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302" w:rsidRDefault="005D0302" w:rsidP="005D1E90">
      <w:pPr>
        <w:pStyle w:val="Title"/>
        <w:ind w:left="2160"/>
        <w:rPr>
          <w:sz w:val="40"/>
          <w:szCs w:val="40"/>
        </w:rPr>
      </w:pPr>
      <w:r>
        <w:rPr>
          <w:noProof/>
          <w:sz w:val="40"/>
          <w:szCs w:val="40"/>
          <w:lang w:eastAsia="en-GB"/>
        </w:rPr>
        <w:drawing>
          <wp:anchor distT="0" distB="0" distL="114300" distR="114300" simplePos="0" relativeHeight="251656704" behindDoc="1" locked="0" layoutInCell="1" allowOverlap="1">
            <wp:simplePos x="0" y="0"/>
            <wp:positionH relativeFrom="column">
              <wp:posOffset>-211538</wp:posOffset>
            </wp:positionH>
            <wp:positionV relativeFrom="paragraph">
              <wp:posOffset>-572494</wp:posOffset>
            </wp:positionV>
            <wp:extent cx="6218638" cy="8951077"/>
            <wp:effectExtent l="19050" t="0" r="0" b="0"/>
            <wp:wrapNone/>
            <wp:docPr id="25" name="Picture 24" descr="Cover_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_map.jpg"/>
                    <pic:cNvPicPr/>
                  </pic:nvPicPr>
                  <pic:blipFill>
                    <a:blip r:embed="rId8" cstate="print"/>
                    <a:stretch>
                      <a:fillRect/>
                    </a:stretch>
                  </pic:blipFill>
                  <pic:spPr>
                    <a:xfrm>
                      <a:off x="0" y="0"/>
                      <a:ext cx="6220091" cy="8953168"/>
                    </a:xfrm>
                    <a:prstGeom prst="rect">
                      <a:avLst/>
                    </a:prstGeom>
                  </pic:spPr>
                </pic:pic>
              </a:graphicData>
            </a:graphic>
          </wp:anchor>
        </w:drawing>
      </w:r>
    </w:p>
    <w:p w:rsidR="005D1E90" w:rsidRPr="002649A2" w:rsidRDefault="005D1E90" w:rsidP="005D1E90">
      <w:pPr>
        <w:pStyle w:val="Title"/>
        <w:ind w:left="2160"/>
        <w:rPr>
          <w:sz w:val="40"/>
          <w:szCs w:val="40"/>
        </w:rPr>
      </w:pPr>
      <w:r w:rsidRPr="002649A2">
        <w:rPr>
          <w:sz w:val="40"/>
          <w:szCs w:val="40"/>
        </w:rPr>
        <w:t>Federal Democratic Republic of</w:t>
      </w:r>
    </w:p>
    <w:p w:rsidR="005D1E90" w:rsidRPr="002649A2" w:rsidRDefault="005D1E90" w:rsidP="005D1E90">
      <w:pPr>
        <w:pStyle w:val="Title"/>
        <w:ind w:left="2160"/>
        <w:rPr>
          <w:sz w:val="40"/>
          <w:szCs w:val="40"/>
        </w:rPr>
      </w:pPr>
      <w:smartTag w:uri="urn:schemas-microsoft-com:office:smarttags" w:element="country-region">
        <w:smartTag w:uri="urn:schemas-microsoft-com:office:smarttags" w:element="place">
          <w:r w:rsidRPr="002649A2">
            <w:rPr>
              <w:sz w:val="40"/>
              <w:szCs w:val="40"/>
            </w:rPr>
            <w:t>Ethiopia</w:t>
          </w:r>
        </w:smartTag>
      </w:smartTag>
    </w:p>
    <w:p w:rsidR="005D1E90" w:rsidRPr="002649A2" w:rsidRDefault="005D1E90" w:rsidP="005D1E90">
      <w:pPr>
        <w:pStyle w:val="Title"/>
        <w:ind w:left="2160"/>
        <w:rPr>
          <w:sz w:val="40"/>
          <w:szCs w:val="40"/>
        </w:rPr>
      </w:pPr>
      <w:r w:rsidRPr="002649A2">
        <w:rPr>
          <w:sz w:val="40"/>
          <w:szCs w:val="40"/>
        </w:rPr>
        <w:t>Ministry of Water Resources</w:t>
      </w:r>
    </w:p>
    <w:p w:rsidR="005D1E90" w:rsidRPr="002649A2" w:rsidRDefault="005D1E90" w:rsidP="005D1E90">
      <w:pPr>
        <w:pStyle w:val="Title"/>
        <w:ind w:left="2160"/>
        <w:rPr>
          <w:szCs w:val="36"/>
        </w:rPr>
      </w:pPr>
    </w:p>
    <w:p w:rsidR="005D1E90" w:rsidRPr="005D0302" w:rsidRDefault="005D1E90" w:rsidP="005D1E90">
      <w:pPr>
        <w:pStyle w:val="Title1"/>
        <w:ind w:left="2160"/>
        <w:rPr>
          <w:i/>
          <w:sz w:val="36"/>
          <w:szCs w:val="36"/>
        </w:rPr>
      </w:pPr>
      <w:r w:rsidRPr="005D0302">
        <w:rPr>
          <w:i/>
          <w:sz w:val="36"/>
          <w:szCs w:val="36"/>
        </w:rPr>
        <w:t xml:space="preserve">World Bank Financed </w:t>
      </w:r>
      <w:r w:rsidR="00D87139">
        <w:rPr>
          <w:i/>
          <w:sz w:val="36"/>
          <w:szCs w:val="36"/>
        </w:rPr>
        <w:t xml:space="preserve">Ethiopian </w:t>
      </w:r>
      <w:r w:rsidRPr="005D0302">
        <w:rPr>
          <w:i/>
          <w:sz w:val="36"/>
          <w:szCs w:val="36"/>
        </w:rPr>
        <w:t>Nile Irrigation and Drainage Project</w:t>
      </w:r>
    </w:p>
    <w:p w:rsidR="005D1E90" w:rsidRPr="002649A2" w:rsidRDefault="005D1E90" w:rsidP="005D1E90">
      <w:pPr>
        <w:pStyle w:val="Title1"/>
        <w:ind w:left="2160"/>
        <w:rPr>
          <w:sz w:val="36"/>
          <w:szCs w:val="36"/>
        </w:rPr>
      </w:pPr>
      <w:r w:rsidRPr="005D0302">
        <w:rPr>
          <w:i/>
          <w:sz w:val="36"/>
          <w:szCs w:val="36"/>
        </w:rPr>
        <w:t xml:space="preserve">Feasibility Studies of about </w:t>
      </w:r>
      <w:smartTag w:uri="urn:schemas-microsoft-com:office:smarttags" w:element="metricconverter">
        <w:smartTagPr>
          <w:attr w:name="ProductID" w:val="80,000 ha"/>
        </w:smartTagPr>
        <w:r w:rsidRPr="005D0302">
          <w:rPr>
            <w:i/>
            <w:sz w:val="36"/>
            <w:szCs w:val="36"/>
          </w:rPr>
          <w:t>80,000 ha</w:t>
        </w:r>
      </w:smartTag>
      <w:r w:rsidRPr="005D0302">
        <w:rPr>
          <w:i/>
          <w:sz w:val="36"/>
          <w:szCs w:val="36"/>
        </w:rPr>
        <w:t xml:space="preserve"> net Irrigation and Drainage Schemes</w:t>
      </w:r>
    </w:p>
    <w:p w:rsidR="005D1E90" w:rsidRPr="002649A2" w:rsidRDefault="005D1E90" w:rsidP="005D1E90">
      <w:pPr>
        <w:pStyle w:val="Title1"/>
        <w:ind w:left="2160"/>
        <w:rPr>
          <w:sz w:val="36"/>
          <w:szCs w:val="36"/>
        </w:rPr>
      </w:pPr>
    </w:p>
    <w:p w:rsidR="005D1E90" w:rsidRPr="002649A2" w:rsidRDefault="007F59B7" w:rsidP="005D1E90">
      <w:pPr>
        <w:pStyle w:val="Title1"/>
        <w:ind w:left="2160"/>
        <w:rPr>
          <w:sz w:val="36"/>
          <w:szCs w:val="36"/>
        </w:rPr>
      </w:pPr>
      <w:r>
        <w:rPr>
          <w:sz w:val="36"/>
          <w:szCs w:val="36"/>
        </w:rPr>
        <w:t>Draft Feasibility Study Report</w:t>
      </w:r>
      <w:r w:rsidR="00FB6710" w:rsidRPr="002649A2">
        <w:rPr>
          <w:sz w:val="36"/>
          <w:szCs w:val="36"/>
        </w:rPr>
        <w:t xml:space="preserve"> (</w:t>
      </w:r>
      <w:r w:rsidR="00BE1096">
        <w:rPr>
          <w:sz w:val="36"/>
          <w:szCs w:val="36"/>
        </w:rPr>
        <w:t>D5</w:t>
      </w:r>
      <w:r w:rsidR="00FB6710" w:rsidRPr="002649A2">
        <w:rPr>
          <w:sz w:val="36"/>
          <w:szCs w:val="36"/>
        </w:rPr>
        <w:t>)</w:t>
      </w:r>
    </w:p>
    <w:p w:rsidR="005D1E90" w:rsidRPr="002649A2" w:rsidRDefault="00D27EA3" w:rsidP="00D27EA3">
      <w:pPr>
        <w:pStyle w:val="Title1"/>
        <w:ind w:left="2160"/>
        <w:rPr>
          <w:sz w:val="36"/>
          <w:szCs w:val="36"/>
        </w:rPr>
      </w:pPr>
      <w:r w:rsidRPr="002649A2">
        <w:rPr>
          <w:sz w:val="36"/>
          <w:szCs w:val="36"/>
        </w:rPr>
        <w:tab/>
      </w:r>
    </w:p>
    <w:p w:rsidR="00FB6710" w:rsidRPr="002649A2" w:rsidRDefault="005D0302" w:rsidP="00CD1285">
      <w:pPr>
        <w:pStyle w:val="Title1"/>
        <w:ind w:left="2160"/>
        <w:rPr>
          <w:sz w:val="36"/>
          <w:szCs w:val="36"/>
        </w:rPr>
      </w:pPr>
      <w:r>
        <w:rPr>
          <w:sz w:val="36"/>
          <w:szCs w:val="36"/>
        </w:rPr>
        <w:t>NEGESO DAM PROJECT</w:t>
      </w:r>
    </w:p>
    <w:p w:rsidR="005D1E90" w:rsidRPr="002649A2" w:rsidRDefault="005D1E90" w:rsidP="005D1E90">
      <w:pPr>
        <w:pStyle w:val="Title1"/>
        <w:ind w:left="2160"/>
        <w:rPr>
          <w:sz w:val="36"/>
          <w:szCs w:val="36"/>
        </w:rPr>
      </w:pPr>
    </w:p>
    <w:p w:rsidR="00FB6710" w:rsidRPr="002649A2" w:rsidRDefault="000E05FF" w:rsidP="00640F85">
      <w:pPr>
        <w:pStyle w:val="Title1"/>
        <w:ind w:left="2160"/>
        <w:rPr>
          <w:sz w:val="36"/>
          <w:szCs w:val="36"/>
        </w:rPr>
      </w:pPr>
      <w:r>
        <w:rPr>
          <w:sz w:val="36"/>
          <w:szCs w:val="36"/>
        </w:rPr>
        <w:t>SR-02A</w:t>
      </w:r>
      <w:r w:rsidR="00FB6710" w:rsidRPr="002649A2">
        <w:rPr>
          <w:sz w:val="36"/>
          <w:szCs w:val="36"/>
        </w:rPr>
        <w:t>:</w:t>
      </w:r>
      <w:r w:rsidR="0087712A" w:rsidRPr="002649A2">
        <w:rPr>
          <w:sz w:val="36"/>
          <w:szCs w:val="36"/>
        </w:rPr>
        <w:t xml:space="preserve"> </w:t>
      </w:r>
      <w:r>
        <w:rPr>
          <w:sz w:val="36"/>
          <w:szCs w:val="36"/>
        </w:rPr>
        <w:t xml:space="preserve">Soils, Land Use and </w:t>
      </w:r>
      <w:r w:rsidR="00640F85">
        <w:rPr>
          <w:sz w:val="36"/>
          <w:szCs w:val="36"/>
        </w:rPr>
        <w:t xml:space="preserve">Land </w:t>
      </w:r>
      <w:r>
        <w:rPr>
          <w:sz w:val="36"/>
          <w:szCs w:val="36"/>
        </w:rPr>
        <w:t>Suitability</w:t>
      </w:r>
    </w:p>
    <w:p w:rsidR="005D1E90" w:rsidRPr="002649A2" w:rsidRDefault="005D1E90" w:rsidP="005D1E90">
      <w:pPr>
        <w:pStyle w:val="Title1"/>
        <w:ind w:left="2160"/>
        <w:rPr>
          <w:sz w:val="36"/>
          <w:szCs w:val="36"/>
        </w:rPr>
      </w:pPr>
    </w:p>
    <w:p w:rsidR="000E05FF" w:rsidRDefault="000D270A" w:rsidP="005D0302">
      <w:pPr>
        <w:pStyle w:val="Title1"/>
        <w:ind w:left="2160"/>
        <w:rPr>
          <w:sz w:val="36"/>
          <w:szCs w:val="36"/>
        </w:rPr>
      </w:pPr>
      <w:r>
        <w:rPr>
          <w:sz w:val="36"/>
          <w:szCs w:val="36"/>
        </w:rPr>
        <w:t>January 2011</w:t>
      </w:r>
    </w:p>
    <w:p w:rsidR="00D87139" w:rsidRPr="002649A2" w:rsidRDefault="00D87139" w:rsidP="005D0302">
      <w:pPr>
        <w:pStyle w:val="Title1"/>
        <w:ind w:left="2160"/>
        <w:rPr>
          <w:b/>
          <w:sz w:val="40"/>
          <w:szCs w:val="40"/>
        </w:rPr>
      </w:pPr>
    </w:p>
    <w:p w:rsidR="0031421E" w:rsidRDefault="0031421E" w:rsidP="004E3617">
      <w:pPr>
        <w:pStyle w:val="Title"/>
        <w:ind w:left="2160"/>
      </w:pPr>
    </w:p>
    <w:p w:rsidR="0031421E" w:rsidRDefault="0031421E" w:rsidP="004E3617">
      <w:pPr>
        <w:pStyle w:val="Title"/>
        <w:ind w:left="2160"/>
      </w:pPr>
    </w:p>
    <w:p w:rsidR="0031421E" w:rsidRDefault="0031421E" w:rsidP="004E3617">
      <w:pPr>
        <w:pStyle w:val="Title"/>
        <w:ind w:left="2160"/>
      </w:pPr>
    </w:p>
    <w:p w:rsidR="0031421E" w:rsidRDefault="0031421E" w:rsidP="004E3617">
      <w:pPr>
        <w:pStyle w:val="Title"/>
        <w:ind w:left="2160"/>
      </w:pPr>
    </w:p>
    <w:p w:rsidR="0031421E" w:rsidRDefault="0031421E" w:rsidP="004E3617">
      <w:pPr>
        <w:pStyle w:val="Title"/>
        <w:ind w:left="2160"/>
      </w:pPr>
    </w:p>
    <w:p w:rsidR="00F70E29" w:rsidRDefault="00864A8E" w:rsidP="00F70E29">
      <w:pPr>
        <w:pStyle w:val="Title1"/>
        <w:ind w:left="2160"/>
        <w:jc w:val="right"/>
        <w:rPr>
          <w:sz w:val="24"/>
        </w:rPr>
      </w:pPr>
      <w:r w:rsidRPr="00864A8E">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51pt;margin-top:637.75pt;width:100.4pt;height:19.25pt;z-index:251658752;visibility:visible;mso-wrap-edited:f;mso-position-horizontal-relative:margin;mso-position-vertical-relative:page" o:preferrelative="f" fillcolor="window">
            <v:imagedata r:id="rId9" o:title=""/>
            <o:lock v:ext="edit" aspectratio="f"/>
            <w10:wrap type="topAndBottom" anchorx="margin" anchory="page"/>
          </v:shape>
          <o:OLEObject Type="Embed" ProgID="Word.Picture.8" ShapeID="_x0000_s1028" DrawAspect="Content" ObjectID="_1352791073" r:id="rId10"/>
        </w:pict>
      </w:r>
      <w:r w:rsidR="00F70E29">
        <w:rPr>
          <w:sz w:val="24"/>
        </w:rPr>
        <w:t>I</w:t>
      </w:r>
      <w:r w:rsidR="00F70E29" w:rsidRPr="00AE6FAF">
        <w:rPr>
          <w:sz w:val="24"/>
        </w:rPr>
        <w:t>n association with</w:t>
      </w:r>
    </w:p>
    <w:p w:rsidR="00F70E29" w:rsidRPr="00242F89" w:rsidRDefault="00F70E29" w:rsidP="00F70E29">
      <w:pPr>
        <w:pStyle w:val="Title"/>
        <w:ind w:left="2160"/>
        <w:jc w:val="right"/>
        <w:rPr>
          <w:b w:val="0"/>
        </w:rPr>
        <w:sectPr w:rsidR="00F70E29" w:rsidRPr="00242F89" w:rsidSect="00D87139">
          <w:pgSz w:w="11907" w:h="16840" w:code="9"/>
          <w:pgMar w:top="1440" w:right="1440" w:bottom="1440" w:left="1440" w:header="709" w:footer="709" w:gutter="0"/>
          <w:pgNumType w:fmt="lowerRoman" w:start="1"/>
          <w:cols w:space="708"/>
          <w:docGrid w:linePitch="360"/>
        </w:sectPr>
      </w:pPr>
      <w:r>
        <w:rPr>
          <w:b w:val="0"/>
          <w:noProof/>
          <w:szCs w:val="36"/>
          <w:lang w:eastAsia="en-GB"/>
        </w:rPr>
        <w:drawing>
          <wp:anchor distT="0" distB="0" distL="114300" distR="114300" simplePos="0" relativeHeight="251657728" behindDoc="1" locked="0" layoutInCell="1" allowOverlap="1">
            <wp:simplePos x="0" y="0"/>
            <wp:positionH relativeFrom="column">
              <wp:posOffset>4926965</wp:posOffset>
            </wp:positionH>
            <wp:positionV relativeFrom="paragraph">
              <wp:posOffset>589280</wp:posOffset>
            </wp:positionV>
            <wp:extent cx="782955" cy="379095"/>
            <wp:effectExtent l="19050" t="0" r="0" b="0"/>
            <wp:wrapTight wrapText="bothSides">
              <wp:wrapPolygon edited="0">
                <wp:start x="-526" y="0"/>
                <wp:lineTo x="-526" y="20623"/>
                <wp:lineTo x="21547" y="20623"/>
                <wp:lineTo x="21547" y="0"/>
                <wp:lineTo x="-526" y="0"/>
              </wp:wrapPolygon>
            </wp:wrapTight>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5479" t="22177" r="21233" b="24193"/>
                    <a:stretch>
                      <a:fillRect/>
                    </a:stretch>
                  </pic:blipFill>
                  <pic:spPr bwMode="auto">
                    <a:xfrm>
                      <a:off x="0" y="0"/>
                      <a:ext cx="782955" cy="379095"/>
                    </a:xfrm>
                    <a:prstGeom prst="rect">
                      <a:avLst/>
                    </a:prstGeom>
                    <a:noFill/>
                    <a:ln w="9525">
                      <a:noFill/>
                      <a:miter lim="800000"/>
                      <a:headEnd/>
                      <a:tailEnd/>
                    </a:ln>
                  </pic:spPr>
                </pic:pic>
              </a:graphicData>
            </a:graphic>
          </wp:anchor>
        </w:drawing>
      </w:r>
      <w:r w:rsidRPr="00242F89">
        <w:rPr>
          <w:b w:val="0"/>
          <w:szCs w:val="36"/>
        </w:rPr>
        <w:t>Generation Integrated Rural Development (GIRD) Consultants</w:t>
      </w:r>
    </w:p>
    <w:p w:rsidR="00976615" w:rsidRPr="002649A2" w:rsidRDefault="00976615" w:rsidP="00976615">
      <w:pPr>
        <w:pStyle w:val="Title"/>
        <w:ind w:left="2160"/>
        <w:rPr>
          <w:sz w:val="40"/>
          <w:szCs w:val="40"/>
        </w:rPr>
      </w:pPr>
      <w:r w:rsidRPr="002649A2">
        <w:rPr>
          <w:sz w:val="40"/>
          <w:szCs w:val="40"/>
        </w:rPr>
        <w:lastRenderedPageBreak/>
        <w:t>Federal Democratic Republic of</w:t>
      </w:r>
    </w:p>
    <w:p w:rsidR="00976615" w:rsidRPr="002649A2" w:rsidRDefault="00976615" w:rsidP="00976615">
      <w:pPr>
        <w:pStyle w:val="Title"/>
        <w:ind w:left="2160"/>
        <w:rPr>
          <w:sz w:val="40"/>
          <w:szCs w:val="40"/>
        </w:rPr>
      </w:pPr>
      <w:smartTag w:uri="urn:schemas-microsoft-com:office:smarttags" w:element="country-region">
        <w:smartTag w:uri="urn:schemas-microsoft-com:office:smarttags" w:element="place">
          <w:r w:rsidRPr="002649A2">
            <w:rPr>
              <w:sz w:val="40"/>
              <w:szCs w:val="40"/>
            </w:rPr>
            <w:t>Ethiopia</w:t>
          </w:r>
        </w:smartTag>
      </w:smartTag>
    </w:p>
    <w:p w:rsidR="00976615" w:rsidRPr="002649A2" w:rsidRDefault="00976615" w:rsidP="00976615">
      <w:pPr>
        <w:pStyle w:val="Title"/>
        <w:ind w:left="2160"/>
        <w:rPr>
          <w:sz w:val="40"/>
          <w:szCs w:val="40"/>
        </w:rPr>
      </w:pPr>
      <w:r w:rsidRPr="002649A2">
        <w:rPr>
          <w:sz w:val="40"/>
          <w:szCs w:val="40"/>
        </w:rPr>
        <w:t>Ministry of Water Resources</w:t>
      </w:r>
    </w:p>
    <w:p w:rsidR="00976615" w:rsidRPr="002649A2" w:rsidRDefault="00976615" w:rsidP="00976615">
      <w:pPr>
        <w:pStyle w:val="Title"/>
        <w:ind w:left="2160"/>
        <w:rPr>
          <w:szCs w:val="36"/>
        </w:rPr>
      </w:pPr>
    </w:p>
    <w:p w:rsidR="00976615" w:rsidRPr="00D87139" w:rsidRDefault="00F7114F" w:rsidP="00976615">
      <w:pPr>
        <w:pStyle w:val="Title1"/>
        <w:ind w:left="2160"/>
        <w:rPr>
          <w:i/>
          <w:sz w:val="36"/>
          <w:szCs w:val="36"/>
        </w:rPr>
      </w:pPr>
      <w:r w:rsidRPr="00D87139">
        <w:rPr>
          <w:i/>
          <w:sz w:val="36"/>
          <w:szCs w:val="36"/>
        </w:rPr>
        <w:t xml:space="preserve">World Bank Financed </w:t>
      </w:r>
      <w:r w:rsidR="00D87139" w:rsidRPr="00D87139">
        <w:rPr>
          <w:i/>
          <w:sz w:val="36"/>
          <w:szCs w:val="36"/>
        </w:rPr>
        <w:t xml:space="preserve">Ethiopian </w:t>
      </w:r>
      <w:r w:rsidR="00976615" w:rsidRPr="00D87139">
        <w:rPr>
          <w:i/>
          <w:sz w:val="36"/>
          <w:szCs w:val="36"/>
        </w:rPr>
        <w:t>Nile Irrigation and Drainage Project</w:t>
      </w:r>
    </w:p>
    <w:p w:rsidR="00976615" w:rsidRPr="00D87139" w:rsidRDefault="00976615" w:rsidP="00976615">
      <w:pPr>
        <w:pStyle w:val="Title1"/>
        <w:ind w:left="2160"/>
        <w:rPr>
          <w:i/>
          <w:sz w:val="36"/>
          <w:szCs w:val="36"/>
        </w:rPr>
      </w:pPr>
      <w:r w:rsidRPr="00D87139">
        <w:rPr>
          <w:i/>
          <w:sz w:val="36"/>
          <w:szCs w:val="36"/>
        </w:rPr>
        <w:t xml:space="preserve">Feasibility Studies of about </w:t>
      </w:r>
      <w:smartTag w:uri="urn:schemas-microsoft-com:office:smarttags" w:element="metricconverter">
        <w:smartTagPr>
          <w:attr w:name="ProductID" w:val="80,000 ha"/>
        </w:smartTagPr>
        <w:r w:rsidRPr="00D87139">
          <w:rPr>
            <w:i/>
            <w:sz w:val="36"/>
            <w:szCs w:val="36"/>
          </w:rPr>
          <w:t>80,000 ha</w:t>
        </w:r>
      </w:smartTag>
      <w:r w:rsidRPr="00D87139">
        <w:rPr>
          <w:i/>
          <w:sz w:val="36"/>
          <w:szCs w:val="36"/>
        </w:rPr>
        <w:t xml:space="preserve"> net Irrigation and Drainage Schemes</w:t>
      </w:r>
    </w:p>
    <w:p w:rsidR="00976615" w:rsidRPr="002649A2" w:rsidRDefault="00976615" w:rsidP="00976615">
      <w:pPr>
        <w:pStyle w:val="Title1"/>
        <w:ind w:left="2160"/>
        <w:rPr>
          <w:sz w:val="36"/>
          <w:szCs w:val="36"/>
        </w:rPr>
      </w:pPr>
    </w:p>
    <w:p w:rsidR="00976615" w:rsidRPr="002649A2" w:rsidRDefault="00792353" w:rsidP="00976615">
      <w:pPr>
        <w:pStyle w:val="Title1"/>
        <w:ind w:left="2160"/>
        <w:rPr>
          <w:sz w:val="36"/>
          <w:szCs w:val="36"/>
        </w:rPr>
      </w:pPr>
      <w:r>
        <w:rPr>
          <w:sz w:val="36"/>
          <w:szCs w:val="36"/>
        </w:rPr>
        <w:t>Draft</w:t>
      </w:r>
      <w:r w:rsidR="00106D95" w:rsidRPr="002649A2">
        <w:rPr>
          <w:sz w:val="36"/>
          <w:szCs w:val="36"/>
        </w:rPr>
        <w:t xml:space="preserve"> Feas</w:t>
      </w:r>
      <w:r>
        <w:rPr>
          <w:sz w:val="36"/>
          <w:szCs w:val="36"/>
        </w:rPr>
        <w:t>ibility Study Report</w:t>
      </w:r>
      <w:r w:rsidR="00590143">
        <w:rPr>
          <w:sz w:val="36"/>
          <w:szCs w:val="36"/>
        </w:rPr>
        <w:t xml:space="preserve"> (</w:t>
      </w:r>
      <w:r>
        <w:rPr>
          <w:sz w:val="36"/>
          <w:szCs w:val="36"/>
        </w:rPr>
        <w:t>D5</w:t>
      </w:r>
      <w:r w:rsidR="007845E9" w:rsidRPr="002649A2">
        <w:rPr>
          <w:sz w:val="36"/>
          <w:szCs w:val="36"/>
        </w:rPr>
        <w:t>)</w:t>
      </w:r>
    </w:p>
    <w:p w:rsidR="00976615" w:rsidRPr="002649A2" w:rsidRDefault="00976615" w:rsidP="00976615">
      <w:pPr>
        <w:pStyle w:val="Title1"/>
        <w:ind w:left="2160"/>
        <w:rPr>
          <w:sz w:val="36"/>
          <w:szCs w:val="36"/>
        </w:rPr>
      </w:pPr>
    </w:p>
    <w:p w:rsidR="007845E9" w:rsidRPr="002649A2" w:rsidRDefault="00D87139" w:rsidP="0087712A">
      <w:pPr>
        <w:pStyle w:val="Title1"/>
        <w:ind w:left="2160"/>
        <w:rPr>
          <w:sz w:val="36"/>
          <w:szCs w:val="36"/>
        </w:rPr>
      </w:pPr>
      <w:r>
        <w:rPr>
          <w:sz w:val="36"/>
          <w:szCs w:val="36"/>
        </w:rPr>
        <w:t>NEGESO DAM PROJECT</w:t>
      </w:r>
    </w:p>
    <w:p w:rsidR="00976615" w:rsidRPr="002649A2" w:rsidRDefault="00976615" w:rsidP="00976615">
      <w:pPr>
        <w:pStyle w:val="Title1"/>
        <w:ind w:left="2160"/>
        <w:rPr>
          <w:sz w:val="36"/>
          <w:szCs w:val="36"/>
        </w:rPr>
      </w:pPr>
    </w:p>
    <w:p w:rsidR="00976615" w:rsidRPr="002649A2" w:rsidRDefault="000E05FF" w:rsidP="00976615">
      <w:pPr>
        <w:pStyle w:val="Title1"/>
        <w:ind w:left="2160"/>
        <w:rPr>
          <w:sz w:val="36"/>
          <w:szCs w:val="36"/>
        </w:rPr>
      </w:pPr>
      <w:r>
        <w:rPr>
          <w:sz w:val="36"/>
          <w:szCs w:val="36"/>
        </w:rPr>
        <w:t>SR-02A</w:t>
      </w:r>
      <w:r w:rsidR="0042005F" w:rsidRPr="002649A2">
        <w:rPr>
          <w:sz w:val="36"/>
          <w:szCs w:val="36"/>
        </w:rPr>
        <w:t>:</w:t>
      </w:r>
      <w:r w:rsidR="0087712A" w:rsidRPr="002649A2">
        <w:rPr>
          <w:sz w:val="36"/>
          <w:szCs w:val="36"/>
        </w:rPr>
        <w:t xml:space="preserve"> </w:t>
      </w:r>
      <w:r>
        <w:rPr>
          <w:sz w:val="36"/>
          <w:szCs w:val="36"/>
        </w:rPr>
        <w:t xml:space="preserve">Soils, Land Use and </w:t>
      </w:r>
      <w:r w:rsidR="00640F85">
        <w:rPr>
          <w:sz w:val="36"/>
          <w:szCs w:val="36"/>
        </w:rPr>
        <w:t xml:space="preserve">Land </w:t>
      </w:r>
      <w:r>
        <w:rPr>
          <w:sz w:val="36"/>
          <w:szCs w:val="36"/>
        </w:rPr>
        <w:t>Suitability</w:t>
      </w:r>
    </w:p>
    <w:p w:rsidR="00976615" w:rsidRPr="002649A2" w:rsidRDefault="00976615" w:rsidP="00976615">
      <w:pPr>
        <w:pStyle w:val="Title1"/>
        <w:ind w:left="2160"/>
        <w:rPr>
          <w:sz w:val="36"/>
          <w:szCs w:val="36"/>
        </w:rPr>
      </w:pPr>
    </w:p>
    <w:p w:rsidR="00976615" w:rsidRPr="002649A2" w:rsidRDefault="000D270A" w:rsidP="00976615">
      <w:pPr>
        <w:pStyle w:val="Title1"/>
        <w:ind w:left="2160"/>
        <w:rPr>
          <w:sz w:val="36"/>
          <w:szCs w:val="36"/>
        </w:rPr>
      </w:pPr>
      <w:r>
        <w:rPr>
          <w:sz w:val="36"/>
          <w:szCs w:val="36"/>
        </w:rPr>
        <w:t>January</w:t>
      </w:r>
      <w:r w:rsidR="0087712A" w:rsidRPr="002649A2">
        <w:rPr>
          <w:sz w:val="36"/>
          <w:szCs w:val="36"/>
        </w:rPr>
        <w:t xml:space="preserve"> 201</w:t>
      </w:r>
      <w:r>
        <w:rPr>
          <w:sz w:val="36"/>
          <w:szCs w:val="36"/>
        </w:rPr>
        <w:t>1</w:t>
      </w:r>
    </w:p>
    <w:p w:rsidR="00976615" w:rsidRPr="002649A2" w:rsidRDefault="00976615" w:rsidP="00976615">
      <w:pPr>
        <w:pStyle w:val="NormalIndent"/>
        <w:rPr>
          <w:b/>
          <w:sz w:val="40"/>
          <w:szCs w:val="40"/>
        </w:rPr>
      </w:pPr>
    </w:p>
    <w:p w:rsidR="005D1E90" w:rsidRDefault="005D1E90" w:rsidP="005D1E90"/>
    <w:p w:rsidR="0033201E" w:rsidRDefault="0033201E" w:rsidP="005D1E90"/>
    <w:p w:rsidR="0033201E" w:rsidRPr="002649A2" w:rsidRDefault="0033201E" w:rsidP="005D1E90"/>
    <w:p w:rsidR="00354071" w:rsidRDefault="00354071" w:rsidP="00E33FBE"/>
    <w:p w:rsidR="0031421E" w:rsidRDefault="0031421E" w:rsidP="00E33FBE"/>
    <w:p w:rsidR="0031421E" w:rsidRDefault="0031421E" w:rsidP="00E33FBE"/>
    <w:p w:rsidR="0031421E" w:rsidRDefault="0031421E" w:rsidP="00E33FBE"/>
    <w:p w:rsidR="0031421E" w:rsidRDefault="0031421E" w:rsidP="00E33FBE"/>
    <w:p w:rsidR="0031421E" w:rsidRPr="002649A2" w:rsidRDefault="0031421E" w:rsidP="00E33FBE">
      <w:pPr>
        <w:sectPr w:rsidR="0031421E" w:rsidRPr="002649A2" w:rsidSect="00F70E29">
          <w:footerReference w:type="default" r:id="rId12"/>
          <w:pgSz w:w="11907" w:h="16840" w:code="9"/>
          <w:pgMar w:top="1440" w:right="1440" w:bottom="1440" w:left="1440" w:header="709" w:footer="709" w:gutter="0"/>
          <w:pgNumType w:fmt="lowerRoman" w:start="1"/>
          <w:cols w:space="708"/>
          <w:docGrid w:linePitch="360"/>
        </w:sectPr>
      </w:pPr>
    </w:p>
    <w:p w:rsidR="005D1E90" w:rsidRPr="00D87139" w:rsidRDefault="00792353" w:rsidP="00341145">
      <w:pPr>
        <w:jc w:val="center"/>
        <w:rPr>
          <w:rFonts w:ascii="Arial" w:hAnsi="Arial" w:cs="Arial"/>
          <w:b/>
          <w:sz w:val="24"/>
          <w:szCs w:val="24"/>
        </w:rPr>
      </w:pPr>
      <w:r>
        <w:rPr>
          <w:rFonts w:ascii="Arial" w:hAnsi="Arial" w:cs="Arial"/>
          <w:b/>
          <w:sz w:val="24"/>
          <w:szCs w:val="24"/>
        </w:rPr>
        <w:lastRenderedPageBreak/>
        <w:t>DRAFT</w:t>
      </w:r>
      <w:r w:rsidR="00BD3022" w:rsidRPr="00D87139">
        <w:rPr>
          <w:rFonts w:ascii="Arial" w:hAnsi="Arial" w:cs="Arial"/>
          <w:b/>
          <w:sz w:val="24"/>
          <w:szCs w:val="24"/>
        </w:rPr>
        <w:t xml:space="preserve"> FEASIBILITY STUD</w:t>
      </w:r>
      <w:r w:rsidR="00E12702">
        <w:rPr>
          <w:rFonts w:ascii="Arial" w:hAnsi="Arial" w:cs="Arial"/>
          <w:b/>
          <w:sz w:val="24"/>
          <w:szCs w:val="24"/>
        </w:rPr>
        <w:t>Y REPORT</w:t>
      </w:r>
      <w:r w:rsidR="00341145" w:rsidRPr="00D87139">
        <w:rPr>
          <w:rFonts w:ascii="Arial" w:hAnsi="Arial" w:cs="Arial"/>
          <w:b/>
          <w:sz w:val="24"/>
          <w:szCs w:val="24"/>
        </w:rPr>
        <w:t xml:space="preserve"> </w:t>
      </w:r>
      <w:r w:rsidR="007228E2">
        <w:rPr>
          <w:rFonts w:ascii="Arial" w:hAnsi="Arial" w:cs="Arial"/>
          <w:b/>
          <w:sz w:val="24"/>
          <w:szCs w:val="24"/>
        </w:rPr>
        <w:t>(</w:t>
      </w:r>
      <w:r w:rsidR="00E12702">
        <w:rPr>
          <w:rFonts w:ascii="Arial" w:hAnsi="Arial" w:cs="Arial"/>
          <w:b/>
          <w:sz w:val="24"/>
          <w:szCs w:val="24"/>
        </w:rPr>
        <w:t>D5</w:t>
      </w:r>
      <w:r w:rsidR="007228E2">
        <w:rPr>
          <w:rFonts w:ascii="Arial" w:hAnsi="Arial" w:cs="Arial"/>
          <w:b/>
          <w:sz w:val="24"/>
          <w:szCs w:val="24"/>
        </w:rPr>
        <w:t>)</w:t>
      </w:r>
    </w:p>
    <w:p w:rsidR="00341145" w:rsidRPr="00D87139" w:rsidRDefault="00341145" w:rsidP="00341145">
      <w:pPr>
        <w:pStyle w:val="Title1"/>
        <w:spacing w:line="240" w:lineRule="auto"/>
        <w:jc w:val="center"/>
        <w:rPr>
          <w:rFonts w:cs="Arial"/>
          <w:b/>
          <w:bCs/>
          <w:sz w:val="24"/>
          <w:szCs w:val="24"/>
        </w:rPr>
      </w:pPr>
    </w:p>
    <w:p w:rsidR="00341145" w:rsidRPr="00D87139" w:rsidRDefault="00D87139" w:rsidP="00341145">
      <w:pPr>
        <w:pStyle w:val="Title1"/>
        <w:spacing w:line="240" w:lineRule="auto"/>
        <w:jc w:val="center"/>
        <w:rPr>
          <w:rFonts w:cs="Arial"/>
          <w:b/>
          <w:bCs/>
          <w:sz w:val="24"/>
          <w:szCs w:val="24"/>
        </w:rPr>
      </w:pPr>
      <w:r>
        <w:rPr>
          <w:rFonts w:cs="Arial"/>
          <w:b/>
          <w:bCs/>
          <w:sz w:val="24"/>
          <w:szCs w:val="24"/>
        </w:rPr>
        <w:t>NEGESO DAM PROJECT</w:t>
      </w:r>
    </w:p>
    <w:p w:rsidR="00BA4E51" w:rsidRPr="00D87139" w:rsidRDefault="00BA4E51" w:rsidP="00341145">
      <w:pPr>
        <w:rPr>
          <w:rFonts w:ascii="Arial" w:hAnsi="Arial" w:cs="Arial"/>
          <w:b/>
          <w:sz w:val="24"/>
          <w:szCs w:val="24"/>
        </w:rPr>
      </w:pPr>
    </w:p>
    <w:p w:rsidR="005D1E90" w:rsidRPr="00D87139" w:rsidRDefault="000E05FF" w:rsidP="00341145">
      <w:pPr>
        <w:jc w:val="center"/>
        <w:rPr>
          <w:rFonts w:ascii="Arial" w:hAnsi="Arial" w:cs="Arial"/>
          <w:b/>
          <w:sz w:val="24"/>
          <w:szCs w:val="24"/>
        </w:rPr>
      </w:pPr>
      <w:r>
        <w:rPr>
          <w:rFonts w:ascii="Arial" w:hAnsi="Arial" w:cs="Arial"/>
          <w:b/>
          <w:sz w:val="24"/>
          <w:szCs w:val="24"/>
        </w:rPr>
        <w:t>SR-02A</w:t>
      </w:r>
      <w:r w:rsidR="00341145" w:rsidRPr="00D87139">
        <w:rPr>
          <w:rFonts w:ascii="Arial" w:hAnsi="Arial" w:cs="Arial"/>
          <w:b/>
          <w:sz w:val="24"/>
          <w:szCs w:val="24"/>
        </w:rPr>
        <w:t xml:space="preserve">: </w:t>
      </w:r>
      <w:r w:rsidR="00590143" w:rsidRPr="00D87139">
        <w:rPr>
          <w:rFonts w:ascii="Arial" w:hAnsi="Arial" w:cs="Arial"/>
          <w:b/>
          <w:sz w:val="24"/>
          <w:szCs w:val="24"/>
        </w:rPr>
        <w:t>S</w:t>
      </w:r>
      <w:r>
        <w:rPr>
          <w:rFonts w:ascii="Arial" w:hAnsi="Arial" w:cs="Arial"/>
          <w:b/>
          <w:sz w:val="24"/>
          <w:szCs w:val="24"/>
        </w:rPr>
        <w:t xml:space="preserve">OILS, LAND USE AND </w:t>
      </w:r>
      <w:r w:rsidR="00640F85">
        <w:rPr>
          <w:rFonts w:ascii="Arial" w:hAnsi="Arial" w:cs="Arial"/>
          <w:b/>
          <w:sz w:val="24"/>
          <w:szCs w:val="24"/>
        </w:rPr>
        <w:t xml:space="preserve">LAND </w:t>
      </w:r>
      <w:r>
        <w:rPr>
          <w:rFonts w:ascii="Arial" w:hAnsi="Arial" w:cs="Arial"/>
          <w:b/>
          <w:sz w:val="24"/>
          <w:szCs w:val="24"/>
        </w:rPr>
        <w:t>SUITABILITY</w:t>
      </w:r>
    </w:p>
    <w:p w:rsidR="005D1E90" w:rsidRPr="00D87139" w:rsidRDefault="005D1E90" w:rsidP="00341145">
      <w:pPr>
        <w:rPr>
          <w:rFonts w:ascii="Arial" w:hAnsi="Arial" w:cs="Arial"/>
          <w:b/>
          <w:sz w:val="24"/>
          <w:szCs w:val="24"/>
        </w:rPr>
      </w:pPr>
    </w:p>
    <w:p w:rsidR="005D1E90" w:rsidRDefault="00A8715C" w:rsidP="00341145">
      <w:pPr>
        <w:rPr>
          <w:rFonts w:ascii="Arial" w:hAnsi="Arial" w:cs="Arial"/>
          <w:b/>
          <w:bCs/>
          <w:sz w:val="24"/>
          <w:szCs w:val="24"/>
        </w:rPr>
      </w:pPr>
      <w:r w:rsidRPr="00D87139">
        <w:rPr>
          <w:rFonts w:ascii="Arial" w:hAnsi="Arial" w:cs="Arial"/>
          <w:b/>
          <w:bCs/>
          <w:sz w:val="24"/>
          <w:szCs w:val="24"/>
        </w:rPr>
        <w:t>CONTENTS</w:t>
      </w:r>
    </w:p>
    <w:p w:rsidR="000A2C7E" w:rsidRDefault="000A2C7E" w:rsidP="00341145">
      <w:pPr>
        <w:rPr>
          <w:rFonts w:ascii="Arial" w:hAnsi="Arial" w:cs="Arial"/>
          <w:b/>
          <w:bCs/>
          <w:sz w:val="24"/>
          <w:szCs w:val="24"/>
        </w:rPr>
      </w:pPr>
    </w:p>
    <w:p w:rsidR="000A2C7E" w:rsidRDefault="000A2C7E" w:rsidP="00063FA8">
      <w:pPr>
        <w:jc w:val="center"/>
        <w:rPr>
          <w:b/>
        </w:rPr>
      </w:pPr>
      <w:r w:rsidRPr="000A2C7E">
        <w:rPr>
          <w:b/>
          <w:highlight w:val="yellow"/>
        </w:rPr>
        <w:t xml:space="preserve">VOLUME </w:t>
      </w:r>
      <w:proofErr w:type="gramStart"/>
      <w:r>
        <w:rPr>
          <w:b/>
          <w:highlight w:val="yellow"/>
        </w:rPr>
        <w:t>1</w:t>
      </w:r>
      <w:r w:rsidRPr="000A2C7E">
        <w:rPr>
          <w:b/>
          <w:highlight w:val="yellow"/>
        </w:rPr>
        <w:t xml:space="preserve">  -</w:t>
      </w:r>
      <w:proofErr w:type="gramEnd"/>
      <w:r w:rsidRPr="000A2C7E">
        <w:rPr>
          <w:b/>
          <w:highlight w:val="yellow"/>
        </w:rPr>
        <w:t xml:space="preserve"> </w:t>
      </w:r>
      <w:r>
        <w:rPr>
          <w:b/>
          <w:highlight w:val="yellow"/>
        </w:rPr>
        <w:t xml:space="preserve">MAIN </w:t>
      </w:r>
      <w:r w:rsidRPr="00F902CC">
        <w:rPr>
          <w:b/>
          <w:highlight w:val="yellow"/>
        </w:rPr>
        <w:t>REPORT</w:t>
      </w:r>
      <w:r w:rsidR="00F902CC" w:rsidRPr="00F902CC">
        <w:rPr>
          <w:b/>
          <w:highlight w:val="yellow"/>
        </w:rPr>
        <w:t xml:space="preserve"> AND ANNEXES</w:t>
      </w:r>
    </w:p>
    <w:p w:rsidR="00303870" w:rsidRDefault="00864A8E">
      <w:pPr>
        <w:pStyle w:val="TOC1"/>
        <w:rPr>
          <w:rFonts w:asciiTheme="minorHAnsi" w:eastAsiaTheme="minorEastAsia" w:hAnsiTheme="minorHAnsi" w:cstheme="minorBidi"/>
          <w:b w:val="0"/>
          <w:noProof/>
          <w:szCs w:val="22"/>
          <w:lang w:eastAsia="en-GB"/>
        </w:rPr>
      </w:pPr>
      <w:r w:rsidRPr="002649A2">
        <w:rPr>
          <w:rFonts w:ascii="Garamond" w:hAnsi="Garamond"/>
          <w:b w:val="0"/>
        </w:rPr>
        <w:fldChar w:fldCharType="begin"/>
      </w:r>
      <w:r w:rsidR="00D6419E" w:rsidRPr="002649A2">
        <w:rPr>
          <w:rFonts w:ascii="Garamond" w:hAnsi="Garamond"/>
          <w:b w:val="0"/>
        </w:rPr>
        <w:instrText xml:space="preserve"> TOC \o "1-3" \h \z \u </w:instrText>
      </w:r>
      <w:r w:rsidRPr="002649A2">
        <w:rPr>
          <w:rFonts w:ascii="Garamond" w:hAnsi="Garamond"/>
          <w:b w:val="0"/>
        </w:rPr>
        <w:fldChar w:fldCharType="separate"/>
      </w:r>
      <w:hyperlink w:anchor="_Toc271622217" w:history="1">
        <w:r w:rsidR="00303870" w:rsidRPr="00315175">
          <w:rPr>
            <w:rStyle w:val="Hyperlink"/>
            <w:noProof/>
          </w:rPr>
          <w:t>1</w:t>
        </w:r>
        <w:r w:rsidR="00303870">
          <w:rPr>
            <w:rFonts w:asciiTheme="minorHAnsi" w:eastAsiaTheme="minorEastAsia" w:hAnsiTheme="minorHAnsi" w:cstheme="minorBidi"/>
            <w:b w:val="0"/>
            <w:noProof/>
            <w:szCs w:val="22"/>
            <w:lang w:eastAsia="en-GB"/>
          </w:rPr>
          <w:tab/>
        </w:r>
        <w:r w:rsidR="00303870" w:rsidRPr="00315175">
          <w:rPr>
            <w:rStyle w:val="Hyperlink"/>
            <w:noProof/>
          </w:rPr>
          <w:t>INTRODUCTION</w:t>
        </w:r>
        <w:r w:rsidR="00303870">
          <w:rPr>
            <w:noProof/>
            <w:webHidden/>
          </w:rPr>
          <w:tab/>
        </w:r>
        <w:r>
          <w:rPr>
            <w:noProof/>
            <w:webHidden/>
          </w:rPr>
          <w:fldChar w:fldCharType="begin"/>
        </w:r>
        <w:r w:rsidR="00303870">
          <w:rPr>
            <w:noProof/>
            <w:webHidden/>
          </w:rPr>
          <w:instrText xml:space="preserve"> PAGEREF _Toc271622217 \h </w:instrText>
        </w:r>
        <w:r>
          <w:rPr>
            <w:noProof/>
            <w:webHidden/>
          </w:rPr>
        </w:r>
        <w:r>
          <w:rPr>
            <w:noProof/>
            <w:webHidden/>
          </w:rPr>
          <w:fldChar w:fldCharType="separate"/>
        </w:r>
        <w:r w:rsidR="00303870">
          <w:rPr>
            <w:noProof/>
            <w:webHidden/>
          </w:rPr>
          <w:t>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18" w:history="1">
        <w:r w:rsidR="00303870" w:rsidRPr="00315175">
          <w:rPr>
            <w:rStyle w:val="Hyperlink"/>
            <w:noProof/>
          </w:rPr>
          <w:t>1.1</w:t>
        </w:r>
        <w:r w:rsidR="00303870">
          <w:rPr>
            <w:rFonts w:asciiTheme="minorHAnsi" w:eastAsiaTheme="minorEastAsia" w:hAnsiTheme="minorHAnsi" w:cstheme="minorBidi"/>
            <w:i w:val="0"/>
            <w:noProof/>
            <w:szCs w:val="22"/>
            <w:lang w:eastAsia="en-GB"/>
          </w:rPr>
          <w:tab/>
        </w:r>
        <w:r w:rsidR="00303870" w:rsidRPr="00315175">
          <w:rPr>
            <w:rStyle w:val="Hyperlink"/>
            <w:noProof/>
          </w:rPr>
          <w:t>Project Location and Study Area</w:t>
        </w:r>
        <w:r w:rsidR="00303870">
          <w:rPr>
            <w:noProof/>
            <w:webHidden/>
          </w:rPr>
          <w:tab/>
        </w:r>
        <w:r>
          <w:rPr>
            <w:noProof/>
            <w:webHidden/>
          </w:rPr>
          <w:fldChar w:fldCharType="begin"/>
        </w:r>
        <w:r w:rsidR="00303870">
          <w:rPr>
            <w:noProof/>
            <w:webHidden/>
          </w:rPr>
          <w:instrText xml:space="preserve"> PAGEREF _Toc271622218 \h </w:instrText>
        </w:r>
        <w:r>
          <w:rPr>
            <w:noProof/>
            <w:webHidden/>
          </w:rPr>
        </w:r>
        <w:r>
          <w:rPr>
            <w:noProof/>
            <w:webHidden/>
          </w:rPr>
          <w:fldChar w:fldCharType="separate"/>
        </w:r>
        <w:r w:rsidR="00303870">
          <w:rPr>
            <w:noProof/>
            <w:webHidden/>
          </w:rPr>
          <w:t>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19" w:history="1">
        <w:r w:rsidR="00303870" w:rsidRPr="00315175">
          <w:rPr>
            <w:rStyle w:val="Hyperlink"/>
            <w:noProof/>
          </w:rPr>
          <w:t>1.2</w:t>
        </w:r>
        <w:r w:rsidR="00303870">
          <w:rPr>
            <w:rFonts w:asciiTheme="minorHAnsi" w:eastAsiaTheme="minorEastAsia" w:hAnsiTheme="minorHAnsi" w:cstheme="minorBidi"/>
            <w:i w:val="0"/>
            <w:noProof/>
            <w:szCs w:val="22"/>
            <w:lang w:eastAsia="en-GB"/>
          </w:rPr>
          <w:tab/>
        </w:r>
        <w:r w:rsidR="00303870" w:rsidRPr="00315175">
          <w:rPr>
            <w:rStyle w:val="Hyperlink"/>
            <w:noProof/>
          </w:rPr>
          <w:t>Project Goals</w:t>
        </w:r>
        <w:r w:rsidR="00303870">
          <w:rPr>
            <w:noProof/>
            <w:webHidden/>
          </w:rPr>
          <w:tab/>
        </w:r>
        <w:r>
          <w:rPr>
            <w:noProof/>
            <w:webHidden/>
          </w:rPr>
          <w:fldChar w:fldCharType="begin"/>
        </w:r>
        <w:r w:rsidR="00303870">
          <w:rPr>
            <w:noProof/>
            <w:webHidden/>
          </w:rPr>
          <w:instrText xml:space="preserve"> PAGEREF _Toc271622219 \h </w:instrText>
        </w:r>
        <w:r>
          <w:rPr>
            <w:noProof/>
            <w:webHidden/>
          </w:rPr>
        </w:r>
        <w:r>
          <w:rPr>
            <w:noProof/>
            <w:webHidden/>
          </w:rPr>
          <w:fldChar w:fldCharType="separate"/>
        </w:r>
        <w:r w:rsidR="00303870">
          <w:rPr>
            <w:noProof/>
            <w:webHidden/>
          </w:rPr>
          <w:t>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20" w:history="1">
        <w:r w:rsidR="00303870" w:rsidRPr="00315175">
          <w:rPr>
            <w:rStyle w:val="Hyperlink"/>
            <w:noProof/>
          </w:rPr>
          <w:t>1.3</w:t>
        </w:r>
        <w:r w:rsidR="00303870">
          <w:rPr>
            <w:rFonts w:asciiTheme="minorHAnsi" w:eastAsiaTheme="minorEastAsia" w:hAnsiTheme="minorHAnsi" w:cstheme="minorBidi"/>
            <w:i w:val="0"/>
            <w:noProof/>
            <w:szCs w:val="22"/>
            <w:lang w:eastAsia="en-GB"/>
          </w:rPr>
          <w:tab/>
        </w:r>
        <w:r w:rsidR="00303870" w:rsidRPr="00315175">
          <w:rPr>
            <w:rStyle w:val="Hyperlink"/>
            <w:noProof/>
          </w:rPr>
          <w:t>Survey Objectives and Data Collection</w:t>
        </w:r>
        <w:r w:rsidR="00303870">
          <w:rPr>
            <w:noProof/>
            <w:webHidden/>
          </w:rPr>
          <w:tab/>
        </w:r>
        <w:r>
          <w:rPr>
            <w:noProof/>
            <w:webHidden/>
          </w:rPr>
          <w:fldChar w:fldCharType="begin"/>
        </w:r>
        <w:r w:rsidR="00303870">
          <w:rPr>
            <w:noProof/>
            <w:webHidden/>
          </w:rPr>
          <w:instrText xml:space="preserve"> PAGEREF _Toc271622220 \h </w:instrText>
        </w:r>
        <w:r>
          <w:rPr>
            <w:noProof/>
            <w:webHidden/>
          </w:rPr>
        </w:r>
        <w:r>
          <w:rPr>
            <w:noProof/>
            <w:webHidden/>
          </w:rPr>
          <w:fldChar w:fldCharType="separate"/>
        </w:r>
        <w:r w:rsidR="00303870">
          <w:rPr>
            <w:noProof/>
            <w:webHidden/>
          </w:rPr>
          <w:t>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21" w:history="1">
        <w:r w:rsidR="00303870" w:rsidRPr="00315175">
          <w:rPr>
            <w:rStyle w:val="Hyperlink"/>
            <w:noProof/>
          </w:rPr>
          <w:t>1.4</w:t>
        </w:r>
        <w:r w:rsidR="00303870">
          <w:rPr>
            <w:rFonts w:asciiTheme="minorHAnsi" w:eastAsiaTheme="minorEastAsia" w:hAnsiTheme="minorHAnsi" w:cstheme="minorBidi"/>
            <w:i w:val="0"/>
            <w:noProof/>
            <w:szCs w:val="22"/>
            <w:lang w:eastAsia="en-GB"/>
          </w:rPr>
          <w:tab/>
        </w:r>
        <w:r w:rsidR="00303870" w:rsidRPr="00315175">
          <w:rPr>
            <w:rStyle w:val="Hyperlink"/>
            <w:noProof/>
          </w:rPr>
          <w:t>Summary of Findings</w:t>
        </w:r>
        <w:r w:rsidR="00303870">
          <w:rPr>
            <w:noProof/>
            <w:webHidden/>
          </w:rPr>
          <w:tab/>
        </w:r>
        <w:r>
          <w:rPr>
            <w:noProof/>
            <w:webHidden/>
          </w:rPr>
          <w:fldChar w:fldCharType="begin"/>
        </w:r>
        <w:r w:rsidR="00303870">
          <w:rPr>
            <w:noProof/>
            <w:webHidden/>
          </w:rPr>
          <w:instrText xml:space="preserve"> PAGEREF _Toc271622221 \h </w:instrText>
        </w:r>
        <w:r>
          <w:rPr>
            <w:noProof/>
            <w:webHidden/>
          </w:rPr>
        </w:r>
        <w:r>
          <w:rPr>
            <w:noProof/>
            <w:webHidden/>
          </w:rPr>
          <w:fldChar w:fldCharType="separate"/>
        </w:r>
        <w:r w:rsidR="00303870">
          <w:rPr>
            <w:noProof/>
            <w:webHidden/>
          </w:rPr>
          <w:t>2</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22" w:history="1">
        <w:r w:rsidR="00303870" w:rsidRPr="00315175">
          <w:rPr>
            <w:rStyle w:val="Hyperlink"/>
          </w:rPr>
          <w:t>1.4.1</w:t>
        </w:r>
        <w:r w:rsidR="00303870">
          <w:rPr>
            <w:rFonts w:asciiTheme="minorHAnsi" w:eastAsiaTheme="minorEastAsia" w:hAnsiTheme="minorHAnsi" w:cstheme="minorBidi"/>
            <w:szCs w:val="22"/>
            <w:lang w:eastAsia="en-GB"/>
          </w:rPr>
          <w:tab/>
        </w:r>
        <w:r w:rsidR="00303870" w:rsidRPr="00315175">
          <w:rPr>
            <w:rStyle w:val="Hyperlink"/>
          </w:rPr>
          <w:t>Soils</w:t>
        </w:r>
        <w:r w:rsidR="00303870">
          <w:rPr>
            <w:webHidden/>
          </w:rPr>
          <w:tab/>
        </w:r>
        <w:r>
          <w:rPr>
            <w:webHidden/>
          </w:rPr>
          <w:fldChar w:fldCharType="begin"/>
        </w:r>
        <w:r w:rsidR="00303870">
          <w:rPr>
            <w:webHidden/>
          </w:rPr>
          <w:instrText xml:space="preserve"> PAGEREF _Toc271622222 \h </w:instrText>
        </w:r>
        <w:r>
          <w:rPr>
            <w:webHidden/>
          </w:rPr>
        </w:r>
        <w:r>
          <w:rPr>
            <w:webHidden/>
          </w:rPr>
          <w:fldChar w:fldCharType="separate"/>
        </w:r>
        <w:r w:rsidR="00303870">
          <w:rPr>
            <w:webHidden/>
          </w:rPr>
          <w:t>2</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23" w:history="1">
        <w:r w:rsidR="00303870" w:rsidRPr="00315175">
          <w:rPr>
            <w:rStyle w:val="Hyperlink"/>
          </w:rPr>
          <w:t>1.4.2</w:t>
        </w:r>
        <w:r w:rsidR="00303870">
          <w:rPr>
            <w:rFonts w:asciiTheme="minorHAnsi" w:eastAsiaTheme="minorEastAsia" w:hAnsiTheme="minorHAnsi" w:cstheme="minorBidi"/>
            <w:szCs w:val="22"/>
            <w:lang w:eastAsia="en-GB"/>
          </w:rPr>
          <w:tab/>
        </w:r>
        <w:r w:rsidR="00303870" w:rsidRPr="00315175">
          <w:rPr>
            <w:rStyle w:val="Hyperlink"/>
          </w:rPr>
          <w:t>Land use</w:t>
        </w:r>
        <w:r w:rsidR="00303870">
          <w:rPr>
            <w:webHidden/>
          </w:rPr>
          <w:tab/>
        </w:r>
        <w:r>
          <w:rPr>
            <w:webHidden/>
          </w:rPr>
          <w:fldChar w:fldCharType="begin"/>
        </w:r>
        <w:r w:rsidR="00303870">
          <w:rPr>
            <w:webHidden/>
          </w:rPr>
          <w:instrText xml:space="preserve"> PAGEREF _Toc271622223 \h </w:instrText>
        </w:r>
        <w:r>
          <w:rPr>
            <w:webHidden/>
          </w:rPr>
        </w:r>
        <w:r>
          <w:rPr>
            <w:webHidden/>
          </w:rPr>
          <w:fldChar w:fldCharType="separate"/>
        </w:r>
        <w:r w:rsidR="00303870">
          <w:rPr>
            <w:webHidden/>
          </w:rPr>
          <w:t>2</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24" w:history="1">
        <w:r w:rsidR="00303870" w:rsidRPr="00315175">
          <w:rPr>
            <w:rStyle w:val="Hyperlink"/>
          </w:rPr>
          <w:t>1.4.3</w:t>
        </w:r>
        <w:r w:rsidR="00303870">
          <w:rPr>
            <w:rFonts w:asciiTheme="minorHAnsi" w:eastAsiaTheme="minorEastAsia" w:hAnsiTheme="minorHAnsi" w:cstheme="minorBidi"/>
            <w:szCs w:val="22"/>
            <w:lang w:eastAsia="en-GB"/>
          </w:rPr>
          <w:tab/>
        </w:r>
        <w:r w:rsidR="00303870" w:rsidRPr="00315175">
          <w:rPr>
            <w:rStyle w:val="Hyperlink"/>
          </w:rPr>
          <w:t>Land suitability</w:t>
        </w:r>
        <w:r w:rsidR="00303870">
          <w:rPr>
            <w:webHidden/>
          </w:rPr>
          <w:tab/>
        </w:r>
        <w:r>
          <w:rPr>
            <w:webHidden/>
          </w:rPr>
          <w:fldChar w:fldCharType="begin"/>
        </w:r>
        <w:r w:rsidR="00303870">
          <w:rPr>
            <w:webHidden/>
          </w:rPr>
          <w:instrText xml:space="preserve"> PAGEREF _Toc271622224 \h </w:instrText>
        </w:r>
        <w:r>
          <w:rPr>
            <w:webHidden/>
          </w:rPr>
        </w:r>
        <w:r>
          <w:rPr>
            <w:webHidden/>
          </w:rPr>
          <w:fldChar w:fldCharType="separate"/>
        </w:r>
        <w:r w:rsidR="00303870">
          <w:rPr>
            <w:webHidden/>
          </w:rPr>
          <w:t>3</w:t>
        </w:r>
        <w:r>
          <w:rPr>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25" w:history="1">
        <w:r w:rsidR="00303870" w:rsidRPr="00315175">
          <w:rPr>
            <w:rStyle w:val="Hyperlink"/>
            <w:noProof/>
          </w:rPr>
          <w:t>2</w:t>
        </w:r>
        <w:r w:rsidR="00303870">
          <w:rPr>
            <w:rFonts w:asciiTheme="minorHAnsi" w:eastAsiaTheme="minorEastAsia" w:hAnsiTheme="minorHAnsi" w:cstheme="minorBidi"/>
            <w:b w:val="0"/>
            <w:noProof/>
            <w:szCs w:val="22"/>
            <w:lang w:eastAsia="en-GB"/>
          </w:rPr>
          <w:tab/>
        </w:r>
        <w:r w:rsidR="00303870" w:rsidRPr="00315175">
          <w:rPr>
            <w:rStyle w:val="Hyperlink"/>
            <w:noProof/>
          </w:rPr>
          <w:t>REVIEW OF PREVIOUS STUDIES</w:t>
        </w:r>
        <w:r w:rsidR="00303870">
          <w:rPr>
            <w:noProof/>
            <w:webHidden/>
          </w:rPr>
          <w:tab/>
        </w:r>
        <w:r>
          <w:rPr>
            <w:noProof/>
            <w:webHidden/>
          </w:rPr>
          <w:fldChar w:fldCharType="begin"/>
        </w:r>
        <w:r w:rsidR="00303870">
          <w:rPr>
            <w:noProof/>
            <w:webHidden/>
          </w:rPr>
          <w:instrText xml:space="preserve"> PAGEREF _Toc271622225 \h </w:instrText>
        </w:r>
        <w:r>
          <w:rPr>
            <w:noProof/>
            <w:webHidden/>
          </w:rPr>
        </w:r>
        <w:r>
          <w:rPr>
            <w:noProof/>
            <w:webHidden/>
          </w:rPr>
          <w:fldChar w:fldCharType="separate"/>
        </w:r>
        <w:r w:rsidR="00303870">
          <w:rPr>
            <w:noProof/>
            <w:webHidden/>
          </w:rPr>
          <w:t>7</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26" w:history="1">
        <w:r w:rsidR="00303870" w:rsidRPr="00315175">
          <w:rPr>
            <w:rStyle w:val="Hyperlink"/>
            <w:noProof/>
          </w:rPr>
          <w:t>2.1</w:t>
        </w:r>
        <w:r w:rsidR="00303870">
          <w:rPr>
            <w:rFonts w:asciiTheme="minorHAnsi" w:eastAsiaTheme="minorEastAsia" w:hAnsiTheme="minorHAnsi" w:cstheme="minorBidi"/>
            <w:i w:val="0"/>
            <w:noProof/>
            <w:szCs w:val="22"/>
            <w:lang w:eastAsia="en-GB"/>
          </w:rPr>
          <w:tab/>
        </w:r>
        <w:r w:rsidR="00303870" w:rsidRPr="00315175">
          <w:rPr>
            <w:rStyle w:val="Hyperlink"/>
            <w:noProof/>
          </w:rPr>
          <w:t>Early Reconnaissance Surveys</w:t>
        </w:r>
        <w:r w:rsidR="00303870">
          <w:rPr>
            <w:noProof/>
            <w:webHidden/>
          </w:rPr>
          <w:tab/>
        </w:r>
        <w:r>
          <w:rPr>
            <w:noProof/>
            <w:webHidden/>
          </w:rPr>
          <w:fldChar w:fldCharType="begin"/>
        </w:r>
        <w:r w:rsidR="00303870">
          <w:rPr>
            <w:noProof/>
            <w:webHidden/>
          </w:rPr>
          <w:instrText xml:space="preserve"> PAGEREF _Toc271622226 \h </w:instrText>
        </w:r>
        <w:r>
          <w:rPr>
            <w:noProof/>
            <w:webHidden/>
          </w:rPr>
        </w:r>
        <w:r>
          <w:rPr>
            <w:noProof/>
            <w:webHidden/>
          </w:rPr>
          <w:fldChar w:fldCharType="separate"/>
        </w:r>
        <w:r w:rsidR="00303870">
          <w:rPr>
            <w:noProof/>
            <w:webHidden/>
          </w:rPr>
          <w:t>7</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27" w:history="1">
        <w:r w:rsidR="00303870" w:rsidRPr="00315175">
          <w:rPr>
            <w:rStyle w:val="Hyperlink"/>
            <w:noProof/>
          </w:rPr>
          <w:t>2.2</w:t>
        </w:r>
        <w:r w:rsidR="00303870">
          <w:rPr>
            <w:rFonts w:asciiTheme="minorHAnsi" w:eastAsiaTheme="minorEastAsia" w:hAnsiTheme="minorHAnsi" w:cstheme="minorBidi"/>
            <w:i w:val="0"/>
            <w:noProof/>
            <w:szCs w:val="22"/>
            <w:lang w:eastAsia="en-GB"/>
          </w:rPr>
          <w:tab/>
        </w:r>
        <w:r w:rsidR="00303870" w:rsidRPr="00315175">
          <w:rPr>
            <w:rStyle w:val="Hyperlink"/>
            <w:noProof/>
          </w:rPr>
          <w:t>Negeso Dam Pre-Feasibility Study: Soils and Land Suitability. Halcrow, GIRDC, 2009.</w:t>
        </w:r>
        <w:r w:rsidR="00303870">
          <w:rPr>
            <w:noProof/>
            <w:webHidden/>
          </w:rPr>
          <w:tab/>
        </w:r>
        <w:r>
          <w:rPr>
            <w:noProof/>
            <w:webHidden/>
          </w:rPr>
          <w:fldChar w:fldCharType="begin"/>
        </w:r>
        <w:r w:rsidR="00303870">
          <w:rPr>
            <w:noProof/>
            <w:webHidden/>
          </w:rPr>
          <w:instrText xml:space="preserve"> PAGEREF _Toc271622227 \h </w:instrText>
        </w:r>
        <w:r>
          <w:rPr>
            <w:noProof/>
            <w:webHidden/>
          </w:rPr>
        </w:r>
        <w:r>
          <w:rPr>
            <w:noProof/>
            <w:webHidden/>
          </w:rPr>
          <w:fldChar w:fldCharType="separate"/>
        </w:r>
        <w:r w:rsidR="00303870">
          <w:rPr>
            <w:noProof/>
            <w:webHidden/>
          </w:rPr>
          <w:t>7</w:t>
        </w:r>
        <w:r>
          <w:rPr>
            <w:noProof/>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28" w:history="1">
        <w:r w:rsidR="00303870" w:rsidRPr="00315175">
          <w:rPr>
            <w:rStyle w:val="Hyperlink"/>
            <w:noProof/>
          </w:rPr>
          <w:t>3</w:t>
        </w:r>
        <w:r w:rsidR="00303870">
          <w:rPr>
            <w:rFonts w:asciiTheme="minorHAnsi" w:eastAsiaTheme="minorEastAsia" w:hAnsiTheme="minorHAnsi" w:cstheme="minorBidi"/>
            <w:b w:val="0"/>
            <w:noProof/>
            <w:szCs w:val="22"/>
            <w:lang w:eastAsia="en-GB"/>
          </w:rPr>
          <w:tab/>
        </w:r>
        <w:r w:rsidR="00303870" w:rsidRPr="00315175">
          <w:rPr>
            <w:rStyle w:val="Hyperlink"/>
            <w:noProof/>
          </w:rPr>
          <w:t>SOIL SURVEY METHODOLOGY</w:t>
        </w:r>
        <w:r w:rsidR="00303870">
          <w:rPr>
            <w:noProof/>
            <w:webHidden/>
          </w:rPr>
          <w:tab/>
        </w:r>
        <w:r>
          <w:rPr>
            <w:noProof/>
            <w:webHidden/>
          </w:rPr>
          <w:fldChar w:fldCharType="begin"/>
        </w:r>
        <w:r w:rsidR="00303870">
          <w:rPr>
            <w:noProof/>
            <w:webHidden/>
          </w:rPr>
          <w:instrText xml:space="preserve"> PAGEREF _Toc271622228 \h </w:instrText>
        </w:r>
        <w:r>
          <w:rPr>
            <w:noProof/>
            <w:webHidden/>
          </w:rPr>
        </w:r>
        <w:r>
          <w:rPr>
            <w:noProof/>
            <w:webHidden/>
          </w:rPr>
          <w:fldChar w:fldCharType="separate"/>
        </w:r>
        <w:r w:rsidR="00303870">
          <w:rPr>
            <w:noProof/>
            <w:webHidden/>
          </w:rPr>
          <w:t>9</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29" w:history="1">
        <w:r w:rsidR="00303870" w:rsidRPr="00315175">
          <w:rPr>
            <w:rStyle w:val="Hyperlink"/>
            <w:noProof/>
          </w:rPr>
          <w:t>3.1</w:t>
        </w:r>
        <w:r w:rsidR="00303870">
          <w:rPr>
            <w:rFonts w:asciiTheme="minorHAnsi" w:eastAsiaTheme="minorEastAsia" w:hAnsiTheme="minorHAnsi" w:cstheme="minorBidi"/>
            <w:i w:val="0"/>
            <w:noProof/>
            <w:szCs w:val="22"/>
            <w:lang w:eastAsia="en-GB"/>
          </w:rPr>
          <w:tab/>
        </w:r>
        <w:r w:rsidR="00303870" w:rsidRPr="00315175">
          <w:rPr>
            <w:rStyle w:val="Hyperlink"/>
            <w:noProof/>
          </w:rPr>
          <w:t>Soil Auger Survey</w:t>
        </w:r>
        <w:r w:rsidR="00303870">
          <w:rPr>
            <w:noProof/>
            <w:webHidden/>
          </w:rPr>
          <w:tab/>
        </w:r>
        <w:r>
          <w:rPr>
            <w:noProof/>
            <w:webHidden/>
          </w:rPr>
          <w:fldChar w:fldCharType="begin"/>
        </w:r>
        <w:r w:rsidR="00303870">
          <w:rPr>
            <w:noProof/>
            <w:webHidden/>
          </w:rPr>
          <w:instrText xml:space="preserve"> PAGEREF _Toc271622229 \h </w:instrText>
        </w:r>
        <w:r>
          <w:rPr>
            <w:noProof/>
            <w:webHidden/>
          </w:rPr>
        </w:r>
        <w:r>
          <w:rPr>
            <w:noProof/>
            <w:webHidden/>
          </w:rPr>
          <w:fldChar w:fldCharType="separate"/>
        </w:r>
        <w:r w:rsidR="00303870">
          <w:rPr>
            <w:noProof/>
            <w:webHidden/>
          </w:rPr>
          <w:t>9</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0" w:history="1">
        <w:r w:rsidR="00303870" w:rsidRPr="00315175">
          <w:rPr>
            <w:rStyle w:val="Hyperlink"/>
            <w:noProof/>
          </w:rPr>
          <w:t>3.2</w:t>
        </w:r>
        <w:r w:rsidR="00303870">
          <w:rPr>
            <w:rFonts w:asciiTheme="minorHAnsi" w:eastAsiaTheme="minorEastAsia" w:hAnsiTheme="minorHAnsi" w:cstheme="minorBidi"/>
            <w:i w:val="0"/>
            <w:noProof/>
            <w:szCs w:val="22"/>
            <w:lang w:eastAsia="en-GB"/>
          </w:rPr>
          <w:tab/>
        </w:r>
        <w:r w:rsidR="00303870" w:rsidRPr="00315175">
          <w:rPr>
            <w:rStyle w:val="Hyperlink"/>
            <w:noProof/>
          </w:rPr>
          <w:t>Auger Sampling and Analyses</w:t>
        </w:r>
        <w:r w:rsidR="00303870">
          <w:rPr>
            <w:noProof/>
            <w:webHidden/>
          </w:rPr>
          <w:tab/>
        </w:r>
        <w:r>
          <w:rPr>
            <w:noProof/>
            <w:webHidden/>
          </w:rPr>
          <w:fldChar w:fldCharType="begin"/>
        </w:r>
        <w:r w:rsidR="00303870">
          <w:rPr>
            <w:noProof/>
            <w:webHidden/>
          </w:rPr>
          <w:instrText xml:space="preserve"> PAGEREF _Toc271622230 \h </w:instrText>
        </w:r>
        <w:r>
          <w:rPr>
            <w:noProof/>
            <w:webHidden/>
          </w:rPr>
        </w:r>
        <w:r>
          <w:rPr>
            <w:noProof/>
            <w:webHidden/>
          </w:rPr>
          <w:fldChar w:fldCharType="separate"/>
        </w:r>
        <w:r w:rsidR="00303870">
          <w:rPr>
            <w:noProof/>
            <w:webHidden/>
          </w:rPr>
          <w:t>10</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1" w:history="1">
        <w:r w:rsidR="00303870" w:rsidRPr="00315175">
          <w:rPr>
            <w:rStyle w:val="Hyperlink"/>
            <w:noProof/>
          </w:rPr>
          <w:t>3.3</w:t>
        </w:r>
        <w:r w:rsidR="00303870">
          <w:rPr>
            <w:rFonts w:asciiTheme="minorHAnsi" w:eastAsiaTheme="minorEastAsia" w:hAnsiTheme="minorHAnsi" w:cstheme="minorBidi"/>
            <w:i w:val="0"/>
            <w:noProof/>
            <w:szCs w:val="22"/>
            <w:lang w:eastAsia="en-GB"/>
          </w:rPr>
          <w:tab/>
        </w:r>
        <w:r w:rsidR="00303870" w:rsidRPr="00315175">
          <w:rPr>
            <w:rStyle w:val="Hyperlink"/>
            <w:noProof/>
          </w:rPr>
          <w:t>Deep Augering</w:t>
        </w:r>
        <w:r w:rsidR="00303870">
          <w:rPr>
            <w:noProof/>
            <w:webHidden/>
          </w:rPr>
          <w:tab/>
        </w:r>
        <w:r>
          <w:rPr>
            <w:noProof/>
            <w:webHidden/>
          </w:rPr>
          <w:fldChar w:fldCharType="begin"/>
        </w:r>
        <w:r w:rsidR="00303870">
          <w:rPr>
            <w:noProof/>
            <w:webHidden/>
          </w:rPr>
          <w:instrText xml:space="preserve"> PAGEREF _Toc271622231 \h </w:instrText>
        </w:r>
        <w:r>
          <w:rPr>
            <w:noProof/>
            <w:webHidden/>
          </w:rPr>
        </w:r>
        <w:r>
          <w:rPr>
            <w:noProof/>
            <w:webHidden/>
          </w:rPr>
          <w:fldChar w:fldCharType="separate"/>
        </w:r>
        <w:r w:rsidR="00303870">
          <w:rPr>
            <w:noProof/>
            <w:webHidden/>
          </w:rPr>
          <w:t>11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2" w:history="1">
        <w:r w:rsidR="00303870" w:rsidRPr="00315175">
          <w:rPr>
            <w:rStyle w:val="Hyperlink"/>
            <w:noProof/>
          </w:rPr>
          <w:t>3.4</w:t>
        </w:r>
        <w:r w:rsidR="00303870">
          <w:rPr>
            <w:rFonts w:asciiTheme="minorHAnsi" w:eastAsiaTheme="minorEastAsia" w:hAnsiTheme="minorHAnsi" w:cstheme="minorBidi"/>
            <w:i w:val="0"/>
            <w:noProof/>
            <w:szCs w:val="22"/>
            <w:lang w:eastAsia="en-GB"/>
          </w:rPr>
          <w:tab/>
        </w:r>
        <w:r w:rsidR="00303870" w:rsidRPr="00315175">
          <w:rPr>
            <w:rStyle w:val="Hyperlink"/>
            <w:noProof/>
          </w:rPr>
          <w:t>Description and Classification of Soil Profile Pits</w:t>
        </w:r>
        <w:r w:rsidR="00303870">
          <w:rPr>
            <w:noProof/>
            <w:webHidden/>
          </w:rPr>
          <w:tab/>
        </w:r>
        <w:r>
          <w:rPr>
            <w:noProof/>
            <w:webHidden/>
          </w:rPr>
          <w:fldChar w:fldCharType="begin"/>
        </w:r>
        <w:r w:rsidR="00303870">
          <w:rPr>
            <w:noProof/>
            <w:webHidden/>
          </w:rPr>
          <w:instrText xml:space="preserve"> PAGEREF _Toc271622232 \h </w:instrText>
        </w:r>
        <w:r>
          <w:rPr>
            <w:noProof/>
            <w:webHidden/>
          </w:rPr>
        </w:r>
        <w:r>
          <w:rPr>
            <w:noProof/>
            <w:webHidden/>
          </w:rPr>
          <w:fldChar w:fldCharType="separate"/>
        </w:r>
        <w:r w:rsidR="00303870">
          <w:rPr>
            <w:noProof/>
            <w:webHidden/>
          </w:rPr>
          <w:t>11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3" w:history="1">
        <w:r w:rsidR="00303870" w:rsidRPr="00315175">
          <w:rPr>
            <w:rStyle w:val="Hyperlink"/>
            <w:noProof/>
          </w:rPr>
          <w:t>3.5</w:t>
        </w:r>
        <w:r w:rsidR="00303870">
          <w:rPr>
            <w:rFonts w:asciiTheme="minorHAnsi" w:eastAsiaTheme="minorEastAsia" w:hAnsiTheme="minorHAnsi" w:cstheme="minorBidi"/>
            <w:i w:val="0"/>
            <w:noProof/>
            <w:szCs w:val="22"/>
            <w:lang w:eastAsia="en-GB"/>
          </w:rPr>
          <w:tab/>
        </w:r>
        <w:r w:rsidR="00303870" w:rsidRPr="00315175">
          <w:rPr>
            <w:rStyle w:val="Hyperlink"/>
            <w:noProof/>
          </w:rPr>
          <w:t>Laboratory Analysis of Soil Profile Pits</w:t>
        </w:r>
        <w:r w:rsidR="00303870">
          <w:rPr>
            <w:noProof/>
            <w:webHidden/>
          </w:rPr>
          <w:tab/>
        </w:r>
        <w:r>
          <w:rPr>
            <w:noProof/>
            <w:webHidden/>
          </w:rPr>
          <w:fldChar w:fldCharType="begin"/>
        </w:r>
        <w:r w:rsidR="00303870">
          <w:rPr>
            <w:noProof/>
            <w:webHidden/>
          </w:rPr>
          <w:instrText xml:space="preserve"> PAGEREF _Toc271622233 \h </w:instrText>
        </w:r>
        <w:r>
          <w:rPr>
            <w:noProof/>
            <w:webHidden/>
          </w:rPr>
        </w:r>
        <w:r>
          <w:rPr>
            <w:noProof/>
            <w:webHidden/>
          </w:rPr>
          <w:fldChar w:fldCharType="separate"/>
        </w:r>
        <w:r w:rsidR="00303870">
          <w:rPr>
            <w:noProof/>
            <w:webHidden/>
          </w:rPr>
          <w:t>11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4" w:history="1">
        <w:r w:rsidR="00303870" w:rsidRPr="00315175">
          <w:rPr>
            <w:rStyle w:val="Hyperlink"/>
            <w:noProof/>
          </w:rPr>
          <w:t>3.6</w:t>
        </w:r>
        <w:r w:rsidR="00303870">
          <w:rPr>
            <w:rFonts w:asciiTheme="minorHAnsi" w:eastAsiaTheme="minorEastAsia" w:hAnsiTheme="minorHAnsi" w:cstheme="minorBidi"/>
            <w:i w:val="0"/>
            <w:noProof/>
            <w:szCs w:val="22"/>
            <w:lang w:eastAsia="en-GB"/>
          </w:rPr>
          <w:tab/>
        </w:r>
        <w:r w:rsidR="00303870" w:rsidRPr="00315175">
          <w:rPr>
            <w:rStyle w:val="Hyperlink"/>
            <w:noProof/>
          </w:rPr>
          <w:t>Site Tests</w:t>
        </w:r>
        <w:r w:rsidR="00303870">
          <w:rPr>
            <w:noProof/>
            <w:webHidden/>
          </w:rPr>
          <w:tab/>
        </w:r>
        <w:r>
          <w:rPr>
            <w:noProof/>
            <w:webHidden/>
          </w:rPr>
          <w:fldChar w:fldCharType="begin"/>
        </w:r>
        <w:r w:rsidR="00303870">
          <w:rPr>
            <w:noProof/>
            <w:webHidden/>
          </w:rPr>
          <w:instrText xml:space="preserve"> PAGEREF _Toc271622234 \h </w:instrText>
        </w:r>
        <w:r>
          <w:rPr>
            <w:noProof/>
            <w:webHidden/>
          </w:rPr>
        </w:r>
        <w:r>
          <w:rPr>
            <w:noProof/>
            <w:webHidden/>
          </w:rPr>
          <w:fldChar w:fldCharType="separate"/>
        </w:r>
        <w:r w:rsidR="00303870">
          <w:rPr>
            <w:noProof/>
            <w:webHidden/>
          </w:rPr>
          <w:t>12</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5" w:history="1">
        <w:r w:rsidR="00303870" w:rsidRPr="00315175">
          <w:rPr>
            <w:rStyle w:val="Hyperlink"/>
            <w:noProof/>
          </w:rPr>
          <w:t>3.7</w:t>
        </w:r>
        <w:r w:rsidR="00303870">
          <w:rPr>
            <w:rFonts w:asciiTheme="minorHAnsi" w:eastAsiaTheme="minorEastAsia" w:hAnsiTheme="minorHAnsi" w:cstheme="minorBidi"/>
            <w:i w:val="0"/>
            <w:noProof/>
            <w:szCs w:val="22"/>
            <w:lang w:eastAsia="en-GB"/>
          </w:rPr>
          <w:tab/>
        </w:r>
        <w:r w:rsidR="00303870" w:rsidRPr="00315175">
          <w:rPr>
            <w:rStyle w:val="Hyperlink"/>
            <w:noProof/>
          </w:rPr>
          <w:t>Undisturbed Cores</w:t>
        </w:r>
        <w:r w:rsidR="00303870">
          <w:rPr>
            <w:noProof/>
            <w:webHidden/>
          </w:rPr>
          <w:tab/>
        </w:r>
        <w:r>
          <w:rPr>
            <w:noProof/>
            <w:webHidden/>
          </w:rPr>
          <w:fldChar w:fldCharType="begin"/>
        </w:r>
        <w:r w:rsidR="00303870">
          <w:rPr>
            <w:noProof/>
            <w:webHidden/>
          </w:rPr>
          <w:instrText xml:space="preserve"> PAGEREF _Toc271622235 \h </w:instrText>
        </w:r>
        <w:r>
          <w:rPr>
            <w:noProof/>
            <w:webHidden/>
          </w:rPr>
        </w:r>
        <w:r>
          <w:rPr>
            <w:noProof/>
            <w:webHidden/>
          </w:rPr>
          <w:fldChar w:fldCharType="separate"/>
        </w:r>
        <w:r w:rsidR="00303870">
          <w:rPr>
            <w:noProof/>
            <w:webHidden/>
          </w:rPr>
          <w:t>13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6" w:history="1">
        <w:r w:rsidR="00303870" w:rsidRPr="00315175">
          <w:rPr>
            <w:rStyle w:val="Hyperlink"/>
            <w:noProof/>
          </w:rPr>
          <w:t>3.8</w:t>
        </w:r>
        <w:r w:rsidR="00303870">
          <w:rPr>
            <w:rFonts w:asciiTheme="minorHAnsi" w:eastAsiaTheme="minorEastAsia" w:hAnsiTheme="minorHAnsi" w:cstheme="minorBidi"/>
            <w:i w:val="0"/>
            <w:noProof/>
            <w:szCs w:val="22"/>
            <w:lang w:eastAsia="en-GB"/>
          </w:rPr>
          <w:tab/>
        </w:r>
        <w:r w:rsidR="00303870" w:rsidRPr="00315175">
          <w:rPr>
            <w:rStyle w:val="Hyperlink"/>
            <w:noProof/>
          </w:rPr>
          <w:t>Between-sites Observations</w:t>
        </w:r>
        <w:r w:rsidR="00303870">
          <w:rPr>
            <w:noProof/>
            <w:webHidden/>
          </w:rPr>
          <w:tab/>
        </w:r>
        <w:r>
          <w:rPr>
            <w:noProof/>
            <w:webHidden/>
          </w:rPr>
          <w:fldChar w:fldCharType="begin"/>
        </w:r>
        <w:r w:rsidR="00303870">
          <w:rPr>
            <w:noProof/>
            <w:webHidden/>
          </w:rPr>
          <w:instrText xml:space="preserve"> PAGEREF _Toc271622236 \h </w:instrText>
        </w:r>
        <w:r>
          <w:rPr>
            <w:noProof/>
            <w:webHidden/>
          </w:rPr>
        </w:r>
        <w:r>
          <w:rPr>
            <w:noProof/>
            <w:webHidden/>
          </w:rPr>
          <w:fldChar w:fldCharType="separate"/>
        </w:r>
        <w:r w:rsidR="00303870">
          <w:rPr>
            <w:noProof/>
            <w:webHidden/>
          </w:rPr>
          <w:t>13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37" w:history="1">
        <w:r w:rsidR="00303870" w:rsidRPr="00315175">
          <w:rPr>
            <w:rStyle w:val="Hyperlink"/>
            <w:noProof/>
          </w:rPr>
          <w:t>3.9</w:t>
        </w:r>
        <w:r w:rsidR="00303870">
          <w:rPr>
            <w:rFonts w:asciiTheme="minorHAnsi" w:eastAsiaTheme="minorEastAsia" w:hAnsiTheme="minorHAnsi" w:cstheme="minorBidi"/>
            <w:i w:val="0"/>
            <w:noProof/>
            <w:szCs w:val="22"/>
            <w:lang w:eastAsia="en-GB"/>
          </w:rPr>
          <w:tab/>
        </w:r>
        <w:r w:rsidR="00303870" w:rsidRPr="00315175">
          <w:rPr>
            <w:rStyle w:val="Hyperlink"/>
            <w:noProof/>
          </w:rPr>
          <w:t>Mapping</w:t>
        </w:r>
        <w:r w:rsidR="00303870">
          <w:rPr>
            <w:noProof/>
            <w:webHidden/>
          </w:rPr>
          <w:tab/>
        </w:r>
        <w:r>
          <w:rPr>
            <w:noProof/>
            <w:webHidden/>
          </w:rPr>
          <w:fldChar w:fldCharType="begin"/>
        </w:r>
        <w:r w:rsidR="00303870">
          <w:rPr>
            <w:noProof/>
            <w:webHidden/>
          </w:rPr>
          <w:instrText xml:space="preserve"> PAGEREF _Toc271622237 \h </w:instrText>
        </w:r>
        <w:r>
          <w:rPr>
            <w:noProof/>
            <w:webHidden/>
          </w:rPr>
        </w:r>
        <w:r>
          <w:rPr>
            <w:noProof/>
            <w:webHidden/>
          </w:rPr>
          <w:fldChar w:fldCharType="separate"/>
        </w:r>
        <w:r w:rsidR="00303870">
          <w:rPr>
            <w:noProof/>
            <w:webHidden/>
          </w:rPr>
          <w:t>14</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38" w:history="1">
        <w:r w:rsidR="00303870" w:rsidRPr="00315175">
          <w:rPr>
            <w:rStyle w:val="Hyperlink"/>
          </w:rPr>
          <w:t>3.9.1</w:t>
        </w:r>
        <w:r w:rsidR="00303870">
          <w:rPr>
            <w:rFonts w:asciiTheme="minorHAnsi" w:eastAsiaTheme="minorEastAsia" w:hAnsiTheme="minorHAnsi" w:cstheme="minorBidi"/>
            <w:szCs w:val="22"/>
            <w:lang w:eastAsia="en-GB"/>
          </w:rPr>
          <w:tab/>
        </w:r>
        <w:r w:rsidR="00303870" w:rsidRPr="00315175">
          <w:rPr>
            <w:rStyle w:val="Hyperlink"/>
          </w:rPr>
          <w:t>Image interpretation</w:t>
        </w:r>
        <w:r w:rsidR="00303870">
          <w:rPr>
            <w:webHidden/>
          </w:rPr>
          <w:tab/>
        </w:r>
        <w:r>
          <w:rPr>
            <w:webHidden/>
          </w:rPr>
          <w:fldChar w:fldCharType="begin"/>
        </w:r>
        <w:r w:rsidR="00303870">
          <w:rPr>
            <w:webHidden/>
          </w:rPr>
          <w:instrText xml:space="preserve"> PAGEREF _Toc271622238 \h </w:instrText>
        </w:r>
        <w:r>
          <w:rPr>
            <w:webHidden/>
          </w:rPr>
        </w:r>
        <w:r>
          <w:rPr>
            <w:webHidden/>
          </w:rPr>
          <w:fldChar w:fldCharType="separate"/>
        </w:r>
        <w:r w:rsidR="00303870">
          <w:rPr>
            <w:webHidden/>
          </w:rPr>
          <w:t>14</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39" w:history="1">
        <w:r w:rsidR="00303870" w:rsidRPr="00315175">
          <w:rPr>
            <w:rStyle w:val="Hyperlink"/>
          </w:rPr>
          <w:t>3.9.2</w:t>
        </w:r>
        <w:r w:rsidR="00303870">
          <w:rPr>
            <w:rFonts w:asciiTheme="minorHAnsi" w:eastAsiaTheme="minorEastAsia" w:hAnsiTheme="minorHAnsi" w:cstheme="minorBidi"/>
            <w:szCs w:val="22"/>
            <w:lang w:eastAsia="en-GB"/>
          </w:rPr>
          <w:tab/>
        </w:r>
        <w:r w:rsidR="00303870" w:rsidRPr="00315175">
          <w:rPr>
            <w:rStyle w:val="Hyperlink"/>
          </w:rPr>
          <w:t>Soil Map</w:t>
        </w:r>
        <w:r w:rsidR="00303870">
          <w:rPr>
            <w:webHidden/>
          </w:rPr>
          <w:tab/>
        </w:r>
        <w:r>
          <w:rPr>
            <w:webHidden/>
          </w:rPr>
          <w:fldChar w:fldCharType="begin"/>
        </w:r>
        <w:r w:rsidR="00303870">
          <w:rPr>
            <w:webHidden/>
          </w:rPr>
          <w:instrText xml:space="preserve"> PAGEREF _Toc271622239 \h </w:instrText>
        </w:r>
        <w:r>
          <w:rPr>
            <w:webHidden/>
          </w:rPr>
        </w:r>
        <w:r>
          <w:rPr>
            <w:webHidden/>
          </w:rPr>
          <w:fldChar w:fldCharType="separate"/>
        </w:r>
        <w:r w:rsidR="00303870">
          <w:rPr>
            <w:webHidden/>
          </w:rPr>
          <w:t>14</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40" w:history="1">
        <w:r w:rsidR="00303870" w:rsidRPr="00315175">
          <w:rPr>
            <w:rStyle w:val="Hyperlink"/>
          </w:rPr>
          <w:t>3.9.3</w:t>
        </w:r>
        <w:r w:rsidR="00303870">
          <w:rPr>
            <w:rFonts w:asciiTheme="minorHAnsi" w:eastAsiaTheme="minorEastAsia" w:hAnsiTheme="minorHAnsi" w:cstheme="minorBidi"/>
            <w:szCs w:val="22"/>
            <w:lang w:eastAsia="en-GB"/>
          </w:rPr>
          <w:tab/>
        </w:r>
        <w:r w:rsidR="00303870" w:rsidRPr="00315175">
          <w:rPr>
            <w:rStyle w:val="Hyperlink"/>
          </w:rPr>
          <w:t>Land Suitability Map</w:t>
        </w:r>
        <w:r w:rsidR="00303870">
          <w:rPr>
            <w:webHidden/>
          </w:rPr>
          <w:tab/>
        </w:r>
        <w:r>
          <w:rPr>
            <w:webHidden/>
          </w:rPr>
          <w:fldChar w:fldCharType="begin"/>
        </w:r>
        <w:r w:rsidR="00303870">
          <w:rPr>
            <w:webHidden/>
          </w:rPr>
          <w:instrText xml:space="preserve"> PAGEREF _Toc271622240 \h </w:instrText>
        </w:r>
        <w:r>
          <w:rPr>
            <w:webHidden/>
          </w:rPr>
        </w:r>
        <w:r>
          <w:rPr>
            <w:webHidden/>
          </w:rPr>
          <w:fldChar w:fldCharType="separate"/>
        </w:r>
        <w:r w:rsidR="00303870">
          <w:rPr>
            <w:webHidden/>
          </w:rPr>
          <w:t>14</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41" w:history="1">
        <w:r w:rsidR="00303870" w:rsidRPr="00315175">
          <w:rPr>
            <w:rStyle w:val="Hyperlink"/>
          </w:rPr>
          <w:t>3.9.4</w:t>
        </w:r>
        <w:r w:rsidR="00303870">
          <w:rPr>
            <w:rFonts w:asciiTheme="minorHAnsi" w:eastAsiaTheme="minorEastAsia" w:hAnsiTheme="minorHAnsi" w:cstheme="minorBidi"/>
            <w:szCs w:val="22"/>
            <w:lang w:eastAsia="en-GB"/>
          </w:rPr>
          <w:tab/>
        </w:r>
        <w:r w:rsidR="00303870" w:rsidRPr="00315175">
          <w:rPr>
            <w:rStyle w:val="Hyperlink"/>
          </w:rPr>
          <w:t>Land Use and Land Cover Map</w:t>
        </w:r>
        <w:r w:rsidR="00303870">
          <w:rPr>
            <w:webHidden/>
          </w:rPr>
          <w:tab/>
        </w:r>
        <w:r>
          <w:rPr>
            <w:webHidden/>
          </w:rPr>
          <w:fldChar w:fldCharType="begin"/>
        </w:r>
        <w:r w:rsidR="00303870">
          <w:rPr>
            <w:webHidden/>
          </w:rPr>
          <w:instrText xml:space="preserve"> PAGEREF _Toc271622241 \h </w:instrText>
        </w:r>
        <w:r>
          <w:rPr>
            <w:webHidden/>
          </w:rPr>
        </w:r>
        <w:r>
          <w:rPr>
            <w:webHidden/>
          </w:rPr>
          <w:fldChar w:fldCharType="separate"/>
        </w:r>
        <w:r w:rsidR="00303870">
          <w:rPr>
            <w:webHidden/>
          </w:rPr>
          <w:t>14</w:t>
        </w:r>
        <w:r>
          <w:rPr>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42" w:history="1">
        <w:r w:rsidR="00303870" w:rsidRPr="00315175">
          <w:rPr>
            <w:rStyle w:val="Hyperlink"/>
            <w:noProof/>
          </w:rPr>
          <w:t>4</w:t>
        </w:r>
        <w:r w:rsidR="00303870">
          <w:rPr>
            <w:rFonts w:asciiTheme="minorHAnsi" w:eastAsiaTheme="minorEastAsia" w:hAnsiTheme="minorHAnsi" w:cstheme="minorBidi"/>
            <w:b w:val="0"/>
            <w:noProof/>
            <w:szCs w:val="22"/>
            <w:lang w:eastAsia="en-GB"/>
          </w:rPr>
          <w:tab/>
        </w:r>
        <w:r w:rsidR="00303870" w:rsidRPr="00315175">
          <w:rPr>
            <w:rStyle w:val="Hyperlink"/>
            <w:noProof/>
          </w:rPr>
          <w:t>LAND USE AND LAND COVER</w:t>
        </w:r>
        <w:r w:rsidR="00303870">
          <w:rPr>
            <w:noProof/>
            <w:webHidden/>
          </w:rPr>
          <w:tab/>
        </w:r>
        <w:r>
          <w:rPr>
            <w:noProof/>
            <w:webHidden/>
          </w:rPr>
          <w:fldChar w:fldCharType="begin"/>
        </w:r>
        <w:r w:rsidR="00303870">
          <w:rPr>
            <w:noProof/>
            <w:webHidden/>
          </w:rPr>
          <w:instrText xml:space="preserve"> PAGEREF _Toc271622242 \h </w:instrText>
        </w:r>
        <w:r>
          <w:rPr>
            <w:noProof/>
            <w:webHidden/>
          </w:rPr>
        </w:r>
        <w:r>
          <w:rPr>
            <w:noProof/>
            <w:webHidden/>
          </w:rPr>
          <w:fldChar w:fldCharType="separate"/>
        </w:r>
        <w:r w:rsidR="00303870">
          <w:rPr>
            <w:noProof/>
            <w:webHidden/>
          </w:rPr>
          <w:t>15</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43" w:history="1">
        <w:r w:rsidR="00303870" w:rsidRPr="00315175">
          <w:rPr>
            <w:rStyle w:val="Hyperlink"/>
            <w:noProof/>
          </w:rPr>
          <w:t>4.1</w:t>
        </w:r>
        <w:r w:rsidR="00303870">
          <w:rPr>
            <w:rFonts w:asciiTheme="minorHAnsi" w:eastAsiaTheme="minorEastAsia" w:hAnsiTheme="minorHAnsi" w:cstheme="minorBidi"/>
            <w:i w:val="0"/>
            <w:noProof/>
            <w:szCs w:val="22"/>
            <w:lang w:eastAsia="en-GB"/>
          </w:rPr>
          <w:tab/>
        </w:r>
        <w:r w:rsidR="00303870" w:rsidRPr="00315175">
          <w:rPr>
            <w:rStyle w:val="Hyperlink"/>
            <w:noProof/>
          </w:rPr>
          <w:t>Summary</w:t>
        </w:r>
        <w:r w:rsidR="00303870">
          <w:rPr>
            <w:noProof/>
            <w:webHidden/>
          </w:rPr>
          <w:tab/>
        </w:r>
        <w:r>
          <w:rPr>
            <w:noProof/>
            <w:webHidden/>
          </w:rPr>
          <w:fldChar w:fldCharType="begin"/>
        </w:r>
        <w:r w:rsidR="00303870">
          <w:rPr>
            <w:noProof/>
            <w:webHidden/>
          </w:rPr>
          <w:instrText xml:space="preserve"> PAGEREF _Toc271622243 \h </w:instrText>
        </w:r>
        <w:r>
          <w:rPr>
            <w:noProof/>
            <w:webHidden/>
          </w:rPr>
        </w:r>
        <w:r>
          <w:rPr>
            <w:noProof/>
            <w:webHidden/>
          </w:rPr>
          <w:fldChar w:fldCharType="separate"/>
        </w:r>
        <w:r w:rsidR="00303870">
          <w:rPr>
            <w:noProof/>
            <w:webHidden/>
          </w:rPr>
          <w:t>15</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44" w:history="1">
        <w:r w:rsidR="00303870" w:rsidRPr="00315175">
          <w:rPr>
            <w:rStyle w:val="Hyperlink"/>
            <w:noProof/>
          </w:rPr>
          <w:t>4.2</w:t>
        </w:r>
        <w:r w:rsidR="00303870">
          <w:rPr>
            <w:rFonts w:asciiTheme="minorHAnsi" w:eastAsiaTheme="minorEastAsia" w:hAnsiTheme="minorHAnsi" w:cstheme="minorBidi"/>
            <w:i w:val="0"/>
            <w:noProof/>
            <w:szCs w:val="22"/>
            <w:lang w:eastAsia="en-GB"/>
          </w:rPr>
          <w:tab/>
        </w:r>
        <w:r w:rsidR="00303870" w:rsidRPr="00315175">
          <w:rPr>
            <w:rStyle w:val="Hyperlink"/>
            <w:noProof/>
          </w:rPr>
          <w:t>Land Use</w:t>
        </w:r>
        <w:r w:rsidR="00303870">
          <w:rPr>
            <w:noProof/>
            <w:webHidden/>
          </w:rPr>
          <w:tab/>
        </w:r>
        <w:r>
          <w:rPr>
            <w:noProof/>
            <w:webHidden/>
          </w:rPr>
          <w:fldChar w:fldCharType="begin"/>
        </w:r>
        <w:r w:rsidR="00303870">
          <w:rPr>
            <w:noProof/>
            <w:webHidden/>
          </w:rPr>
          <w:instrText xml:space="preserve"> PAGEREF _Toc271622244 \h </w:instrText>
        </w:r>
        <w:r>
          <w:rPr>
            <w:noProof/>
            <w:webHidden/>
          </w:rPr>
        </w:r>
        <w:r>
          <w:rPr>
            <w:noProof/>
            <w:webHidden/>
          </w:rPr>
          <w:fldChar w:fldCharType="separate"/>
        </w:r>
        <w:r w:rsidR="00303870">
          <w:rPr>
            <w:noProof/>
            <w:webHidden/>
          </w:rPr>
          <w:t>16</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45" w:history="1">
        <w:r w:rsidR="00303870" w:rsidRPr="00315175">
          <w:rPr>
            <w:rStyle w:val="Hyperlink"/>
          </w:rPr>
          <w:t>4.2.1</w:t>
        </w:r>
        <w:r w:rsidR="00303870">
          <w:rPr>
            <w:rFonts w:asciiTheme="minorHAnsi" w:eastAsiaTheme="minorEastAsia" w:hAnsiTheme="minorHAnsi" w:cstheme="minorBidi"/>
            <w:szCs w:val="22"/>
            <w:lang w:eastAsia="en-GB"/>
          </w:rPr>
          <w:tab/>
        </w:r>
        <w:r w:rsidR="00303870" w:rsidRPr="00315175">
          <w:rPr>
            <w:rStyle w:val="Hyperlink"/>
          </w:rPr>
          <w:t>Extent of land use categories</w:t>
        </w:r>
        <w:r w:rsidR="00303870">
          <w:rPr>
            <w:webHidden/>
          </w:rPr>
          <w:tab/>
        </w:r>
        <w:r>
          <w:rPr>
            <w:webHidden/>
          </w:rPr>
          <w:fldChar w:fldCharType="begin"/>
        </w:r>
        <w:r w:rsidR="00303870">
          <w:rPr>
            <w:webHidden/>
          </w:rPr>
          <w:instrText xml:space="preserve"> PAGEREF _Toc271622245 \h </w:instrText>
        </w:r>
        <w:r>
          <w:rPr>
            <w:webHidden/>
          </w:rPr>
        </w:r>
        <w:r>
          <w:rPr>
            <w:webHidden/>
          </w:rPr>
          <w:fldChar w:fldCharType="separate"/>
        </w:r>
        <w:r w:rsidR="00303870">
          <w:rPr>
            <w:webHidden/>
          </w:rPr>
          <w:t>16</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46" w:history="1">
        <w:r w:rsidR="00303870" w:rsidRPr="00315175">
          <w:rPr>
            <w:rStyle w:val="Hyperlink"/>
          </w:rPr>
          <w:t>4.2.2</w:t>
        </w:r>
        <w:r w:rsidR="00303870">
          <w:rPr>
            <w:rFonts w:asciiTheme="minorHAnsi" w:eastAsiaTheme="minorEastAsia" w:hAnsiTheme="minorHAnsi" w:cstheme="minorBidi"/>
            <w:szCs w:val="22"/>
            <w:lang w:eastAsia="en-GB"/>
          </w:rPr>
          <w:tab/>
        </w:r>
        <w:r w:rsidR="00303870" w:rsidRPr="00315175">
          <w:rPr>
            <w:rStyle w:val="Hyperlink"/>
          </w:rPr>
          <w:t>‘At-risk’ land</w:t>
        </w:r>
        <w:r w:rsidR="00303870">
          <w:rPr>
            <w:webHidden/>
          </w:rPr>
          <w:tab/>
        </w:r>
        <w:r>
          <w:rPr>
            <w:webHidden/>
          </w:rPr>
          <w:fldChar w:fldCharType="begin"/>
        </w:r>
        <w:r w:rsidR="00303870">
          <w:rPr>
            <w:webHidden/>
          </w:rPr>
          <w:instrText xml:space="preserve"> PAGEREF _Toc271622246 \h </w:instrText>
        </w:r>
        <w:r>
          <w:rPr>
            <w:webHidden/>
          </w:rPr>
        </w:r>
        <w:r>
          <w:rPr>
            <w:webHidden/>
          </w:rPr>
          <w:fldChar w:fldCharType="separate"/>
        </w:r>
        <w:r w:rsidR="00303870">
          <w:rPr>
            <w:webHidden/>
          </w:rPr>
          <w:t>17</w:t>
        </w:r>
        <w:r>
          <w:rPr>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47" w:history="1">
        <w:r w:rsidR="00303870" w:rsidRPr="00315175">
          <w:rPr>
            <w:rStyle w:val="Hyperlink"/>
            <w:noProof/>
          </w:rPr>
          <w:t>4.3</w:t>
        </w:r>
        <w:r w:rsidR="00303870">
          <w:rPr>
            <w:rFonts w:asciiTheme="minorHAnsi" w:eastAsiaTheme="minorEastAsia" w:hAnsiTheme="minorHAnsi" w:cstheme="minorBidi"/>
            <w:i w:val="0"/>
            <w:noProof/>
            <w:szCs w:val="22"/>
            <w:lang w:eastAsia="en-GB"/>
          </w:rPr>
          <w:tab/>
        </w:r>
        <w:r w:rsidR="00303870" w:rsidRPr="00315175">
          <w:rPr>
            <w:rStyle w:val="Hyperlink"/>
            <w:noProof/>
          </w:rPr>
          <w:t>Land Cover</w:t>
        </w:r>
        <w:r w:rsidR="00303870">
          <w:rPr>
            <w:noProof/>
            <w:webHidden/>
          </w:rPr>
          <w:tab/>
        </w:r>
        <w:r>
          <w:rPr>
            <w:noProof/>
            <w:webHidden/>
          </w:rPr>
          <w:fldChar w:fldCharType="begin"/>
        </w:r>
        <w:r w:rsidR="00303870">
          <w:rPr>
            <w:noProof/>
            <w:webHidden/>
          </w:rPr>
          <w:instrText xml:space="preserve"> PAGEREF _Toc271622247 \h </w:instrText>
        </w:r>
        <w:r>
          <w:rPr>
            <w:noProof/>
            <w:webHidden/>
          </w:rPr>
        </w:r>
        <w:r>
          <w:rPr>
            <w:noProof/>
            <w:webHidden/>
          </w:rPr>
          <w:fldChar w:fldCharType="separate"/>
        </w:r>
        <w:r w:rsidR="00303870">
          <w:rPr>
            <w:noProof/>
            <w:webHidden/>
          </w:rPr>
          <w:t>18</w:t>
        </w:r>
        <w:r>
          <w:rPr>
            <w:noProof/>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48" w:history="1">
        <w:r w:rsidR="00303870" w:rsidRPr="00315175">
          <w:rPr>
            <w:rStyle w:val="Hyperlink"/>
            <w:noProof/>
          </w:rPr>
          <w:t>5</w:t>
        </w:r>
        <w:r w:rsidR="00303870">
          <w:rPr>
            <w:rFonts w:asciiTheme="minorHAnsi" w:eastAsiaTheme="minorEastAsia" w:hAnsiTheme="minorHAnsi" w:cstheme="minorBidi"/>
            <w:b w:val="0"/>
            <w:noProof/>
            <w:szCs w:val="22"/>
            <w:lang w:eastAsia="en-GB"/>
          </w:rPr>
          <w:tab/>
        </w:r>
        <w:r w:rsidR="00303870" w:rsidRPr="00315175">
          <w:rPr>
            <w:rStyle w:val="Hyperlink"/>
            <w:noProof/>
          </w:rPr>
          <w:t>SOIL LANDSCAPE AND PARENT MATERIALS</w:t>
        </w:r>
        <w:r w:rsidR="00303870">
          <w:rPr>
            <w:noProof/>
            <w:webHidden/>
          </w:rPr>
          <w:tab/>
        </w:r>
        <w:r>
          <w:rPr>
            <w:noProof/>
            <w:webHidden/>
          </w:rPr>
          <w:fldChar w:fldCharType="begin"/>
        </w:r>
        <w:r w:rsidR="00303870">
          <w:rPr>
            <w:noProof/>
            <w:webHidden/>
          </w:rPr>
          <w:instrText xml:space="preserve"> PAGEREF _Toc271622248 \h </w:instrText>
        </w:r>
        <w:r>
          <w:rPr>
            <w:noProof/>
            <w:webHidden/>
          </w:rPr>
        </w:r>
        <w:r>
          <w:rPr>
            <w:noProof/>
            <w:webHidden/>
          </w:rPr>
          <w:fldChar w:fldCharType="separate"/>
        </w:r>
        <w:r w:rsidR="00303870">
          <w:rPr>
            <w:noProof/>
            <w:webHidden/>
          </w:rPr>
          <w:t>19</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49" w:history="1">
        <w:r w:rsidR="00303870" w:rsidRPr="00315175">
          <w:rPr>
            <w:rStyle w:val="Hyperlink"/>
            <w:noProof/>
          </w:rPr>
          <w:t>5.1</w:t>
        </w:r>
        <w:r w:rsidR="00303870">
          <w:rPr>
            <w:rFonts w:asciiTheme="minorHAnsi" w:eastAsiaTheme="minorEastAsia" w:hAnsiTheme="minorHAnsi" w:cstheme="minorBidi"/>
            <w:i w:val="0"/>
            <w:noProof/>
            <w:szCs w:val="22"/>
            <w:lang w:eastAsia="en-GB"/>
          </w:rPr>
          <w:tab/>
        </w:r>
        <w:r w:rsidR="00303870" w:rsidRPr="00315175">
          <w:rPr>
            <w:rStyle w:val="Hyperlink"/>
            <w:noProof/>
          </w:rPr>
          <w:t>Landforms and Geology</w:t>
        </w:r>
        <w:r w:rsidR="00303870">
          <w:rPr>
            <w:noProof/>
            <w:webHidden/>
          </w:rPr>
          <w:tab/>
        </w:r>
        <w:r>
          <w:rPr>
            <w:noProof/>
            <w:webHidden/>
          </w:rPr>
          <w:fldChar w:fldCharType="begin"/>
        </w:r>
        <w:r w:rsidR="00303870">
          <w:rPr>
            <w:noProof/>
            <w:webHidden/>
          </w:rPr>
          <w:instrText xml:space="preserve"> PAGEREF _Toc271622249 \h </w:instrText>
        </w:r>
        <w:r>
          <w:rPr>
            <w:noProof/>
            <w:webHidden/>
          </w:rPr>
        </w:r>
        <w:r>
          <w:rPr>
            <w:noProof/>
            <w:webHidden/>
          </w:rPr>
          <w:fldChar w:fldCharType="separate"/>
        </w:r>
        <w:r w:rsidR="00303870">
          <w:rPr>
            <w:noProof/>
            <w:webHidden/>
          </w:rPr>
          <w:t>19</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50" w:history="1">
        <w:r w:rsidR="00303870" w:rsidRPr="00315175">
          <w:rPr>
            <w:rStyle w:val="Hyperlink"/>
            <w:noProof/>
          </w:rPr>
          <w:t>5.2</w:t>
        </w:r>
        <w:r w:rsidR="00303870">
          <w:rPr>
            <w:rFonts w:asciiTheme="minorHAnsi" w:eastAsiaTheme="minorEastAsia" w:hAnsiTheme="minorHAnsi" w:cstheme="minorBidi"/>
            <w:i w:val="0"/>
            <w:noProof/>
            <w:szCs w:val="22"/>
            <w:lang w:eastAsia="en-GB"/>
          </w:rPr>
          <w:tab/>
        </w:r>
        <w:r w:rsidR="00303870" w:rsidRPr="00315175">
          <w:rPr>
            <w:rStyle w:val="Hyperlink"/>
            <w:noProof/>
          </w:rPr>
          <w:t>Soils and Slopes</w:t>
        </w:r>
        <w:r w:rsidR="00303870">
          <w:rPr>
            <w:noProof/>
            <w:webHidden/>
          </w:rPr>
          <w:tab/>
        </w:r>
        <w:r>
          <w:rPr>
            <w:noProof/>
            <w:webHidden/>
          </w:rPr>
          <w:fldChar w:fldCharType="begin"/>
        </w:r>
        <w:r w:rsidR="00303870">
          <w:rPr>
            <w:noProof/>
            <w:webHidden/>
          </w:rPr>
          <w:instrText xml:space="preserve"> PAGEREF _Toc271622250 \h </w:instrText>
        </w:r>
        <w:r>
          <w:rPr>
            <w:noProof/>
            <w:webHidden/>
          </w:rPr>
        </w:r>
        <w:r>
          <w:rPr>
            <w:noProof/>
            <w:webHidden/>
          </w:rPr>
          <w:fldChar w:fldCharType="separate"/>
        </w:r>
        <w:r w:rsidR="00303870">
          <w:rPr>
            <w:noProof/>
            <w:webHidden/>
          </w:rPr>
          <w:t>19</w:t>
        </w:r>
        <w:r>
          <w:rPr>
            <w:noProof/>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51" w:history="1">
        <w:r w:rsidR="00303870" w:rsidRPr="00315175">
          <w:rPr>
            <w:rStyle w:val="Hyperlink"/>
            <w:noProof/>
          </w:rPr>
          <w:t>6</w:t>
        </w:r>
        <w:r w:rsidR="00303870">
          <w:rPr>
            <w:rFonts w:asciiTheme="minorHAnsi" w:eastAsiaTheme="minorEastAsia" w:hAnsiTheme="minorHAnsi" w:cstheme="minorBidi"/>
            <w:b w:val="0"/>
            <w:noProof/>
            <w:szCs w:val="22"/>
            <w:lang w:eastAsia="en-GB"/>
          </w:rPr>
          <w:tab/>
        </w:r>
        <w:r w:rsidR="00303870" w:rsidRPr="00315175">
          <w:rPr>
            <w:rStyle w:val="Hyperlink"/>
            <w:noProof/>
          </w:rPr>
          <w:t>SOIL TYPES</w:t>
        </w:r>
        <w:r w:rsidR="00303870">
          <w:rPr>
            <w:noProof/>
            <w:webHidden/>
          </w:rPr>
          <w:tab/>
        </w:r>
        <w:r>
          <w:rPr>
            <w:noProof/>
            <w:webHidden/>
          </w:rPr>
          <w:fldChar w:fldCharType="begin"/>
        </w:r>
        <w:r w:rsidR="00303870">
          <w:rPr>
            <w:noProof/>
            <w:webHidden/>
          </w:rPr>
          <w:instrText xml:space="preserve"> PAGEREF _Toc271622251 \h </w:instrText>
        </w:r>
        <w:r>
          <w:rPr>
            <w:noProof/>
            <w:webHidden/>
          </w:rPr>
        </w:r>
        <w:r>
          <w:rPr>
            <w:noProof/>
            <w:webHidden/>
          </w:rPr>
          <w:fldChar w:fldCharType="separate"/>
        </w:r>
        <w:r w:rsidR="00303870">
          <w:rPr>
            <w:noProof/>
            <w:webHidden/>
          </w:rPr>
          <w:t>21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52" w:history="1">
        <w:r w:rsidR="00303870" w:rsidRPr="00315175">
          <w:rPr>
            <w:rStyle w:val="Hyperlink"/>
            <w:noProof/>
          </w:rPr>
          <w:t>6.1</w:t>
        </w:r>
        <w:r w:rsidR="00303870">
          <w:rPr>
            <w:rFonts w:asciiTheme="minorHAnsi" w:eastAsiaTheme="minorEastAsia" w:hAnsiTheme="minorHAnsi" w:cstheme="minorBidi"/>
            <w:i w:val="0"/>
            <w:noProof/>
            <w:szCs w:val="22"/>
            <w:lang w:eastAsia="en-GB"/>
          </w:rPr>
          <w:tab/>
        </w:r>
        <w:r w:rsidR="00303870" w:rsidRPr="00315175">
          <w:rPr>
            <w:rStyle w:val="Hyperlink"/>
            <w:noProof/>
          </w:rPr>
          <w:t xml:space="preserve">Definition and Description of Soil Types </w:t>
        </w:r>
        <w:r w:rsidR="00303870">
          <w:rPr>
            <w:noProof/>
            <w:webHidden/>
          </w:rPr>
          <w:tab/>
        </w:r>
        <w:r>
          <w:rPr>
            <w:noProof/>
            <w:webHidden/>
          </w:rPr>
          <w:fldChar w:fldCharType="begin"/>
        </w:r>
        <w:r w:rsidR="00303870">
          <w:rPr>
            <w:noProof/>
            <w:webHidden/>
          </w:rPr>
          <w:instrText xml:space="preserve"> PAGEREF _Toc271622252 \h </w:instrText>
        </w:r>
        <w:r>
          <w:rPr>
            <w:noProof/>
            <w:webHidden/>
          </w:rPr>
        </w:r>
        <w:r>
          <w:rPr>
            <w:noProof/>
            <w:webHidden/>
          </w:rPr>
          <w:fldChar w:fldCharType="separate"/>
        </w:r>
        <w:r w:rsidR="00303870">
          <w:rPr>
            <w:noProof/>
            <w:webHidden/>
          </w:rPr>
          <w:t>21</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53" w:history="1">
        <w:r w:rsidR="00303870" w:rsidRPr="00315175">
          <w:rPr>
            <w:rStyle w:val="Hyperlink"/>
          </w:rPr>
          <w:t>6.1.1</w:t>
        </w:r>
        <w:r w:rsidR="00303870">
          <w:rPr>
            <w:rFonts w:asciiTheme="minorHAnsi" w:eastAsiaTheme="minorEastAsia" w:hAnsiTheme="minorHAnsi" w:cstheme="minorBidi"/>
            <w:szCs w:val="22"/>
            <w:lang w:eastAsia="en-GB"/>
          </w:rPr>
          <w:tab/>
        </w:r>
        <w:r w:rsidR="00303870" w:rsidRPr="00315175">
          <w:rPr>
            <w:rStyle w:val="Hyperlink"/>
          </w:rPr>
          <w:t>Soil types, phases</w:t>
        </w:r>
        <w:r w:rsidR="00303870">
          <w:rPr>
            <w:webHidden/>
          </w:rPr>
          <w:tab/>
        </w:r>
        <w:r>
          <w:rPr>
            <w:webHidden/>
          </w:rPr>
          <w:fldChar w:fldCharType="begin"/>
        </w:r>
        <w:r w:rsidR="00303870">
          <w:rPr>
            <w:webHidden/>
          </w:rPr>
          <w:instrText xml:space="preserve"> PAGEREF _Toc271622253 \h </w:instrText>
        </w:r>
        <w:r>
          <w:rPr>
            <w:webHidden/>
          </w:rPr>
        </w:r>
        <w:r>
          <w:rPr>
            <w:webHidden/>
          </w:rPr>
          <w:fldChar w:fldCharType="separate"/>
        </w:r>
        <w:r w:rsidR="00303870">
          <w:rPr>
            <w:webHidden/>
          </w:rPr>
          <w:t>21</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54" w:history="1">
        <w:r w:rsidR="00303870" w:rsidRPr="00315175">
          <w:rPr>
            <w:rStyle w:val="Hyperlink"/>
          </w:rPr>
          <w:t>6.1.2</w:t>
        </w:r>
        <w:r w:rsidR="00303870">
          <w:rPr>
            <w:rFonts w:asciiTheme="minorHAnsi" w:eastAsiaTheme="minorEastAsia" w:hAnsiTheme="minorHAnsi" w:cstheme="minorBidi"/>
            <w:szCs w:val="22"/>
            <w:lang w:eastAsia="en-GB"/>
          </w:rPr>
          <w:tab/>
        </w:r>
        <w:r w:rsidR="001019D6">
          <w:rPr>
            <w:rStyle w:val="Hyperlink"/>
          </w:rPr>
          <w:t>Vertisols</w:t>
        </w:r>
        <w:r w:rsidR="00303870">
          <w:rPr>
            <w:webHidden/>
          </w:rPr>
          <w:tab/>
        </w:r>
        <w:r>
          <w:rPr>
            <w:webHidden/>
          </w:rPr>
          <w:fldChar w:fldCharType="begin"/>
        </w:r>
        <w:r w:rsidR="00303870">
          <w:rPr>
            <w:webHidden/>
          </w:rPr>
          <w:instrText xml:space="preserve"> PAGEREF _Toc271622254 \h </w:instrText>
        </w:r>
        <w:r>
          <w:rPr>
            <w:webHidden/>
          </w:rPr>
        </w:r>
        <w:r>
          <w:rPr>
            <w:webHidden/>
          </w:rPr>
          <w:fldChar w:fldCharType="separate"/>
        </w:r>
        <w:r w:rsidR="00303870">
          <w:rPr>
            <w:webHidden/>
          </w:rPr>
          <w:t>23</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55" w:history="1">
        <w:r w:rsidR="00303870" w:rsidRPr="00315175">
          <w:rPr>
            <w:rStyle w:val="Hyperlink"/>
          </w:rPr>
          <w:t>6.1.3</w:t>
        </w:r>
        <w:r w:rsidR="00303870">
          <w:rPr>
            <w:rFonts w:asciiTheme="minorHAnsi" w:eastAsiaTheme="minorEastAsia" w:hAnsiTheme="minorHAnsi" w:cstheme="minorBidi"/>
            <w:szCs w:val="22"/>
            <w:lang w:eastAsia="en-GB"/>
          </w:rPr>
          <w:tab/>
        </w:r>
        <w:r w:rsidR="00303870" w:rsidRPr="00315175">
          <w:rPr>
            <w:rStyle w:val="Hyperlink"/>
          </w:rPr>
          <w:t>Nitisols</w:t>
        </w:r>
        <w:r w:rsidR="00303870">
          <w:rPr>
            <w:webHidden/>
          </w:rPr>
          <w:tab/>
        </w:r>
        <w:r>
          <w:rPr>
            <w:webHidden/>
          </w:rPr>
          <w:fldChar w:fldCharType="begin"/>
        </w:r>
        <w:r w:rsidR="00303870">
          <w:rPr>
            <w:webHidden/>
          </w:rPr>
          <w:instrText xml:space="preserve"> PAGEREF _Toc271622255 \h </w:instrText>
        </w:r>
        <w:r>
          <w:rPr>
            <w:webHidden/>
          </w:rPr>
        </w:r>
        <w:r>
          <w:rPr>
            <w:webHidden/>
          </w:rPr>
          <w:fldChar w:fldCharType="separate"/>
        </w:r>
        <w:r w:rsidR="00303870">
          <w:rPr>
            <w:webHidden/>
          </w:rPr>
          <w:t>23</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56" w:history="1">
        <w:r w:rsidR="00303870" w:rsidRPr="00315175">
          <w:rPr>
            <w:rStyle w:val="Hyperlink"/>
          </w:rPr>
          <w:t>6.1.4</w:t>
        </w:r>
        <w:r w:rsidR="00303870">
          <w:rPr>
            <w:rFonts w:asciiTheme="minorHAnsi" w:eastAsiaTheme="minorEastAsia" w:hAnsiTheme="minorHAnsi" w:cstheme="minorBidi"/>
            <w:szCs w:val="22"/>
            <w:lang w:eastAsia="en-GB"/>
          </w:rPr>
          <w:tab/>
        </w:r>
        <w:r w:rsidR="00303870" w:rsidRPr="00315175">
          <w:rPr>
            <w:rStyle w:val="Hyperlink"/>
          </w:rPr>
          <w:t>Lixisols</w:t>
        </w:r>
        <w:r w:rsidR="00303870">
          <w:rPr>
            <w:webHidden/>
          </w:rPr>
          <w:tab/>
        </w:r>
        <w:r>
          <w:rPr>
            <w:webHidden/>
          </w:rPr>
          <w:fldChar w:fldCharType="begin"/>
        </w:r>
        <w:r w:rsidR="00303870">
          <w:rPr>
            <w:webHidden/>
          </w:rPr>
          <w:instrText xml:space="preserve"> PAGEREF _Toc271622256 \h </w:instrText>
        </w:r>
        <w:r>
          <w:rPr>
            <w:webHidden/>
          </w:rPr>
        </w:r>
        <w:r>
          <w:rPr>
            <w:webHidden/>
          </w:rPr>
          <w:fldChar w:fldCharType="separate"/>
        </w:r>
        <w:r w:rsidR="00303870">
          <w:rPr>
            <w:webHidden/>
          </w:rPr>
          <w:t>24</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57" w:history="1">
        <w:r w:rsidR="00303870" w:rsidRPr="00315175">
          <w:rPr>
            <w:rStyle w:val="Hyperlink"/>
          </w:rPr>
          <w:t>6.1.5</w:t>
        </w:r>
        <w:r w:rsidR="00303870">
          <w:rPr>
            <w:rFonts w:asciiTheme="minorHAnsi" w:eastAsiaTheme="minorEastAsia" w:hAnsiTheme="minorHAnsi" w:cstheme="minorBidi"/>
            <w:szCs w:val="22"/>
            <w:lang w:eastAsia="en-GB"/>
          </w:rPr>
          <w:tab/>
        </w:r>
        <w:r w:rsidR="00303870" w:rsidRPr="00315175">
          <w:rPr>
            <w:rStyle w:val="Hyperlink"/>
          </w:rPr>
          <w:t>Fluvisols</w:t>
        </w:r>
        <w:r w:rsidR="00303870">
          <w:rPr>
            <w:webHidden/>
          </w:rPr>
          <w:tab/>
        </w:r>
        <w:r>
          <w:rPr>
            <w:webHidden/>
          </w:rPr>
          <w:fldChar w:fldCharType="begin"/>
        </w:r>
        <w:r w:rsidR="00303870">
          <w:rPr>
            <w:webHidden/>
          </w:rPr>
          <w:instrText xml:space="preserve"> PAGEREF _Toc271622257 \h </w:instrText>
        </w:r>
        <w:r>
          <w:rPr>
            <w:webHidden/>
          </w:rPr>
        </w:r>
        <w:r>
          <w:rPr>
            <w:webHidden/>
          </w:rPr>
          <w:fldChar w:fldCharType="separate"/>
        </w:r>
        <w:r w:rsidR="00303870">
          <w:rPr>
            <w:webHidden/>
          </w:rPr>
          <w:t>25</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58" w:history="1">
        <w:r w:rsidR="00303870" w:rsidRPr="00315175">
          <w:rPr>
            <w:rStyle w:val="Hyperlink"/>
          </w:rPr>
          <w:t>6.1.6</w:t>
        </w:r>
        <w:r w:rsidR="00303870">
          <w:rPr>
            <w:rFonts w:asciiTheme="minorHAnsi" w:eastAsiaTheme="minorEastAsia" w:hAnsiTheme="minorHAnsi" w:cstheme="minorBidi"/>
            <w:szCs w:val="22"/>
            <w:lang w:eastAsia="en-GB"/>
          </w:rPr>
          <w:tab/>
        </w:r>
        <w:r w:rsidR="00303870" w:rsidRPr="00315175">
          <w:rPr>
            <w:rStyle w:val="Hyperlink"/>
          </w:rPr>
          <w:t>Leptosols</w:t>
        </w:r>
        <w:r w:rsidR="00303870">
          <w:rPr>
            <w:webHidden/>
          </w:rPr>
          <w:tab/>
        </w:r>
        <w:r>
          <w:rPr>
            <w:webHidden/>
          </w:rPr>
          <w:fldChar w:fldCharType="begin"/>
        </w:r>
        <w:r w:rsidR="00303870">
          <w:rPr>
            <w:webHidden/>
          </w:rPr>
          <w:instrText xml:space="preserve"> PAGEREF _Toc271622258 \h </w:instrText>
        </w:r>
        <w:r>
          <w:rPr>
            <w:webHidden/>
          </w:rPr>
        </w:r>
        <w:r>
          <w:rPr>
            <w:webHidden/>
          </w:rPr>
          <w:fldChar w:fldCharType="separate"/>
        </w:r>
        <w:r w:rsidR="00303870">
          <w:rPr>
            <w:webHidden/>
          </w:rPr>
          <w:t>25</w:t>
        </w:r>
        <w:r>
          <w:rPr>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59" w:history="1">
        <w:r w:rsidR="00303870" w:rsidRPr="00315175">
          <w:rPr>
            <w:rStyle w:val="Hyperlink"/>
            <w:noProof/>
          </w:rPr>
          <w:t>6.2</w:t>
        </w:r>
        <w:r w:rsidR="00303870">
          <w:rPr>
            <w:rFonts w:asciiTheme="minorHAnsi" w:eastAsiaTheme="minorEastAsia" w:hAnsiTheme="minorHAnsi" w:cstheme="minorBidi"/>
            <w:i w:val="0"/>
            <w:noProof/>
            <w:szCs w:val="22"/>
            <w:lang w:eastAsia="en-GB"/>
          </w:rPr>
          <w:tab/>
        </w:r>
        <w:r w:rsidR="00303870" w:rsidRPr="00315175">
          <w:rPr>
            <w:rStyle w:val="Hyperlink"/>
            <w:noProof/>
          </w:rPr>
          <w:t>FAO Soil Classification</w:t>
        </w:r>
        <w:r w:rsidR="00303870">
          <w:rPr>
            <w:noProof/>
            <w:webHidden/>
          </w:rPr>
          <w:tab/>
        </w:r>
        <w:r>
          <w:rPr>
            <w:noProof/>
            <w:webHidden/>
          </w:rPr>
          <w:fldChar w:fldCharType="begin"/>
        </w:r>
        <w:r w:rsidR="00303870">
          <w:rPr>
            <w:noProof/>
            <w:webHidden/>
          </w:rPr>
          <w:instrText xml:space="preserve"> PAGEREF _Toc271622259 \h </w:instrText>
        </w:r>
        <w:r>
          <w:rPr>
            <w:noProof/>
            <w:webHidden/>
          </w:rPr>
        </w:r>
        <w:r>
          <w:rPr>
            <w:noProof/>
            <w:webHidden/>
          </w:rPr>
          <w:fldChar w:fldCharType="separate"/>
        </w:r>
        <w:r w:rsidR="00303870">
          <w:rPr>
            <w:noProof/>
            <w:webHidden/>
          </w:rPr>
          <w:t>25</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60" w:history="1">
        <w:r w:rsidR="00303870" w:rsidRPr="00315175">
          <w:rPr>
            <w:rStyle w:val="Hyperlink"/>
            <w:noProof/>
          </w:rPr>
          <w:t>6.3</w:t>
        </w:r>
        <w:r w:rsidR="00303870">
          <w:rPr>
            <w:rFonts w:asciiTheme="minorHAnsi" w:eastAsiaTheme="minorEastAsia" w:hAnsiTheme="minorHAnsi" w:cstheme="minorBidi"/>
            <w:i w:val="0"/>
            <w:noProof/>
            <w:szCs w:val="22"/>
            <w:lang w:eastAsia="en-GB"/>
          </w:rPr>
          <w:tab/>
        </w:r>
        <w:r w:rsidR="00303870" w:rsidRPr="00315175">
          <w:rPr>
            <w:rStyle w:val="Hyperlink"/>
            <w:noProof/>
          </w:rPr>
          <w:t>Soil Mapping</w:t>
        </w:r>
        <w:r w:rsidR="00303870">
          <w:rPr>
            <w:noProof/>
            <w:webHidden/>
          </w:rPr>
          <w:tab/>
        </w:r>
        <w:r>
          <w:rPr>
            <w:noProof/>
            <w:webHidden/>
          </w:rPr>
          <w:fldChar w:fldCharType="begin"/>
        </w:r>
        <w:r w:rsidR="00303870">
          <w:rPr>
            <w:noProof/>
            <w:webHidden/>
          </w:rPr>
          <w:instrText xml:space="preserve"> PAGEREF _Toc271622260 \h </w:instrText>
        </w:r>
        <w:r>
          <w:rPr>
            <w:noProof/>
            <w:webHidden/>
          </w:rPr>
        </w:r>
        <w:r>
          <w:rPr>
            <w:noProof/>
            <w:webHidden/>
          </w:rPr>
          <w:fldChar w:fldCharType="separate"/>
        </w:r>
        <w:r w:rsidR="00303870">
          <w:rPr>
            <w:noProof/>
            <w:webHidden/>
          </w:rPr>
          <w:t>27</w:t>
        </w:r>
        <w:r>
          <w:rPr>
            <w:noProof/>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61" w:history="1">
        <w:r w:rsidR="00303870" w:rsidRPr="00315175">
          <w:rPr>
            <w:rStyle w:val="Hyperlink"/>
            <w:noProof/>
          </w:rPr>
          <w:t>7</w:t>
        </w:r>
        <w:r w:rsidR="00303870">
          <w:rPr>
            <w:rFonts w:asciiTheme="minorHAnsi" w:eastAsiaTheme="minorEastAsia" w:hAnsiTheme="minorHAnsi" w:cstheme="minorBidi"/>
            <w:b w:val="0"/>
            <w:noProof/>
            <w:szCs w:val="22"/>
            <w:lang w:eastAsia="en-GB"/>
          </w:rPr>
          <w:tab/>
        </w:r>
        <w:r w:rsidR="00303870" w:rsidRPr="00315175">
          <w:rPr>
            <w:rStyle w:val="Hyperlink"/>
            <w:noProof/>
          </w:rPr>
          <w:t>SOIL PHYSICAL PROPERTIES</w:t>
        </w:r>
        <w:r w:rsidR="00303870">
          <w:rPr>
            <w:noProof/>
            <w:webHidden/>
          </w:rPr>
          <w:tab/>
        </w:r>
        <w:r>
          <w:rPr>
            <w:noProof/>
            <w:webHidden/>
          </w:rPr>
          <w:fldChar w:fldCharType="begin"/>
        </w:r>
        <w:r w:rsidR="00303870">
          <w:rPr>
            <w:noProof/>
            <w:webHidden/>
          </w:rPr>
          <w:instrText xml:space="preserve"> PAGEREF _Toc271622261 \h </w:instrText>
        </w:r>
        <w:r>
          <w:rPr>
            <w:noProof/>
            <w:webHidden/>
          </w:rPr>
        </w:r>
        <w:r>
          <w:rPr>
            <w:noProof/>
            <w:webHidden/>
          </w:rPr>
          <w:fldChar w:fldCharType="separate"/>
        </w:r>
        <w:r w:rsidR="00303870">
          <w:rPr>
            <w:noProof/>
            <w:webHidden/>
          </w:rPr>
          <w:t>31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62" w:history="1">
        <w:r w:rsidR="00303870" w:rsidRPr="00315175">
          <w:rPr>
            <w:rStyle w:val="Hyperlink"/>
            <w:noProof/>
          </w:rPr>
          <w:t>7.1</w:t>
        </w:r>
        <w:r w:rsidR="00303870">
          <w:rPr>
            <w:rFonts w:asciiTheme="minorHAnsi" w:eastAsiaTheme="minorEastAsia" w:hAnsiTheme="minorHAnsi" w:cstheme="minorBidi"/>
            <w:i w:val="0"/>
            <w:noProof/>
            <w:szCs w:val="22"/>
            <w:lang w:eastAsia="en-GB"/>
          </w:rPr>
          <w:tab/>
        </w:r>
        <w:r w:rsidR="00303870" w:rsidRPr="00315175">
          <w:rPr>
            <w:rStyle w:val="Hyperlink"/>
            <w:noProof/>
          </w:rPr>
          <w:t>Site Tests</w:t>
        </w:r>
        <w:r w:rsidR="00303870">
          <w:rPr>
            <w:noProof/>
            <w:webHidden/>
          </w:rPr>
          <w:tab/>
        </w:r>
        <w:r>
          <w:rPr>
            <w:noProof/>
            <w:webHidden/>
          </w:rPr>
          <w:fldChar w:fldCharType="begin"/>
        </w:r>
        <w:r w:rsidR="00303870">
          <w:rPr>
            <w:noProof/>
            <w:webHidden/>
          </w:rPr>
          <w:instrText xml:space="preserve"> PAGEREF _Toc271622262 \h </w:instrText>
        </w:r>
        <w:r>
          <w:rPr>
            <w:noProof/>
            <w:webHidden/>
          </w:rPr>
        </w:r>
        <w:r>
          <w:rPr>
            <w:noProof/>
            <w:webHidden/>
          </w:rPr>
          <w:fldChar w:fldCharType="separate"/>
        </w:r>
        <w:r w:rsidR="00303870">
          <w:rPr>
            <w:noProof/>
            <w:webHidden/>
          </w:rPr>
          <w:t>31</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63" w:history="1">
        <w:r w:rsidR="00303870" w:rsidRPr="00315175">
          <w:rPr>
            <w:rStyle w:val="Hyperlink"/>
          </w:rPr>
          <w:t>7.1.1</w:t>
        </w:r>
        <w:r w:rsidR="00303870">
          <w:rPr>
            <w:rFonts w:asciiTheme="minorHAnsi" w:eastAsiaTheme="minorEastAsia" w:hAnsiTheme="minorHAnsi" w:cstheme="minorBidi"/>
            <w:szCs w:val="22"/>
            <w:lang w:eastAsia="en-GB"/>
          </w:rPr>
          <w:tab/>
        </w:r>
        <w:r w:rsidR="00303870" w:rsidRPr="00315175">
          <w:rPr>
            <w:rStyle w:val="Hyperlink"/>
          </w:rPr>
          <w:t>Infiltration</w:t>
        </w:r>
        <w:r w:rsidR="00303870">
          <w:rPr>
            <w:webHidden/>
          </w:rPr>
          <w:tab/>
        </w:r>
        <w:r>
          <w:rPr>
            <w:webHidden/>
          </w:rPr>
          <w:fldChar w:fldCharType="begin"/>
        </w:r>
        <w:r w:rsidR="00303870">
          <w:rPr>
            <w:webHidden/>
          </w:rPr>
          <w:instrText xml:space="preserve"> PAGEREF _Toc271622263 \h </w:instrText>
        </w:r>
        <w:r>
          <w:rPr>
            <w:webHidden/>
          </w:rPr>
        </w:r>
        <w:r>
          <w:rPr>
            <w:webHidden/>
          </w:rPr>
          <w:fldChar w:fldCharType="separate"/>
        </w:r>
        <w:r w:rsidR="00303870">
          <w:rPr>
            <w:webHidden/>
          </w:rPr>
          <w:t>31</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64" w:history="1">
        <w:r w:rsidR="00303870" w:rsidRPr="00315175">
          <w:rPr>
            <w:rStyle w:val="Hyperlink"/>
          </w:rPr>
          <w:t>7.1.2</w:t>
        </w:r>
        <w:r w:rsidR="00303870">
          <w:rPr>
            <w:rFonts w:asciiTheme="minorHAnsi" w:eastAsiaTheme="minorEastAsia" w:hAnsiTheme="minorHAnsi" w:cstheme="minorBidi"/>
            <w:szCs w:val="22"/>
            <w:lang w:eastAsia="en-GB"/>
          </w:rPr>
          <w:tab/>
        </w:r>
        <w:r w:rsidR="00303870" w:rsidRPr="00315175">
          <w:rPr>
            <w:rStyle w:val="Hyperlink"/>
          </w:rPr>
          <w:t xml:space="preserve">Infiltration and irrigation of </w:t>
        </w:r>
        <w:r w:rsidR="001019D6">
          <w:rPr>
            <w:rStyle w:val="Hyperlink"/>
          </w:rPr>
          <w:t>Vertisols</w:t>
        </w:r>
        <w:r w:rsidR="00303870">
          <w:rPr>
            <w:webHidden/>
          </w:rPr>
          <w:tab/>
        </w:r>
        <w:r>
          <w:rPr>
            <w:webHidden/>
          </w:rPr>
          <w:fldChar w:fldCharType="begin"/>
        </w:r>
        <w:r w:rsidR="00303870">
          <w:rPr>
            <w:webHidden/>
          </w:rPr>
          <w:instrText xml:space="preserve"> PAGEREF _Toc271622264 \h </w:instrText>
        </w:r>
        <w:r>
          <w:rPr>
            <w:webHidden/>
          </w:rPr>
        </w:r>
        <w:r>
          <w:rPr>
            <w:webHidden/>
          </w:rPr>
          <w:fldChar w:fldCharType="separate"/>
        </w:r>
        <w:r w:rsidR="00303870">
          <w:rPr>
            <w:webHidden/>
          </w:rPr>
          <w:t>31</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65" w:history="1">
        <w:r w:rsidR="00303870" w:rsidRPr="00315175">
          <w:rPr>
            <w:rStyle w:val="Hyperlink"/>
          </w:rPr>
          <w:t>7.1.3</w:t>
        </w:r>
        <w:r w:rsidR="00303870">
          <w:rPr>
            <w:rFonts w:asciiTheme="minorHAnsi" w:eastAsiaTheme="minorEastAsia" w:hAnsiTheme="minorHAnsi" w:cstheme="minorBidi"/>
            <w:szCs w:val="22"/>
            <w:lang w:eastAsia="en-GB"/>
          </w:rPr>
          <w:tab/>
        </w:r>
        <w:r w:rsidR="00303870" w:rsidRPr="00315175">
          <w:rPr>
            <w:rStyle w:val="Hyperlink"/>
          </w:rPr>
          <w:t>Soil permeability; hydraulic conductivity</w:t>
        </w:r>
        <w:r w:rsidR="00303870">
          <w:rPr>
            <w:webHidden/>
          </w:rPr>
          <w:tab/>
        </w:r>
        <w:r>
          <w:rPr>
            <w:webHidden/>
          </w:rPr>
          <w:fldChar w:fldCharType="begin"/>
        </w:r>
        <w:r w:rsidR="00303870">
          <w:rPr>
            <w:webHidden/>
          </w:rPr>
          <w:instrText xml:space="preserve"> PAGEREF _Toc271622265 \h </w:instrText>
        </w:r>
        <w:r>
          <w:rPr>
            <w:webHidden/>
          </w:rPr>
        </w:r>
        <w:r>
          <w:rPr>
            <w:webHidden/>
          </w:rPr>
          <w:fldChar w:fldCharType="separate"/>
        </w:r>
        <w:r w:rsidR="00303870">
          <w:rPr>
            <w:webHidden/>
          </w:rPr>
          <w:t>32</w:t>
        </w:r>
        <w:r>
          <w:rPr>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66" w:history="1">
        <w:r w:rsidR="00303870" w:rsidRPr="00315175">
          <w:rPr>
            <w:rStyle w:val="Hyperlink"/>
            <w:noProof/>
          </w:rPr>
          <w:t>7.2</w:t>
        </w:r>
        <w:r w:rsidR="00303870">
          <w:rPr>
            <w:rFonts w:asciiTheme="minorHAnsi" w:eastAsiaTheme="minorEastAsia" w:hAnsiTheme="minorHAnsi" w:cstheme="minorBidi"/>
            <w:i w:val="0"/>
            <w:noProof/>
            <w:szCs w:val="22"/>
            <w:lang w:eastAsia="en-GB"/>
          </w:rPr>
          <w:tab/>
        </w:r>
        <w:r w:rsidR="00303870" w:rsidRPr="00315175">
          <w:rPr>
            <w:rStyle w:val="Hyperlink"/>
            <w:noProof/>
          </w:rPr>
          <w:t>Available Water Capacity (AWC)</w:t>
        </w:r>
        <w:r w:rsidR="00303870">
          <w:rPr>
            <w:noProof/>
            <w:webHidden/>
          </w:rPr>
          <w:tab/>
        </w:r>
        <w:r>
          <w:rPr>
            <w:noProof/>
            <w:webHidden/>
          </w:rPr>
          <w:fldChar w:fldCharType="begin"/>
        </w:r>
        <w:r w:rsidR="00303870">
          <w:rPr>
            <w:noProof/>
            <w:webHidden/>
          </w:rPr>
          <w:instrText xml:space="preserve"> PAGEREF _Toc271622266 \h </w:instrText>
        </w:r>
        <w:r>
          <w:rPr>
            <w:noProof/>
            <w:webHidden/>
          </w:rPr>
        </w:r>
        <w:r>
          <w:rPr>
            <w:noProof/>
            <w:webHidden/>
          </w:rPr>
          <w:fldChar w:fldCharType="separate"/>
        </w:r>
        <w:r w:rsidR="00303870">
          <w:rPr>
            <w:noProof/>
            <w:webHidden/>
          </w:rPr>
          <w:t>32</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67" w:history="1">
        <w:r w:rsidR="00303870" w:rsidRPr="00315175">
          <w:rPr>
            <w:rStyle w:val="Hyperlink"/>
            <w:noProof/>
          </w:rPr>
          <w:t>7.3</w:t>
        </w:r>
        <w:r w:rsidR="00303870">
          <w:rPr>
            <w:rFonts w:asciiTheme="minorHAnsi" w:eastAsiaTheme="minorEastAsia" w:hAnsiTheme="minorHAnsi" w:cstheme="minorBidi"/>
            <w:i w:val="0"/>
            <w:noProof/>
            <w:szCs w:val="22"/>
            <w:lang w:eastAsia="en-GB"/>
          </w:rPr>
          <w:tab/>
        </w:r>
        <w:r w:rsidR="00303870" w:rsidRPr="00315175">
          <w:rPr>
            <w:rStyle w:val="Hyperlink"/>
            <w:noProof/>
          </w:rPr>
          <w:t>Bulk Density</w:t>
        </w:r>
        <w:r w:rsidR="00303870">
          <w:rPr>
            <w:noProof/>
            <w:webHidden/>
          </w:rPr>
          <w:tab/>
        </w:r>
        <w:r>
          <w:rPr>
            <w:noProof/>
            <w:webHidden/>
          </w:rPr>
          <w:fldChar w:fldCharType="begin"/>
        </w:r>
        <w:r w:rsidR="00303870">
          <w:rPr>
            <w:noProof/>
            <w:webHidden/>
          </w:rPr>
          <w:instrText xml:space="preserve"> PAGEREF _Toc271622267 \h </w:instrText>
        </w:r>
        <w:r>
          <w:rPr>
            <w:noProof/>
            <w:webHidden/>
          </w:rPr>
        </w:r>
        <w:r>
          <w:rPr>
            <w:noProof/>
            <w:webHidden/>
          </w:rPr>
          <w:fldChar w:fldCharType="separate"/>
        </w:r>
        <w:r w:rsidR="00303870">
          <w:rPr>
            <w:noProof/>
            <w:webHidden/>
          </w:rPr>
          <w:t>33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68" w:history="1">
        <w:r w:rsidR="00303870" w:rsidRPr="00315175">
          <w:rPr>
            <w:rStyle w:val="Hyperlink"/>
            <w:noProof/>
          </w:rPr>
          <w:t>7.4</w:t>
        </w:r>
        <w:r w:rsidR="00303870">
          <w:rPr>
            <w:rFonts w:asciiTheme="minorHAnsi" w:eastAsiaTheme="minorEastAsia" w:hAnsiTheme="minorHAnsi" w:cstheme="minorBidi"/>
            <w:i w:val="0"/>
            <w:noProof/>
            <w:szCs w:val="22"/>
            <w:lang w:eastAsia="en-GB"/>
          </w:rPr>
          <w:tab/>
        </w:r>
        <w:r w:rsidR="00303870" w:rsidRPr="00315175">
          <w:rPr>
            <w:rStyle w:val="Hyperlink"/>
            <w:noProof/>
          </w:rPr>
          <w:t>Effective Soil Depth</w:t>
        </w:r>
        <w:r w:rsidR="00303870">
          <w:rPr>
            <w:noProof/>
            <w:webHidden/>
          </w:rPr>
          <w:tab/>
        </w:r>
        <w:r>
          <w:rPr>
            <w:noProof/>
            <w:webHidden/>
          </w:rPr>
          <w:fldChar w:fldCharType="begin"/>
        </w:r>
        <w:r w:rsidR="00303870">
          <w:rPr>
            <w:noProof/>
            <w:webHidden/>
          </w:rPr>
          <w:instrText xml:space="preserve"> PAGEREF _Toc271622268 \h </w:instrText>
        </w:r>
        <w:r>
          <w:rPr>
            <w:noProof/>
            <w:webHidden/>
          </w:rPr>
        </w:r>
        <w:r>
          <w:rPr>
            <w:noProof/>
            <w:webHidden/>
          </w:rPr>
          <w:fldChar w:fldCharType="separate"/>
        </w:r>
        <w:r w:rsidR="00303870">
          <w:rPr>
            <w:noProof/>
            <w:webHidden/>
          </w:rPr>
          <w:t>33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69" w:history="1">
        <w:r w:rsidR="00303870" w:rsidRPr="00315175">
          <w:rPr>
            <w:rStyle w:val="Hyperlink"/>
            <w:noProof/>
          </w:rPr>
          <w:t>7.5</w:t>
        </w:r>
        <w:r w:rsidR="00303870">
          <w:rPr>
            <w:rFonts w:asciiTheme="minorHAnsi" w:eastAsiaTheme="minorEastAsia" w:hAnsiTheme="minorHAnsi" w:cstheme="minorBidi"/>
            <w:i w:val="0"/>
            <w:noProof/>
            <w:szCs w:val="22"/>
            <w:lang w:eastAsia="en-GB"/>
          </w:rPr>
          <w:tab/>
        </w:r>
        <w:r w:rsidR="00303870" w:rsidRPr="00315175">
          <w:rPr>
            <w:rStyle w:val="Hyperlink"/>
            <w:noProof/>
          </w:rPr>
          <w:t>Soil Structure</w:t>
        </w:r>
        <w:r w:rsidR="00303870">
          <w:rPr>
            <w:noProof/>
            <w:webHidden/>
          </w:rPr>
          <w:tab/>
        </w:r>
        <w:r>
          <w:rPr>
            <w:noProof/>
            <w:webHidden/>
          </w:rPr>
          <w:fldChar w:fldCharType="begin"/>
        </w:r>
        <w:r w:rsidR="00303870">
          <w:rPr>
            <w:noProof/>
            <w:webHidden/>
          </w:rPr>
          <w:instrText xml:space="preserve"> PAGEREF _Toc271622269 \h </w:instrText>
        </w:r>
        <w:r>
          <w:rPr>
            <w:noProof/>
            <w:webHidden/>
          </w:rPr>
        </w:r>
        <w:r>
          <w:rPr>
            <w:noProof/>
            <w:webHidden/>
          </w:rPr>
          <w:fldChar w:fldCharType="separate"/>
        </w:r>
        <w:r w:rsidR="00303870">
          <w:rPr>
            <w:noProof/>
            <w:webHidden/>
          </w:rPr>
          <w:t>33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0" w:history="1">
        <w:r w:rsidR="00303870" w:rsidRPr="00315175">
          <w:rPr>
            <w:rStyle w:val="Hyperlink"/>
            <w:noProof/>
          </w:rPr>
          <w:t>7.6</w:t>
        </w:r>
        <w:r w:rsidR="00303870">
          <w:rPr>
            <w:rFonts w:asciiTheme="minorHAnsi" w:eastAsiaTheme="minorEastAsia" w:hAnsiTheme="minorHAnsi" w:cstheme="minorBidi"/>
            <w:i w:val="0"/>
            <w:noProof/>
            <w:szCs w:val="22"/>
            <w:lang w:eastAsia="en-GB"/>
          </w:rPr>
          <w:tab/>
        </w:r>
        <w:r w:rsidR="00303870" w:rsidRPr="00315175">
          <w:rPr>
            <w:rStyle w:val="Hyperlink"/>
            <w:noProof/>
          </w:rPr>
          <w:t>Soil Texture and Consistence</w:t>
        </w:r>
        <w:r w:rsidR="00303870">
          <w:rPr>
            <w:noProof/>
            <w:webHidden/>
          </w:rPr>
          <w:tab/>
        </w:r>
        <w:r>
          <w:rPr>
            <w:noProof/>
            <w:webHidden/>
          </w:rPr>
          <w:fldChar w:fldCharType="begin"/>
        </w:r>
        <w:r w:rsidR="00303870">
          <w:rPr>
            <w:noProof/>
            <w:webHidden/>
          </w:rPr>
          <w:instrText xml:space="preserve"> PAGEREF _Toc271622270 \h </w:instrText>
        </w:r>
        <w:r>
          <w:rPr>
            <w:noProof/>
            <w:webHidden/>
          </w:rPr>
        </w:r>
        <w:r>
          <w:rPr>
            <w:noProof/>
            <w:webHidden/>
          </w:rPr>
          <w:fldChar w:fldCharType="separate"/>
        </w:r>
        <w:r w:rsidR="00303870">
          <w:rPr>
            <w:noProof/>
            <w:webHidden/>
          </w:rPr>
          <w:t>33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1" w:history="1">
        <w:r w:rsidR="00303870" w:rsidRPr="00315175">
          <w:rPr>
            <w:rStyle w:val="Hyperlink"/>
            <w:noProof/>
          </w:rPr>
          <w:t>7.7</w:t>
        </w:r>
        <w:r w:rsidR="00303870">
          <w:rPr>
            <w:rFonts w:asciiTheme="minorHAnsi" w:eastAsiaTheme="minorEastAsia" w:hAnsiTheme="minorHAnsi" w:cstheme="minorBidi"/>
            <w:i w:val="0"/>
            <w:noProof/>
            <w:szCs w:val="22"/>
            <w:lang w:eastAsia="en-GB"/>
          </w:rPr>
          <w:tab/>
        </w:r>
        <w:r w:rsidR="00303870" w:rsidRPr="00315175">
          <w:rPr>
            <w:rStyle w:val="Hyperlink"/>
            <w:noProof/>
          </w:rPr>
          <w:t>Soil Erodibility</w:t>
        </w:r>
        <w:r w:rsidR="00303870">
          <w:rPr>
            <w:noProof/>
            <w:webHidden/>
          </w:rPr>
          <w:tab/>
        </w:r>
        <w:r>
          <w:rPr>
            <w:noProof/>
            <w:webHidden/>
          </w:rPr>
          <w:fldChar w:fldCharType="begin"/>
        </w:r>
        <w:r w:rsidR="00303870">
          <w:rPr>
            <w:noProof/>
            <w:webHidden/>
          </w:rPr>
          <w:instrText xml:space="preserve"> PAGEREF _Toc271622271 \h </w:instrText>
        </w:r>
        <w:r>
          <w:rPr>
            <w:noProof/>
            <w:webHidden/>
          </w:rPr>
        </w:r>
        <w:r>
          <w:rPr>
            <w:noProof/>
            <w:webHidden/>
          </w:rPr>
          <w:fldChar w:fldCharType="separate"/>
        </w:r>
        <w:r w:rsidR="00303870">
          <w:rPr>
            <w:noProof/>
            <w:webHidden/>
          </w:rPr>
          <w:t>34</w:t>
        </w:r>
        <w:r>
          <w:rPr>
            <w:noProof/>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72" w:history="1">
        <w:r w:rsidR="00303870" w:rsidRPr="00315175">
          <w:rPr>
            <w:rStyle w:val="Hyperlink"/>
            <w:noProof/>
          </w:rPr>
          <w:t>8</w:t>
        </w:r>
        <w:r w:rsidR="00303870">
          <w:rPr>
            <w:rFonts w:asciiTheme="minorHAnsi" w:eastAsiaTheme="minorEastAsia" w:hAnsiTheme="minorHAnsi" w:cstheme="minorBidi"/>
            <w:b w:val="0"/>
            <w:noProof/>
            <w:szCs w:val="22"/>
            <w:lang w:eastAsia="en-GB"/>
          </w:rPr>
          <w:tab/>
        </w:r>
        <w:r w:rsidR="00303870" w:rsidRPr="00315175">
          <w:rPr>
            <w:rStyle w:val="Hyperlink"/>
            <w:noProof/>
          </w:rPr>
          <w:t>SOIL CHEMICAL PROPERTIES</w:t>
        </w:r>
        <w:r w:rsidR="00303870">
          <w:rPr>
            <w:noProof/>
            <w:webHidden/>
          </w:rPr>
          <w:tab/>
        </w:r>
        <w:r>
          <w:rPr>
            <w:noProof/>
            <w:webHidden/>
          </w:rPr>
          <w:fldChar w:fldCharType="begin"/>
        </w:r>
        <w:r w:rsidR="00303870">
          <w:rPr>
            <w:noProof/>
            <w:webHidden/>
          </w:rPr>
          <w:instrText xml:space="preserve"> PAGEREF _Toc271622272 \h </w:instrText>
        </w:r>
        <w:r>
          <w:rPr>
            <w:noProof/>
            <w:webHidden/>
          </w:rPr>
        </w:r>
        <w:r>
          <w:rPr>
            <w:noProof/>
            <w:webHidden/>
          </w:rPr>
          <w:fldChar w:fldCharType="separate"/>
        </w:r>
        <w:r w:rsidR="00303870">
          <w:rPr>
            <w:noProof/>
            <w:webHidden/>
          </w:rPr>
          <w:t>35</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3" w:history="1">
        <w:r w:rsidR="00303870" w:rsidRPr="00315175">
          <w:rPr>
            <w:rStyle w:val="Hyperlink"/>
            <w:noProof/>
          </w:rPr>
          <w:t>8.1</w:t>
        </w:r>
        <w:r w:rsidR="00303870">
          <w:rPr>
            <w:rFonts w:asciiTheme="minorHAnsi" w:eastAsiaTheme="minorEastAsia" w:hAnsiTheme="minorHAnsi" w:cstheme="minorBidi"/>
            <w:i w:val="0"/>
            <w:noProof/>
            <w:szCs w:val="22"/>
            <w:lang w:eastAsia="en-GB"/>
          </w:rPr>
          <w:tab/>
        </w:r>
        <w:r w:rsidR="00303870" w:rsidRPr="00315175">
          <w:rPr>
            <w:rStyle w:val="Hyperlink"/>
            <w:noProof/>
          </w:rPr>
          <w:t>Laboratory Analyses</w:t>
        </w:r>
        <w:r w:rsidR="00303870">
          <w:rPr>
            <w:noProof/>
            <w:webHidden/>
          </w:rPr>
          <w:tab/>
        </w:r>
        <w:r>
          <w:rPr>
            <w:noProof/>
            <w:webHidden/>
          </w:rPr>
          <w:fldChar w:fldCharType="begin"/>
        </w:r>
        <w:r w:rsidR="00303870">
          <w:rPr>
            <w:noProof/>
            <w:webHidden/>
          </w:rPr>
          <w:instrText xml:space="preserve"> PAGEREF _Toc271622273 \h </w:instrText>
        </w:r>
        <w:r>
          <w:rPr>
            <w:noProof/>
            <w:webHidden/>
          </w:rPr>
        </w:r>
        <w:r>
          <w:rPr>
            <w:noProof/>
            <w:webHidden/>
          </w:rPr>
          <w:fldChar w:fldCharType="separate"/>
        </w:r>
        <w:r w:rsidR="00303870">
          <w:rPr>
            <w:noProof/>
            <w:webHidden/>
          </w:rPr>
          <w:t>35</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4" w:history="1">
        <w:r w:rsidR="00303870" w:rsidRPr="00315175">
          <w:rPr>
            <w:rStyle w:val="Hyperlink"/>
            <w:noProof/>
          </w:rPr>
          <w:t>8.2</w:t>
        </w:r>
        <w:r w:rsidR="00303870">
          <w:rPr>
            <w:rFonts w:asciiTheme="minorHAnsi" w:eastAsiaTheme="minorEastAsia" w:hAnsiTheme="minorHAnsi" w:cstheme="minorBidi"/>
            <w:i w:val="0"/>
            <w:noProof/>
            <w:szCs w:val="22"/>
            <w:lang w:eastAsia="en-GB"/>
          </w:rPr>
          <w:tab/>
        </w:r>
        <w:r w:rsidR="00303870" w:rsidRPr="00315175">
          <w:rPr>
            <w:rStyle w:val="Hyperlink"/>
            <w:noProof/>
          </w:rPr>
          <w:t>Soil Chemistry</w:t>
        </w:r>
        <w:r w:rsidR="00303870">
          <w:rPr>
            <w:noProof/>
            <w:webHidden/>
          </w:rPr>
          <w:tab/>
        </w:r>
        <w:r>
          <w:rPr>
            <w:noProof/>
            <w:webHidden/>
          </w:rPr>
          <w:fldChar w:fldCharType="begin"/>
        </w:r>
        <w:r w:rsidR="00303870">
          <w:rPr>
            <w:noProof/>
            <w:webHidden/>
          </w:rPr>
          <w:instrText xml:space="preserve"> PAGEREF _Toc271622274 \h </w:instrText>
        </w:r>
        <w:r>
          <w:rPr>
            <w:noProof/>
            <w:webHidden/>
          </w:rPr>
        </w:r>
        <w:r>
          <w:rPr>
            <w:noProof/>
            <w:webHidden/>
          </w:rPr>
          <w:fldChar w:fldCharType="separate"/>
        </w:r>
        <w:r w:rsidR="00303870">
          <w:rPr>
            <w:noProof/>
            <w:webHidden/>
          </w:rPr>
          <w:t>37</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5" w:history="1">
        <w:r w:rsidR="00303870" w:rsidRPr="00315175">
          <w:rPr>
            <w:rStyle w:val="Hyperlink"/>
            <w:noProof/>
          </w:rPr>
          <w:t>8.3</w:t>
        </w:r>
        <w:r w:rsidR="00303870">
          <w:rPr>
            <w:rFonts w:asciiTheme="minorHAnsi" w:eastAsiaTheme="minorEastAsia" w:hAnsiTheme="minorHAnsi" w:cstheme="minorBidi"/>
            <w:i w:val="0"/>
            <w:noProof/>
            <w:szCs w:val="22"/>
            <w:lang w:eastAsia="en-GB"/>
          </w:rPr>
          <w:tab/>
        </w:r>
        <w:r w:rsidR="00303870" w:rsidRPr="00315175">
          <w:rPr>
            <w:rStyle w:val="Hyperlink"/>
            <w:noProof/>
          </w:rPr>
          <w:t>Soil Fertility</w:t>
        </w:r>
        <w:r w:rsidR="00303870">
          <w:rPr>
            <w:noProof/>
            <w:webHidden/>
          </w:rPr>
          <w:tab/>
        </w:r>
        <w:r>
          <w:rPr>
            <w:noProof/>
            <w:webHidden/>
          </w:rPr>
          <w:fldChar w:fldCharType="begin"/>
        </w:r>
        <w:r w:rsidR="00303870">
          <w:rPr>
            <w:noProof/>
            <w:webHidden/>
          </w:rPr>
          <w:instrText xml:space="preserve"> PAGEREF _Toc271622275 \h </w:instrText>
        </w:r>
        <w:r>
          <w:rPr>
            <w:noProof/>
            <w:webHidden/>
          </w:rPr>
        </w:r>
        <w:r>
          <w:rPr>
            <w:noProof/>
            <w:webHidden/>
          </w:rPr>
          <w:fldChar w:fldCharType="separate"/>
        </w:r>
        <w:r w:rsidR="00303870">
          <w:rPr>
            <w:noProof/>
            <w:webHidden/>
          </w:rPr>
          <w:t>37</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6" w:history="1">
        <w:r w:rsidR="00303870" w:rsidRPr="00315175">
          <w:rPr>
            <w:rStyle w:val="Hyperlink"/>
            <w:noProof/>
          </w:rPr>
          <w:t>8.4</w:t>
        </w:r>
        <w:r w:rsidR="00303870">
          <w:rPr>
            <w:rFonts w:asciiTheme="minorHAnsi" w:eastAsiaTheme="minorEastAsia" w:hAnsiTheme="minorHAnsi" w:cstheme="minorBidi"/>
            <w:i w:val="0"/>
            <w:noProof/>
            <w:szCs w:val="22"/>
            <w:lang w:eastAsia="en-GB"/>
          </w:rPr>
          <w:tab/>
        </w:r>
        <w:r w:rsidR="00303870" w:rsidRPr="00315175">
          <w:rPr>
            <w:rStyle w:val="Hyperlink"/>
            <w:noProof/>
          </w:rPr>
          <w:t>Micronutrients</w:t>
        </w:r>
        <w:r w:rsidR="00303870">
          <w:rPr>
            <w:noProof/>
            <w:webHidden/>
          </w:rPr>
          <w:tab/>
        </w:r>
        <w:r>
          <w:rPr>
            <w:noProof/>
            <w:webHidden/>
          </w:rPr>
          <w:fldChar w:fldCharType="begin"/>
        </w:r>
        <w:r w:rsidR="00303870">
          <w:rPr>
            <w:noProof/>
            <w:webHidden/>
          </w:rPr>
          <w:instrText xml:space="preserve"> PAGEREF _Toc271622276 \h </w:instrText>
        </w:r>
        <w:r>
          <w:rPr>
            <w:noProof/>
            <w:webHidden/>
          </w:rPr>
        </w:r>
        <w:r>
          <w:rPr>
            <w:noProof/>
            <w:webHidden/>
          </w:rPr>
          <w:fldChar w:fldCharType="separate"/>
        </w:r>
        <w:r w:rsidR="00303870">
          <w:rPr>
            <w:noProof/>
            <w:webHidden/>
          </w:rPr>
          <w:t>38</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7" w:history="1">
        <w:r w:rsidR="00303870" w:rsidRPr="00315175">
          <w:rPr>
            <w:rStyle w:val="Hyperlink"/>
            <w:noProof/>
          </w:rPr>
          <w:t>8.5</w:t>
        </w:r>
        <w:r w:rsidR="00303870">
          <w:rPr>
            <w:rFonts w:asciiTheme="minorHAnsi" w:eastAsiaTheme="minorEastAsia" w:hAnsiTheme="minorHAnsi" w:cstheme="minorBidi"/>
            <w:i w:val="0"/>
            <w:noProof/>
            <w:szCs w:val="22"/>
            <w:lang w:eastAsia="en-GB"/>
          </w:rPr>
          <w:tab/>
        </w:r>
        <w:r w:rsidR="00303870" w:rsidRPr="00315175">
          <w:rPr>
            <w:rStyle w:val="Hyperlink"/>
            <w:noProof/>
          </w:rPr>
          <w:t>Soil Salinity and Sodicity</w:t>
        </w:r>
        <w:r w:rsidR="00303870">
          <w:rPr>
            <w:noProof/>
            <w:webHidden/>
          </w:rPr>
          <w:tab/>
        </w:r>
        <w:r>
          <w:rPr>
            <w:noProof/>
            <w:webHidden/>
          </w:rPr>
          <w:fldChar w:fldCharType="begin"/>
        </w:r>
        <w:r w:rsidR="00303870">
          <w:rPr>
            <w:noProof/>
            <w:webHidden/>
          </w:rPr>
          <w:instrText xml:space="preserve"> PAGEREF _Toc271622277 \h </w:instrText>
        </w:r>
        <w:r>
          <w:rPr>
            <w:noProof/>
            <w:webHidden/>
          </w:rPr>
        </w:r>
        <w:r>
          <w:rPr>
            <w:noProof/>
            <w:webHidden/>
          </w:rPr>
          <w:fldChar w:fldCharType="separate"/>
        </w:r>
        <w:r w:rsidR="00303870">
          <w:rPr>
            <w:noProof/>
            <w:webHidden/>
          </w:rPr>
          <w:t>39</w:t>
        </w:r>
        <w:r>
          <w:rPr>
            <w:noProof/>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78" w:history="1">
        <w:r w:rsidR="00303870" w:rsidRPr="00315175">
          <w:rPr>
            <w:rStyle w:val="Hyperlink"/>
            <w:noProof/>
          </w:rPr>
          <w:t>9</w:t>
        </w:r>
        <w:r w:rsidR="00303870">
          <w:rPr>
            <w:rFonts w:asciiTheme="minorHAnsi" w:eastAsiaTheme="minorEastAsia" w:hAnsiTheme="minorHAnsi" w:cstheme="minorBidi"/>
            <w:b w:val="0"/>
            <w:noProof/>
            <w:szCs w:val="22"/>
            <w:lang w:eastAsia="en-GB"/>
          </w:rPr>
          <w:tab/>
        </w:r>
        <w:r w:rsidR="00303870" w:rsidRPr="00315175">
          <w:rPr>
            <w:rStyle w:val="Hyperlink"/>
            <w:noProof/>
          </w:rPr>
          <w:t>LAND SUITABILITY</w:t>
        </w:r>
        <w:r w:rsidR="00303870">
          <w:rPr>
            <w:noProof/>
            <w:webHidden/>
          </w:rPr>
          <w:tab/>
        </w:r>
        <w:r>
          <w:rPr>
            <w:noProof/>
            <w:webHidden/>
          </w:rPr>
          <w:fldChar w:fldCharType="begin"/>
        </w:r>
        <w:r w:rsidR="00303870">
          <w:rPr>
            <w:noProof/>
            <w:webHidden/>
          </w:rPr>
          <w:instrText xml:space="preserve"> PAGEREF _Toc271622278 \h </w:instrText>
        </w:r>
        <w:r>
          <w:rPr>
            <w:noProof/>
            <w:webHidden/>
          </w:rPr>
        </w:r>
        <w:r>
          <w:rPr>
            <w:noProof/>
            <w:webHidden/>
          </w:rPr>
          <w:fldChar w:fldCharType="separate"/>
        </w:r>
        <w:r w:rsidR="00303870">
          <w:rPr>
            <w:noProof/>
            <w:webHidden/>
          </w:rPr>
          <w:t>41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79" w:history="1">
        <w:r w:rsidR="00303870" w:rsidRPr="00315175">
          <w:rPr>
            <w:rStyle w:val="Hyperlink"/>
            <w:noProof/>
          </w:rPr>
          <w:t>9.1</w:t>
        </w:r>
        <w:r w:rsidR="00303870">
          <w:rPr>
            <w:rFonts w:asciiTheme="minorHAnsi" w:eastAsiaTheme="minorEastAsia" w:hAnsiTheme="minorHAnsi" w:cstheme="minorBidi"/>
            <w:i w:val="0"/>
            <w:noProof/>
            <w:szCs w:val="22"/>
            <w:lang w:eastAsia="en-GB"/>
          </w:rPr>
          <w:tab/>
        </w:r>
        <w:r w:rsidR="00303870" w:rsidRPr="00315175">
          <w:rPr>
            <w:rStyle w:val="Hyperlink"/>
            <w:noProof/>
          </w:rPr>
          <w:t>Objectives</w:t>
        </w:r>
        <w:r w:rsidR="00303870">
          <w:rPr>
            <w:noProof/>
            <w:webHidden/>
          </w:rPr>
          <w:tab/>
        </w:r>
        <w:r>
          <w:rPr>
            <w:noProof/>
            <w:webHidden/>
          </w:rPr>
          <w:fldChar w:fldCharType="begin"/>
        </w:r>
        <w:r w:rsidR="00303870">
          <w:rPr>
            <w:noProof/>
            <w:webHidden/>
          </w:rPr>
          <w:instrText xml:space="preserve"> PAGEREF _Toc271622279 \h </w:instrText>
        </w:r>
        <w:r>
          <w:rPr>
            <w:noProof/>
            <w:webHidden/>
          </w:rPr>
        </w:r>
        <w:r>
          <w:rPr>
            <w:noProof/>
            <w:webHidden/>
          </w:rPr>
          <w:fldChar w:fldCharType="separate"/>
        </w:r>
        <w:r w:rsidR="00303870">
          <w:rPr>
            <w:noProof/>
            <w:webHidden/>
          </w:rPr>
          <w:t>41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80" w:history="1">
        <w:r w:rsidR="00303870" w:rsidRPr="00315175">
          <w:rPr>
            <w:rStyle w:val="Hyperlink"/>
            <w:noProof/>
          </w:rPr>
          <w:t>9.2</w:t>
        </w:r>
        <w:r w:rsidR="00303870">
          <w:rPr>
            <w:rFonts w:asciiTheme="minorHAnsi" w:eastAsiaTheme="minorEastAsia" w:hAnsiTheme="minorHAnsi" w:cstheme="minorBidi"/>
            <w:i w:val="0"/>
            <w:noProof/>
            <w:szCs w:val="22"/>
            <w:lang w:eastAsia="en-GB"/>
          </w:rPr>
          <w:tab/>
        </w:r>
        <w:r w:rsidR="00303870" w:rsidRPr="00315175">
          <w:rPr>
            <w:rStyle w:val="Hyperlink"/>
            <w:noProof/>
          </w:rPr>
          <w:t>Land Utilisation Types</w:t>
        </w:r>
        <w:r w:rsidR="00303870">
          <w:rPr>
            <w:noProof/>
            <w:webHidden/>
          </w:rPr>
          <w:tab/>
        </w:r>
        <w:r>
          <w:rPr>
            <w:noProof/>
            <w:webHidden/>
          </w:rPr>
          <w:fldChar w:fldCharType="begin"/>
        </w:r>
        <w:r w:rsidR="00303870">
          <w:rPr>
            <w:noProof/>
            <w:webHidden/>
          </w:rPr>
          <w:instrText xml:space="preserve"> PAGEREF _Toc271622280 \h </w:instrText>
        </w:r>
        <w:r>
          <w:rPr>
            <w:noProof/>
            <w:webHidden/>
          </w:rPr>
        </w:r>
        <w:r>
          <w:rPr>
            <w:noProof/>
            <w:webHidden/>
          </w:rPr>
          <w:fldChar w:fldCharType="separate"/>
        </w:r>
        <w:r w:rsidR="00303870">
          <w:rPr>
            <w:noProof/>
            <w:webHidden/>
          </w:rPr>
          <w:t>41</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81" w:history="1">
        <w:r w:rsidR="00303870" w:rsidRPr="00315175">
          <w:rPr>
            <w:rStyle w:val="Hyperlink"/>
            <w:noProof/>
          </w:rPr>
          <w:t>9.3</w:t>
        </w:r>
        <w:r w:rsidR="00303870">
          <w:rPr>
            <w:rFonts w:asciiTheme="minorHAnsi" w:eastAsiaTheme="minorEastAsia" w:hAnsiTheme="minorHAnsi" w:cstheme="minorBidi"/>
            <w:i w:val="0"/>
            <w:noProof/>
            <w:szCs w:val="22"/>
            <w:lang w:eastAsia="en-GB"/>
          </w:rPr>
          <w:tab/>
        </w:r>
        <w:r w:rsidR="00303870" w:rsidRPr="00315175">
          <w:rPr>
            <w:rStyle w:val="Hyperlink"/>
            <w:noProof/>
          </w:rPr>
          <w:t>Specific Assumptions: Drainage and Soil Conservation</w:t>
        </w:r>
        <w:r w:rsidR="00303870">
          <w:rPr>
            <w:noProof/>
            <w:webHidden/>
          </w:rPr>
          <w:tab/>
        </w:r>
        <w:r>
          <w:rPr>
            <w:noProof/>
            <w:webHidden/>
          </w:rPr>
          <w:fldChar w:fldCharType="begin"/>
        </w:r>
        <w:r w:rsidR="00303870">
          <w:rPr>
            <w:noProof/>
            <w:webHidden/>
          </w:rPr>
          <w:instrText xml:space="preserve"> PAGEREF _Toc271622281 \h </w:instrText>
        </w:r>
        <w:r>
          <w:rPr>
            <w:noProof/>
            <w:webHidden/>
          </w:rPr>
        </w:r>
        <w:r>
          <w:rPr>
            <w:noProof/>
            <w:webHidden/>
          </w:rPr>
          <w:fldChar w:fldCharType="separate"/>
        </w:r>
        <w:r w:rsidR="00303870">
          <w:rPr>
            <w:noProof/>
            <w:webHidden/>
          </w:rPr>
          <w:t>42</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82" w:history="1">
        <w:r w:rsidR="00303870" w:rsidRPr="00315175">
          <w:rPr>
            <w:rStyle w:val="Hyperlink"/>
          </w:rPr>
          <w:t>9.3.1</w:t>
        </w:r>
        <w:r w:rsidR="00303870">
          <w:rPr>
            <w:rFonts w:asciiTheme="minorHAnsi" w:eastAsiaTheme="minorEastAsia" w:hAnsiTheme="minorHAnsi" w:cstheme="minorBidi"/>
            <w:szCs w:val="22"/>
            <w:lang w:eastAsia="en-GB"/>
          </w:rPr>
          <w:tab/>
        </w:r>
        <w:r w:rsidR="00303870" w:rsidRPr="00315175">
          <w:rPr>
            <w:rStyle w:val="Hyperlink"/>
          </w:rPr>
          <w:t>Drainage</w:t>
        </w:r>
        <w:r w:rsidR="00303870">
          <w:rPr>
            <w:webHidden/>
          </w:rPr>
          <w:tab/>
        </w:r>
        <w:r>
          <w:rPr>
            <w:webHidden/>
          </w:rPr>
          <w:fldChar w:fldCharType="begin"/>
        </w:r>
        <w:r w:rsidR="00303870">
          <w:rPr>
            <w:webHidden/>
          </w:rPr>
          <w:instrText xml:space="preserve"> PAGEREF _Toc271622282 \h </w:instrText>
        </w:r>
        <w:r>
          <w:rPr>
            <w:webHidden/>
          </w:rPr>
        </w:r>
        <w:r>
          <w:rPr>
            <w:webHidden/>
          </w:rPr>
          <w:fldChar w:fldCharType="separate"/>
        </w:r>
        <w:r w:rsidR="00303870">
          <w:rPr>
            <w:webHidden/>
          </w:rPr>
          <w:t>42</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83" w:history="1">
        <w:r w:rsidR="00303870" w:rsidRPr="00315175">
          <w:rPr>
            <w:rStyle w:val="Hyperlink"/>
          </w:rPr>
          <w:t>9.3.2</w:t>
        </w:r>
        <w:r w:rsidR="00303870">
          <w:rPr>
            <w:rFonts w:asciiTheme="minorHAnsi" w:eastAsiaTheme="minorEastAsia" w:hAnsiTheme="minorHAnsi" w:cstheme="minorBidi"/>
            <w:szCs w:val="22"/>
            <w:lang w:eastAsia="en-GB"/>
          </w:rPr>
          <w:tab/>
        </w:r>
        <w:r w:rsidR="00303870" w:rsidRPr="00315175">
          <w:rPr>
            <w:rStyle w:val="Hyperlink"/>
          </w:rPr>
          <w:t>Soil conservation</w:t>
        </w:r>
        <w:r w:rsidR="00303870">
          <w:rPr>
            <w:webHidden/>
          </w:rPr>
          <w:tab/>
        </w:r>
        <w:r>
          <w:rPr>
            <w:webHidden/>
          </w:rPr>
          <w:fldChar w:fldCharType="begin"/>
        </w:r>
        <w:r w:rsidR="00303870">
          <w:rPr>
            <w:webHidden/>
          </w:rPr>
          <w:instrText xml:space="preserve"> PAGEREF _Toc271622283 \h </w:instrText>
        </w:r>
        <w:r>
          <w:rPr>
            <w:webHidden/>
          </w:rPr>
        </w:r>
        <w:r>
          <w:rPr>
            <w:webHidden/>
          </w:rPr>
          <w:fldChar w:fldCharType="separate"/>
        </w:r>
        <w:r w:rsidR="00303870">
          <w:rPr>
            <w:webHidden/>
          </w:rPr>
          <w:t>42</w:t>
        </w:r>
        <w:r>
          <w:rPr>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84" w:history="1">
        <w:r w:rsidR="00303870" w:rsidRPr="00315175">
          <w:rPr>
            <w:rStyle w:val="Hyperlink"/>
            <w:noProof/>
          </w:rPr>
          <w:t>9.4</w:t>
        </w:r>
        <w:r w:rsidR="00303870">
          <w:rPr>
            <w:rFonts w:asciiTheme="minorHAnsi" w:eastAsiaTheme="minorEastAsia" w:hAnsiTheme="minorHAnsi" w:cstheme="minorBidi"/>
            <w:i w:val="0"/>
            <w:noProof/>
            <w:szCs w:val="22"/>
            <w:lang w:eastAsia="en-GB"/>
          </w:rPr>
          <w:tab/>
        </w:r>
        <w:r w:rsidR="00303870" w:rsidRPr="00315175">
          <w:rPr>
            <w:rStyle w:val="Hyperlink"/>
            <w:noProof/>
          </w:rPr>
          <w:t>Land Suitability Classes and Subclasses</w:t>
        </w:r>
        <w:r w:rsidR="00303870">
          <w:rPr>
            <w:noProof/>
            <w:webHidden/>
          </w:rPr>
          <w:tab/>
        </w:r>
        <w:r>
          <w:rPr>
            <w:noProof/>
            <w:webHidden/>
          </w:rPr>
          <w:fldChar w:fldCharType="begin"/>
        </w:r>
        <w:r w:rsidR="00303870">
          <w:rPr>
            <w:noProof/>
            <w:webHidden/>
          </w:rPr>
          <w:instrText xml:space="preserve"> PAGEREF _Toc271622284 \h </w:instrText>
        </w:r>
        <w:r>
          <w:rPr>
            <w:noProof/>
            <w:webHidden/>
          </w:rPr>
        </w:r>
        <w:r>
          <w:rPr>
            <w:noProof/>
            <w:webHidden/>
          </w:rPr>
          <w:fldChar w:fldCharType="separate"/>
        </w:r>
        <w:r w:rsidR="00303870">
          <w:rPr>
            <w:noProof/>
            <w:webHidden/>
          </w:rPr>
          <w:t>43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85" w:history="1">
        <w:r w:rsidR="00303870" w:rsidRPr="00315175">
          <w:rPr>
            <w:rStyle w:val="Hyperlink"/>
            <w:noProof/>
          </w:rPr>
          <w:t>9.5</w:t>
        </w:r>
        <w:r w:rsidR="00303870">
          <w:rPr>
            <w:rFonts w:asciiTheme="minorHAnsi" w:eastAsiaTheme="minorEastAsia" w:hAnsiTheme="minorHAnsi" w:cstheme="minorBidi"/>
            <w:i w:val="0"/>
            <w:noProof/>
            <w:szCs w:val="22"/>
            <w:lang w:eastAsia="en-GB"/>
          </w:rPr>
          <w:tab/>
        </w:r>
        <w:r w:rsidR="00303870" w:rsidRPr="00315175">
          <w:rPr>
            <w:rStyle w:val="Hyperlink"/>
            <w:noProof/>
          </w:rPr>
          <w:t>Actual vs. Required Soil &amp; Land Characteristics for Irrigated Agriculture</w:t>
        </w:r>
        <w:r w:rsidR="00303870">
          <w:rPr>
            <w:noProof/>
            <w:webHidden/>
          </w:rPr>
          <w:tab/>
        </w:r>
        <w:r>
          <w:rPr>
            <w:noProof/>
            <w:webHidden/>
          </w:rPr>
          <w:fldChar w:fldCharType="begin"/>
        </w:r>
        <w:r w:rsidR="00303870">
          <w:rPr>
            <w:noProof/>
            <w:webHidden/>
          </w:rPr>
          <w:instrText xml:space="preserve"> PAGEREF _Toc271622285 \h </w:instrText>
        </w:r>
        <w:r>
          <w:rPr>
            <w:noProof/>
            <w:webHidden/>
          </w:rPr>
        </w:r>
        <w:r>
          <w:rPr>
            <w:noProof/>
            <w:webHidden/>
          </w:rPr>
          <w:fldChar w:fldCharType="separate"/>
        </w:r>
        <w:r w:rsidR="00303870">
          <w:rPr>
            <w:noProof/>
            <w:webHidden/>
          </w:rPr>
          <w:t>43</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86" w:history="1">
        <w:r w:rsidR="00303870" w:rsidRPr="00315175">
          <w:rPr>
            <w:rStyle w:val="Hyperlink"/>
          </w:rPr>
          <w:t>9.5.1</w:t>
        </w:r>
        <w:r w:rsidR="00303870">
          <w:rPr>
            <w:rFonts w:asciiTheme="minorHAnsi" w:eastAsiaTheme="minorEastAsia" w:hAnsiTheme="minorHAnsi" w:cstheme="minorBidi"/>
            <w:szCs w:val="22"/>
            <w:lang w:eastAsia="en-GB"/>
          </w:rPr>
          <w:tab/>
        </w:r>
        <w:r w:rsidR="00303870" w:rsidRPr="00315175">
          <w:rPr>
            <w:rStyle w:val="Hyperlink"/>
          </w:rPr>
          <w:t>Soil and drainage</w:t>
        </w:r>
        <w:r w:rsidR="00303870">
          <w:rPr>
            <w:webHidden/>
          </w:rPr>
          <w:tab/>
        </w:r>
        <w:r>
          <w:rPr>
            <w:webHidden/>
          </w:rPr>
          <w:fldChar w:fldCharType="begin"/>
        </w:r>
        <w:r w:rsidR="00303870">
          <w:rPr>
            <w:webHidden/>
          </w:rPr>
          <w:instrText xml:space="preserve"> PAGEREF _Toc271622286 \h </w:instrText>
        </w:r>
        <w:r>
          <w:rPr>
            <w:webHidden/>
          </w:rPr>
        </w:r>
        <w:r>
          <w:rPr>
            <w:webHidden/>
          </w:rPr>
          <w:fldChar w:fldCharType="separate"/>
        </w:r>
        <w:r w:rsidR="00303870">
          <w:rPr>
            <w:webHidden/>
          </w:rPr>
          <w:t>43</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87" w:history="1">
        <w:r w:rsidR="00303870" w:rsidRPr="00315175">
          <w:rPr>
            <w:rStyle w:val="Hyperlink"/>
          </w:rPr>
          <w:t>9.5.2</w:t>
        </w:r>
        <w:r w:rsidR="00303870">
          <w:rPr>
            <w:rFonts w:asciiTheme="minorHAnsi" w:eastAsiaTheme="minorEastAsia" w:hAnsiTheme="minorHAnsi" w:cstheme="minorBidi"/>
            <w:szCs w:val="22"/>
            <w:lang w:eastAsia="en-GB"/>
          </w:rPr>
          <w:tab/>
        </w:r>
        <w:r w:rsidR="00303870" w:rsidRPr="00315175">
          <w:rPr>
            <w:rStyle w:val="Hyperlink"/>
          </w:rPr>
          <w:t>Slope</w:t>
        </w:r>
        <w:r w:rsidR="00303870">
          <w:rPr>
            <w:webHidden/>
          </w:rPr>
          <w:tab/>
        </w:r>
        <w:r>
          <w:rPr>
            <w:webHidden/>
          </w:rPr>
          <w:fldChar w:fldCharType="begin"/>
        </w:r>
        <w:r w:rsidR="00303870">
          <w:rPr>
            <w:webHidden/>
          </w:rPr>
          <w:instrText xml:space="preserve"> PAGEREF _Toc271622287 \h </w:instrText>
        </w:r>
        <w:r>
          <w:rPr>
            <w:webHidden/>
          </w:rPr>
        </w:r>
        <w:r>
          <w:rPr>
            <w:webHidden/>
          </w:rPr>
          <w:fldChar w:fldCharType="separate"/>
        </w:r>
        <w:r w:rsidR="00303870">
          <w:rPr>
            <w:webHidden/>
          </w:rPr>
          <w:t>45</w:t>
        </w:r>
        <w:r>
          <w:rPr>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88" w:history="1">
        <w:r w:rsidR="00303870" w:rsidRPr="00315175">
          <w:rPr>
            <w:rStyle w:val="Hyperlink"/>
            <w:noProof/>
          </w:rPr>
          <w:t>9.6</w:t>
        </w:r>
        <w:r w:rsidR="00303870">
          <w:rPr>
            <w:rFonts w:asciiTheme="minorHAnsi" w:eastAsiaTheme="minorEastAsia" w:hAnsiTheme="minorHAnsi" w:cstheme="minorBidi"/>
            <w:i w:val="0"/>
            <w:noProof/>
            <w:szCs w:val="22"/>
            <w:lang w:eastAsia="en-GB"/>
          </w:rPr>
          <w:tab/>
        </w:r>
        <w:r w:rsidR="00303870" w:rsidRPr="00315175">
          <w:rPr>
            <w:rStyle w:val="Hyperlink"/>
            <w:noProof/>
          </w:rPr>
          <w:t>Land Suitability Classification</w:t>
        </w:r>
        <w:r w:rsidR="00303870">
          <w:rPr>
            <w:noProof/>
            <w:webHidden/>
          </w:rPr>
          <w:tab/>
        </w:r>
        <w:r>
          <w:rPr>
            <w:noProof/>
            <w:webHidden/>
          </w:rPr>
          <w:fldChar w:fldCharType="begin"/>
        </w:r>
        <w:r w:rsidR="00303870">
          <w:rPr>
            <w:noProof/>
            <w:webHidden/>
          </w:rPr>
          <w:instrText xml:space="preserve"> PAGEREF _Toc271622288 \h </w:instrText>
        </w:r>
        <w:r>
          <w:rPr>
            <w:noProof/>
            <w:webHidden/>
          </w:rPr>
        </w:r>
        <w:r>
          <w:rPr>
            <w:noProof/>
            <w:webHidden/>
          </w:rPr>
          <w:fldChar w:fldCharType="separate"/>
        </w:r>
        <w:r w:rsidR="00303870">
          <w:rPr>
            <w:noProof/>
            <w:webHidden/>
          </w:rPr>
          <w:t>46</w:t>
        </w:r>
        <w:r>
          <w:rPr>
            <w:noProof/>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89" w:history="1">
        <w:r w:rsidR="00303870" w:rsidRPr="00315175">
          <w:rPr>
            <w:rStyle w:val="Hyperlink"/>
          </w:rPr>
          <w:t>9.6.1</w:t>
        </w:r>
        <w:r w:rsidR="00303870">
          <w:rPr>
            <w:rFonts w:asciiTheme="minorHAnsi" w:eastAsiaTheme="minorEastAsia" w:hAnsiTheme="minorHAnsi" w:cstheme="minorBidi"/>
            <w:szCs w:val="22"/>
            <w:lang w:eastAsia="en-GB"/>
          </w:rPr>
          <w:tab/>
        </w:r>
        <w:r w:rsidR="001019D6">
          <w:rPr>
            <w:rStyle w:val="Hyperlink"/>
          </w:rPr>
          <w:t>Vertisols</w:t>
        </w:r>
        <w:r w:rsidR="00303870" w:rsidRPr="00315175">
          <w:rPr>
            <w:rStyle w:val="Hyperlink"/>
          </w:rPr>
          <w:t>, surface irrigation</w:t>
        </w:r>
        <w:r w:rsidR="00303870">
          <w:rPr>
            <w:webHidden/>
          </w:rPr>
          <w:tab/>
        </w:r>
        <w:r>
          <w:rPr>
            <w:webHidden/>
          </w:rPr>
          <w:fldChar w:fldCharType="begin"/>
        </w:r>
        <w:r w:rsidR="00303870">
          <w:rPr>
            <w:webHidden/>
          </w:rPr>
          <w:instrText xml:space="preserve"> PAGEREF _Toc271622289 \h </w:instrText>
        </w:r>
        <w:r>
          <w:rPr>
            <w:webHidden/>
          </w:rPr>
        </w:r>
        <w:r>
          <w:rPr>
            <w:webHidden/>
          </w:rPr>
          <w:fldChar w:fldCharType="separate"/>
        </w:r>
        <w:r w:rsidR="00303870">
          <w:rPr>
            <w:webHidden/>
          </w:rPr>
          <w:t>46</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90" w:history="1">
        <w:r w:rsidR="00303870" w:rsidRPr="00315175">
          <w:rPr>
            <w:rStyle w:val="Hyperlink"/>
          </w:rPr>
          <w:t>9.6.2</w:t>
        </w:r>
        <w:r w:rsidR="00303870">
          <w:rPr>
            <w:rFonts w:asciiTheme="minorHAnsi" w:eastAsiaTheme="minorEastAsia" w:hAnsiTheme="minorHAnsi" w:cstheme="minorBidi"/>
            <w:szCs w:val="22"/>
            <w:lang w:eastAsia="en-GB"/>
          </w:rPr>
          <w:tab/>
        </w:r>
        <w:r w:rsidR="001019D6">
          <w:rPr>
            <w:rStyle w:val="Hyperlink"/>
          </w:rPr>
          <w:t>Vertisols</w:t>
        </w:r>
        <w:r w:rsidR="00303870" w:rsidRPr="00315175">
          <w:rPr>
            <w:rStyle w:val="Hyperlink"/>
          </w:rPr>
          <w:t>, pressure irrigation</w:t>
        </w:r>
        <w:r w:rsidR="00303870">
          <w:rPr>
            <w:webHidden/>
          </w:rPr>
          <w:tab/>
        </w:r>
        <w:r>
          <w:rPr>
            <w:webHidden/>
          </w:rPr>
          <w:fldChar w:fldCharType="begin"/>
        </w:r>
        <w:r w:rsidR="00303870">
          <w:rPr>
            <w:webHidden/>
          </w:rPr>
          <w:instrText xml:space="preserve"> PAGEREF _Toc271622290 \h </w:instrText>
        </w:r>
        <w:r>
          <w:rPr>
            <w:webHidden/>
          </w:rPr>
        </w:r>
        <w:r>
          <w:rPr>
            <w:webHidden/>
          </w:rPr>
          <w:fldChar w:fldCharType="separate"/>
        </w:r>
        <w:r w:rsidR="00303870">
          <w:rPr>
            <w:webHidden/>
          </w:rPr>
          <w:t>47</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91" w:history="1">
        <w:r w:rsidR="00303870" w:rsidRPr="00315175">
          <w:rPr>
            <w:rStyle w:val="Hyperlink"/>
          </w:rPr>
          <w:t>9.6.3</w:t>
        </w:r>
        <w:r w:rsidR="00303870">
          <w:rPr>
            <w:rFonts w:asciiTheme="minorHAnsi" w:eastAsiaTheme="minorEastAsia" w:hAnsiTheme="minorHAnsi" w:cstheme="minorBidi"/>
            <w:szCs w:val="22"/>
            <w:lang w:eastAsia="en-GB"/>
          </w:rPr>
          <w:tab/>
        </w:r>
        <w:r w:rsidR="00303870" w:rsidRPr="00315175">
          <w:rPr>
            <w:rStyle w:val="Hyperlink"/>
          </w:rPr>
          <w:t>Other soils, surface irrigation</w:t>
        </w:r>
        <w:r w:rsidR="00303870">
          <w:rPr>
            <w:webHidden/>
          </w:rPr>
          <w:tab/>
        </w:r>
        <w:r>
          <w:rPr>
            <w:webHidden/>
          </w:rPr>
          <w:fldChar w:fldCharType="begin"/>
        </w:r>
        <w:r w:rsidR="00303870">
          <w:rPr>
            <w:webHidden/>
          </w:rPr>
          <w:instrText xml:space="preserve"> PAGEREF _Toc271622291 \h </w:instrText>
        </w:r>
        <w:r>
          <w:rPr>
            <w:webHidden/>
          </w:rPr>
        </w:r>
        <w:r>
          <w:rPr>
            <w:webHidden/>
          </w:rPr>
          <w:fldChar w:fldCharType="separate"/>
        </w:r>
        <w:r w:rsidR="00303870">
          <w:rPr>
            <w:webHidden/>
          </w:rPr>
          <w:t>47</w:t>
        </w:r>
        <w:r>
          <w:rPr>
            <w:webHidden/>
          </w:rPr>
          <w:fldChar w:fldCharType="end"/>
        </w:r>
      </w:hyperlink>
    </w:p>
    <w:p w:rsidR="00303870" w:rsidRDefault="00864A8E">
      <w:pPr>
        <w:pStyle w:val="TOC3"/>
        <w:rPr>
          <w:rFonts w:asciiTheme="minorHAnsi" w:eastAsiaTheme="minorEastAsia" w:hAnsiTheme="minorHAnsi" w:cstheme="minorBidi"/>
          <w:szCs w:val="22"/>
          <w:lang w:eastAsia="en-GB"/>
        </w:rPr>
      </w:pPr>
      <w:hyperlink w:anchor="_Toc271622292" w:history="1">
        <w:r w:rsidR="00303870" w:rsidRPr="00315175">
          <w:rPr>
            <w:rStyle w:val="Hyperlink"/>
          </w:rPr>
          <w:t>9.6.4</w:t>
        </w:r>
        <w:r w:rsidR="00303870">
          <w:rPr>
            <w:rFonts w:asciiTheme="minorHAnsi" w:eastAsiaTheme="minorEastAsia" w:hAnsiTheme="minorHAnsi" w:cstheme="minorBidi"/>
            <w:szCs w:val="22"/>
            <w:lang w:eastAsia="en-GB"/>
          </w:rPr>
          <w:tab/>
        </w:r>
        <w:r w:rsidR="00303870" w:rsidRPr="00315175">
          <w:rPr>
            <w:rStyle w:val="Hyperlink"/>
          </w:rPr>
          <w:t>Other soils, pressure irrigation</w:t>
        </w:r>
        <w:r w:rsidR="00303870">
          <w:rPr>
            <w:webHidden/>
          </w:rPr>
          <w:tab/>
        </w:r>
        <w:r>
          <w:rPr>
            <w:webHidden/>
          </w:rPr>
          <w:fldChar w:fldCharType="begin"/>
        </w:r>
        <w:r w:rsidR="00303870">
          <w:rPr>
            <w:webHidden/>
          </w:rPr>
          <w:instrText xml:space="preserve"> PAGEREF _Toc271622292 \h </w:instrText>
        </w:r>
        <w:r>
          <w:rPr>
            <w:webHidden/>
          </w:rPr>
        </w:r>
        <w:r>
          <w:rPr>
            <w:webHidden/>
          </w:rPr>
          <w:fldChar w:fldCharType="separate"/>
        </w:r>
        <w:r w:rsidR="00303870">
          <w:rPr>
            <w:webHidden/>
          </w:rPr>
          <w:t>47</w:t>
        </w:r>
        <w:r>
          <w:rPr>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93" w:history="1">
        <w:r w:rsidR="00303870" w:rsidRPr="00315175">
          <w:rPr>
            <w:rStyle w:val="Hyperlink"/>
            <w:noProof/>
          </w:rPr>
          <w:t>9.7</w:t>
        </w:r>
        <w:r w:rsidR="00303870">
          <w:rPr>
            <w:rFonts w:asciiTheme="minorHAnsi" w:eastAsiaTheme="minorEastAsia" w:hAnsiTheme="minorHAnsi" w:cstheme="minorBidi"/>
            <w:i w:val="0"/>
            <w:noProof/>
            <w:szCs w:val="22"/>
            <w:lang w:eastAsia="en-GB"/>
          </w:rPr>
          <w:tab/>
        </w:r>
        <w:r w:rsidR="00303870" w:rsidRPr="00315175">
          <w:rPr>
            <w:rStyle w:val="Hyperlink"/>
            <w:noProof/>
          </w:rPr>
          <w:t>Land Suitability Map</w:t>
        </w:r>
        <w:r w:rsidR="00303870">
          <w:rPr>
            <w:noProof/>
            <w:webHidden/>
          </w:rPr>
          <w:tab/>
        </w:r>
        <w:r>
          <w:rPr>
            <w:noProof/>
            <w:webHidden/>
          </w:rPr>
          <w:fldChar w:fldCharType="begin"/>
        </w:r>
        <w:r w:rsidR="00303870">
          <w:rPr>
            <w:noProof/>
            <w:webHidden/>
          </w:rPr>
          <w:instrText xml:space="preserve"> PAGEREF _Toc271622293 \h </w:instrText>
        </w:r>
        <w:r>
          <w:rPr>
            <w:noProof/>
            <w:webHidden/>
          </w:rPr>
        </w:r>
        <w:r>
          <w:rPr>
            <w:noProof/>
            <w:webHidden/>
          </w:rPr>
          <w:fldChar w:fldCharType="separate"/>
        </w:r>
        <w:r w:rsidR="00303870">
          <w:rPr>
            <w:noProof/>
            <w:webHidden/>
          </w:rPr>
          <w:t>48</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94" w:history="1">
        <w:r w:rsidR="00303870" w:rsidRPr="00315175">
          <w:rPr>
            <w:rStyle w:val="Hyperlink"/>
            <w:noProof/>
          </w:rPr>
          <w:t>9.8</w:t>
        </w:r>
        <w:r w:rsidR="00303870">
          <w:rPr>
            <w:rFonts w:asciiTheme="minorHAnsi" w:eastAsiaTheme="minorEastAsia" w:hAnsiTheme="minorHAnsi" w:cstheme="minorBidi"/>
            <w:i w:val="0"/>
            <w:noProof/>
            <w:szCs w:val="22"/>
            <w:lang w:eastAsia="en-GB"/>
          </w:rPr>
          <w:tab/>
        </w:r>
        <w:r w:rsidR="00303870" w:rsidRPr="00315175">
          <w:rPr>
            <w:rStyle w:val="Hyperlink"/>
            <w:noProof/>
          </w:rPr>
          <w:t>Results of the Land Suitability Classification</w:t>
        </w:r>
        <w:r w:rsidR="00303870">
          <w:rPr>
            <w:noProof/>
            <w:webHidden/>
          </w:rPr>
          <w:tab/>
        </w:r>
        <w:r>
          <w:rPr>
            <w:noProof/>
            <w:webHidden/>
          </w:rPr>
          <w:fldChar w:fldCharType="begin"/>
        </w:r>
        <w:r w:rsidR="00303870">
          <w:rPr>
            <w:noProof/>
            <w:webHidden/>
          </w:rPr>
          <w:instrText xml:space="preserve"> PAGEREF _Toc271622294 \h </w:instrText>
        </w:r>
        <w:r>
          <w:rPr>
            <w:noProof/>
            <w:webHidden/>
          </w:rPr>
        </w:r>
        <w:r>
          <w:rPr>
            <w:noProof/>
            <w:webHidden/>
          </w:rPr>
          <w:fldChar w:fldCharType="separate"/>
        </w:r>
        <w:r w:rsidR="00303870">
          <w:rPr>
            <w:noProof/>
            <w:webHidden/>
          </w:rPr>
          <w:t>48</w:t>
        </w:r>
        <w:r>
          <w:rPr>
            <w:noProof/>
            <w:webHidden/>
          </w:rPr>
          <w:fldChar w:fldCharType="end"/>
        </w:r>
      </w:hyperlink>
    </w:p>
    <w:p w:rsidR="00303870" w:rsidRDefault="00864A8E">
      <w:pPr>
        <w:pStyle w:val="TOC1"/>
        <w:rPr>
          <w:rFonts w:asciiTheme="minorHAnsi" w:eastAsiaTheme="minorEastAsia" w:hAnsiTheme="minorHAnsi" w:cstheme="minorBidi"/>
          <w:b w:val="0"/>
          <w:noProof/>
          <w:szCs w:val="22"/>
          <w:lang w:eastAsia="en-GB"/>
        </w:rPr>
      </w:pPr>
      <w:hyperlink w:anchor="_Toc271622295" w:history="1">
        <w:r w:rsidR="00303870" w:rsidRPr="00315175">
          <w:rPr>
            <w:rStyle w:val="Hyperlink"/>
            <w:noProof/>
          </w:rPr>
          <w:t>10</w:t>
        </w:r>
        <w:r w:rsidR="00303870">
          <w:rPr>
            <w:rFonts w:asciiTheme="minorHAnsi" w:eastAsiaTheme="minorEastAsia" w:hAnsiTheme="minorHAnsi" w:cstheme="minorBidi"/>
            <w:b w:val="0"/>
            <w:noProof/>
            <w:szCs w:val="22"/>
            <w:lang w:eastAsia="en-GB"/>
          </w:rPr>
          <w:tab/>
        </w:r>
        <w:r w:rsidR="00303870" w:rsidRPr="00315175">
          <w:rPr>
            <w:rStyle w:val="Hyperlink"/>
            <w:noProof/>
          </w:rPr>
          <w:t>SOIL AND LAND MANAGEMENT</w:t>
        </w:r>
        <w:r w:rsidR="00303870">
          <w:rPr>
            <w:noProof/>
            <w:webHidden/>
          </w:rPr>
          <w:tab/>
        </w:r>
        <w:r>
          <w:rPr>
            <w:noProof/>
            <w:webHidden/>
          </w:rPr>
          <w:fldChar w:fldCharType="begin"/>
        </w:r>
        <w:r w:rsidR="00303870">
          <w:rPr>
            <w:noProof/>
            <w:webHidden/>
          </w:rPr>
          <w:instrText xml:space="preserve"> PAGEREF _Toc271622295 \h </w:instrText>
        </w:r>
        <w:r>
          <w:rPr>
            <w:noProof/>
            <w:webHidden/>
          </w:rPr>
        </w:r>
        <w:r>
          <w:rPr>
            <w:noProof/>
            <w:webHidden/>
          </w:rPr>
          <w:fldChar w:fldCharType="separate"/>
        </w:r>
        <w:r w:rsidR="00303870">
          <w:rPr>
            <w:noProof/>
            <w:webHidden/>
          </w:rPr>
          <w:t>52</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96" w:history="1">
        <w:r w:rsidR="00303870" w:rsidRPr="00315175">
          <w:rPr>
            <w:rStyle w:val="Hyperlink"/>
            <w:noProof/>
          </w:rPr>
          <w:t>10.1</w:t>
        </w:r>
        <w:r w:rsidR="00303870">
          <w:rPr>
            <w:rFonts w:asciiTheme="minorHAnsi" w:eastAsiaTheme="minorEastAsia" w:hAnsiTheme="minorHAnsi" w:cstheme="minorBidi"/>
            <w:i w:val="0"/>
            <w:noProof/>
            <w:szCs w:val="22"/>
            <w:lang w:eastAsia="en-GB"/>
          </w:rPr>
          <w:tab/>
        </w:r>
        <w:r w:rsidR="00303870" w:rsidRPr="00315175">
          <w:rPr>
            <w:rStyle w:val="Hyperlink"/>
            <w:noProof/>
          </w:rPr>
          <w:t>Drainage and Soil Conservation</w:t>
        </w:r>
        <w:r w:rsidR="00303870">
          <w:rPr>
            <w:noProof/>
            <w:webHidden/>
          </w:rPr>
          <w:tab/>
        </w:r>
        <w:r>
          <w:rPr>
            <w:noProof/>
            <w:webHidden/>
          </w:rPr>
          <w:fldChar w:fldCharType="begin"/>
        </w:r>
        <w:r w:rsidR="00303870">
          <w:rPr>
            <w:noProof/>
            <w:webHidden/>
          </w:rPr>
          <w:instrText xml:space="preserve"> PAGEREF _Toc271622296 \h </w:instrText>
        </w:r>
        <w:r>
          <w:rPr>
            <w:noProof/>
            <w:webHidden/>
          </w:rPr>
        </w:r>
        <w:r>
          <w:rPr>
            <w:noProof/>
            <w:webHidden/>
          </w:rPr>
          <w:fldChar w:fldCharType="separate"/>
        </w:r>
        <w:r w:rsidR="00303870">
          <w:rPr>
            <w:noProof/>
            <w:webHidden/>
          </w:rPr>
          <w:t>52</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97" w:history="1">
        <w:r w:rsidR="00303870" w:rsidRPr="00315175">
          <w:rPr>
            <w:rStyle w:val="Hyperlink"/>
            <w:noProof/>
          </w:rPr>
          <w:t>10.2</w:t>
        </w:r>
        <w:r w:rsidR="00303870">
          <w:rPr>
            <w:rFonts w:asciiTheme="minorHAnsi" w:eastAsiaTheme="minorEastAsia" w:hAnsiTheme="minorHAnsi" w:cstheme="minorBidi"/>
            <w:i w:val="0"/>
            <w:noProof/>
            <w:szCs w:val="22"/>
            <w:lang w:eastAsia="en-GB"/>
          </w:rPr>
          <w:tab/>
        </w:r>
        <w:r w:rsidR="00303870" w:rsidRPr="00315175">
          <w:rPr>
            <w:rStyle w:val="Hyperlink"/>
            <w:noProof/>
          </w:rPr>
          <w:t>Irrigation</w:t>
        </w:r>
        <w:r w:rsidR="00303870">
          <w:rPr>
            <w:noProof/>
            <w:webHidden/>
          </w:rPr>
          <w:tab/>
        </w:r>
        <w:r>
          <w:rPr>
            <w:noProof/>
            <w:webHidden/>
          </w:rPr>
          <w:fldChar w:fldCharType="begin"/>
        </w:r>
        <w:r w:rsidR="00303870">
          <w:rPr>
            <w:noProof/>
            <w:webHidden/>
          </w:rPr>
          <w:instrText xml:space="preserve"> PAGEREF _Toc271622297 \h </w:instrText>
        </w:r>
        <w:r>
          <w:rPr>
            <w:noProof/>
            <w:webHidden/>
          </w:rPr>
        </w:r>
        <w:r>
          <w:rPr>
            <w:noProof/>
            <w:webHidden/>
          </w:rPr>
          <w:fldChar w:fldCharType="separate"/>
        </w:r>
        <w:r w:rsidR="00303870">
          <w:rPr>
            <w:noProof/>
            <w:webHidden/>
          </w:rPr>
          <w:t>52</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98" w:history="1">
        <w:r w:rsidR="00303870" w:rsidRPr="00315175">
          <w:rPr>
            <w:rStyle w:val="Hyperlink"/>
            <w:noProof/>
          </w:rPr>
          <w:t>10.3</w:t>
        </w:r>
        <w:r w:rsidR="00303870">
          <w:rPr>
            <w:rFonts w:asciiTheme="minorHAnsi" w:eastAsiaTheme="minorEastAsia" w:hAnsiTheme="minorHAnsi" w:cstheme="minorBidi"/>
            <w:i w:val="0"/>
            <w:noProof/>
            <w:szCs w:val="22"/>
            <w:lang w:eastAsia="en-GB"/>
          </w:rPr>
          <w:tab/>
        </w:r>
        <w:r w:rsidR="00303870" w:rsidRPr="00315175">
          <w:rPr>
            <w:rStyle w:val="Hyperlink"/>
            <w:noProof/>
          </w:rPr>
          <w:t xml:space="preserve">Management of </w:t>
        </w:r>
        <w:r w:rsidR="001019D6">
          <w:rPr>
            <w:rStyle w:val="Hyperlink"/>
            <w:noProof/>
          </w:rPr>
          <w:t>Vertisols</w:t>
        </w:r>
        <w:r w:rsidR="00303870">
          <w:rPr>
            <w:noProof/>
            <w:webHidden/>
          </w:rPr>
          <w:tab/>
        </w:r>
        <w:r>
          <w:rPr>
            <w:noProof/>
            <w:webHidden/>
          </w:rPr>
          <w:fldChar w:fldCharType="begin"/>
        </w:r>
        <w:r w:rsidR="00303870">
          <w:rPr>
            <w:noProof/>
            <w:webHidden/>
          </w:rPr>
          <w:instrText xml:space="preserve"> PAGEREF _Toc271622298 \h </w:instrText>
        </w:r>
        <w:r>
          <w:rPr>
            <w:noProof/>
            <w:webHidden/>
          </w:rPr>
        </w:r>
        <w:r>
          <w:rPr>
            <w:noProof/>
            <w:webHidden/>
          </w:rPr>
          <w:fldChar w:fldCharType="separate"/>
        </w:r>
        <w:r w:rsidR="00303870">
          <w:rPr>
            <w:noProof/>
            <w:webHidden/>
          </w:rPr>
          <w:t>53</w:t>
        </w:r>
        <w:r>
          <w:rPr>
            <w:noProof/>
            <w:webHidden/>
          </w:rPr>
          <w:fldChar w:fldCharType="end"/>
        </w:r>
      </w:hyperlink>
    </w:p>
    <w:p w:rsidR="00303870" w:rsidRDefault="00864A8E">
      <w:pPr>
        <w:pStyle w:val="TOC2"/>
        <w:rPr>
          <w:rFonts w:asciiTheme="minorHAnsi" w:eastAsiaTheme="minorEastAsia" w:hAnsiTheme="minorHAnsi" w:cstheme="minorBidi"/>
          <w:i w:val="0"/>
          <w:noProof/>
          <w:szCs w:val="22"/>
          <w:lang w:eastAsia="en-GB"/>
        </w:rPr>
      </w:pPr>
      <w:hyperlink w:anchor="_Toc271622299" w:history="1">
        <w:r w:rsidR="00303870" w:rsidRPr="00315175">
          <w:rPr>
            <w:rStyle w:val="Hyperlink"/>
            <w:noProof/>
          </w:rPr>
          <w:t>10.4</w:t>
        </w:r>
        <w:r w:rsidR="00303870">
          <w:rPr>
            <w:rFonts w:asciiTheme="minorHAnsi" w:eastAsiaTheme="minorEastAsia" w:hAnsiTheme="minorHAnsi" w:cstheme="minorBidi"/>
            <w:i w:val="0"/>
            <w:noProof/>
            <w:szCs w:val="22"/>
            <w:lang w:eastAsia="en-GB"/>
          </w:rPr>
          <w:tab/>
        </w:r>
        <w:r w:rsidR="00303870" w:rsidRPr="00315175">
          <w:rPr>
            <w:rStyle w:val="Hyperlink"/>
            <w:noProof/>
          </w:rPr>
          <w:t>General Fertility Improvement</w:t>
        </w:r>
        <w:r w:rsidR="00303870">
          <w:rPr>
            <w:noProof/>
            <w:webHidden/>
          </w:rPr>
          <w:tab/>
        </w:r>
        <w:r>
          <w:rPr>
            <w:noProof/>
            <w:webHidden/>
          </w:rPr>
          <w:fldChar w:fldCharType="begin"/>
        </w:r>
        <w:r w:rsidR="00303870">
          <w:rPr>
            <w:noProof/>
            <w:webHidden/>
          </w:rPr>
          <w:instrText xml:space="preserve"> PAGEREF _Toc271622299 \h </w:instrText>
        </w:r>
        <w:r>
          <w:rPr>
            <w:noProof/>
            <w:webHidden/>
          </w:rPr>
        </w:r>
        <w:r>
          <w:rPr>
            <w:noProof/>
            <w:webHidden/>
          </w:rPr>
          <w:fldChar w:fldCharType="separate"/>
        </w:r>
        <w:r w:rsidR="00303870">
          <w:rPr>
            <w:noProof/>
            <w:webHidden/>
          </w:rPr>
          <w:t>54</w:t>
        </w:r>
        <w:r>
          <w:rPr>
            <w:noProof/>
            <w:webHidden/>
          </w:rPr>
          <w:fldChar w:fldCharType="end"/>
        </w:r>
      </w:hyperlink>
    </w:p>
    <w:p w:rsidR="00C861A3" w:rsidRDefault="00864A8E" w:rsidP="005D1640">
      <w:r w:rsidRPr="002649A2">
        <w:fldChar w:fldCharType="end"/>
      </w:r>
    </w:p>
    <w:p w:rsidR="0040593D" w:rsidRPr="00906154" w:rsidRDefault="00A8715C" w:rsidP="00906154">
      <w:pPr>
        <w:rPr>
          <w:b/>
        </w:rPr>
      </w:pPr>
      <w:r w:rsidRPr="00906154">
        <w:rPr>
          <w:b/>
        </w:rPr>
        <w:t>LIST OF T</w:t>
      </w:r>
      <w:smartTag w:uri="urn:schemas-microsoft-com:office:smarttags" w:element="stockticker">
        <w:r w:rsidRPr="00906154">
          <w:rPr>
            <w:b/>
          </w:rPr>
          <w:t>ABLE</w:t>
        </w:r>
      </w:smartTag>
      <w:r w:rsidRPr="00906154">
        <w:rPr>
          <w:b/>
        </w:rPr>
        <w:t>S</w:t>
      </w:r>
    </w:p>
    <w:p w:rsidR="00303870" w:rsidRDefault="00864A8E">
      <w:pPr>
        <w:pStyle w:val="TableofFigures"/>
        <w:tabs>
          <w:tab w:val="right" w:leader="dot" w:pos="9181"/>
        </w:tabs>
        <w:rPr>
          <w:rFonts w:asciiTheme="minorHAnsi" w:eastAsiaTheme="minorEastAsia" w:hAnsiTheme="minorHAnsi" w:cstheme="minorBidi"/>
          <w:noProof/>
          <w:szCs w:val="22"/>
          <w:lang w:eastAsia="en-GB"/>
        </w:rPr>
      </w:pPr>
      <w:r w:rsidRPr="00864A8E">
        <w:rPr>
          <w:b/>
          <w:caps/>
        </w:rPr>
        <w:fldChar w:fldCharType="begin"/>
      </w:r>
      <w:r w:rsidR="00A8715C" w:rsidRPr="002649A2">
        <w:rPr>
          <w:b/>
          <w:caps/>
        </w:rPr>
        <w:instrText xml:space="preserve"> TOC \h \z \c "Table" </w:instrText>
      </w:r>
      <w:r w:rsidRPr="00864A8E">
        <w:rPr>
          <w:b/>
          <w:caps/>
        </w:rPr>
        <w:fldChar w:fldCharType="separate"/>
      </w:r>
      <w:hyperlink w:anchor="_Toc271621828" w:history="1">
        <w:r w:rsidR="00303870" w:rsidRPr="00774DED">
          <w:rPr>
            <w:rStyle w:val="Hyperlink"/>
            <w:noProof/>
          </w:rPr>
          <w:t>Table 1</w:t>
        </w:r>
        <w:r w:rsidR="00303870" w:rsidRPr="00774DED">
          <w:rPr>
            <w:rStyle w:val="Hyperlink"/>
            <w:noProof/>
          </w:rPr>
          <w:noBreakHyphen/>
          <w:t>1: Summary of Land Suitability, ha</w:t>
        </w:r>
        <w:r w:rsidR="00303870">
          <w:rPr>
            <w:noProof/>
            <w:webHidden/>
          </w:rPr>
          <w:tab/>
        </w:r>
        <w:r>
          <w:rPr>
            <w:noProof/>
            <w:webHidden/>
          </w:rPr>
          <w:fldChar w:fldCharType="begin"/>
        </w:r>
        <w:r w:rsidR="00303870">
          <w:rPr>
            <w:noProof/>
            <w:webHidden/>
          </w:rPr>
          <w:instrText xml:space="preserve"> PAGEREF _Toc271621828 \h </w:instrText>
        </w:r>
        <w:r>
          <w:rPr>
            <w:noProof/>
            <w:webHidden/>
          </w:rPr>
        </w:r>
        <w:r>
          <w:rPr>
            <w:noProof/>
            <w:webHidden/>
          </w:rPr>
          <w:fldChar w:fldCharType="separate"/>
        </w:r>
        <w:r w:rsidR="00303870">
          <w:rPr>
            <w:noProof/>
            <w:webHidden/>
          </w:rPr>
          <w:t>3</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29" w:history="1">
        <w:r w:rsidR="00303870" w:rsidRPr="00774DED">
          <w:rPr>
            <w:rStyle w:val="Hyperlink"/>
            <w:noProof/>
          </w:rPr>
          <w:t>Table 4</w:t>
        </w:r>
        <w:r w:rsidR="00303870" w:rsidRPr="00774DED">
          <w:rPr>
            <w:rStyle w:val="Hyperlink"/>
            <w:noProof/>
          </w:rPr>
          <w:noBreakHyphen/>
          <w:t>1: Mapped land cover and land use categories</w:t>
        </w:r>
        <w:r w:rsidR="00303870">
          <w:rPr>
            <w:noProof/>
            <w:webHidden/>
          </w:rPr>
          <w:tab/>
        </w:r>
        <w:r>
          <w:rPr>
            <w:noProof/>
            <w:webHidden/>
          </w:rPr>
          <w:fldChar w:fldCharType="begin"/>
        </w:r>
        <w:r w:rsidR="00303870">
          <w:rPr>
            <w:noProof/>
            <w:webHidden/>
          </w:rPr>
          <w:instrText xml:space="preserve"> PAGEREF _Toc271621829 \h </w:instrText>
        </w:r>
        <w:r>
          <w:rPr>
            <w:noProof/>
            <w:webHidden/>
          </w:rPr>
        </w:r>
        <w:r>
          <w:rPr>
            <w:noProof/>
            <w:webHidden/>
          </w:rPr>
          <w:fldChar w:fldCharType="separate"/>
        </w:r>
        <w:r w:rsidR="00303870">
          <w:rPr>
            <w:noProof/>
            <w:webHidden/>
          </w:rPr>
          <w:t>15</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0" w:history="1">
        <w:r w:rsidR="00303870" w:rsidRPr="00774DED">
          <w:rPr>
            <w:rStyle w:val="Hyperlink"/>
            <w:noProof/>
          </w:rPr>
          <w:t>Table 5</w:t>
        </w:r>
        <w:r w:rsidR="00303870" w:rsidRPr="00774DED">
          <w:rPr>
            <w:rStyle w:val="Hyperlink"/>
            <w:noProof/>
          </w:rPr>
          <w:noBreakHyphen/>
          <w:t>1: Slope distribution (% occurrence) by major soil types</w:t>
        </w:r>
        <w:r w:rsidR="00303870">
          <w:rPr>
            <w:noProof/>
            <w:webHidden/>
          </w:rPr>
          <w:tab/>
        </w:r>
        <w:r>
          <w:rPr>
            <w:noProof/>
            <w:webHidden/>
          </w:rPr>
          <w:fldChar w:fldCharType="begin"/>
        </w:r>
        <w:r w:rsidR="00303870">
          <w:rPr>
            <w:noProof/>
            <w:webHidden/>
          </w:rPr>
          <w:instrText xml:space="preserve"> PAGEREF _Toc271621830 \h </w:instrText>
        </w:r>
        <w:r>
          <w:rPr>
            <w:noProof/>
            <w:webHidden/>
          </w:rPr>
        </w:r>
        <w:r>
          <w:rPr>
            <w:noProof/>
            <w:webHidden/>
          </w:rPr>
          <w:fldChar w:fldCharType="separate"/>
        </w:r>
        <w:r w:rsidR="00303870">
          <w:rPr>
            <w:noProof/>
            <w:webHidden/>
          </w:rPr>
          <w:t>20</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1" w:history="1">
        <w:r w:rsidR="00303870" w:rsidRPr="00774DED">
          <w:rPr>
            <w:rStyle w:val="Hyperlink"/>
            <w:noProof/>
          </w:rPr>
          <w:t>Table 6</w:t>
        </w:r>
        <w:r w:rsidR="00303870" w:rsidRPr="00774DED">
          <w:rPr>
            <w:rStyle w:val="Hyperlink"/>
            <w:noProof/>
          </w:rPr>
          <w:noBreakHyphen/>
          <w:t>1: Description and classification of soil types</w:t>
        </w:r>
        <w:r w:rsidR="00303870">
          <w:rPr>
            <w:noProof/>
            <w:webHidden/>
          </w:rPr>
          <w:tab/>
        </w:r>
        <w:r>
          <w:rPr>
            <w:noProof/>
            <w:webHidden/>
          </w:rPr>
          <w:fldChar w:fldCharType="begin"/>
        </w:r>
        <w:r w:rsidR="00303870">
          <w:rPr>
            <w:noProof/>
            <w:webHidden/>
          </w:rPr>
          <w:instrText xml:space="preserve"> PAGEREF _Toc271621831 \h </w:instrText>
        </w:r>
        <w:r>
          <w:rPr>
            <w:noProof/>
            <w:webHidden/>
          </w:rPr>
        </w:r>
        <w:r>
          <w:rPr>
            <w:noProof/>
            <w:webHidden/>
          </w:rPr>
          <w:fldChar w:fldCharType="separate"/>
        </w:r>
        <w:r w:rsidR="00303870">
          <w:rPr>
            <w:noProof/>
            <w:webHidden/>
          </w:rPr>
          <w:t>22</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2" w:history="1">
        <w:r w:rsidR="00303870" w:rsidRPr="00774DED">
          <w:rPr>
            <w:rStyle w:val="Hyperlink"/>
            <w:noProof/>
          </w:rPr>
          <w:t>Table 6</w:t>
        </w:r>
        <w:r w:rsidR="00303870" w:rsidRPr="00774DED">
          <w:rPr>
            <w:rStyle w:val="Hyperlink"/>
            <w:noProof/>
          </w:rPr>
          <w:noBreakHyphen/>
          <w:t xml:space="preserve">2: Soil characteristics, </w:t>
        </w:r>
        <w:r w:rsidR="001019D6">
          <w:rPr>
            <w:rStyle w:val="Hyperlink"/>
            <w:noProof/>
          </w:rPr>
          <w:t>Vertisols</w:t>
        </w:r>
        <w:r w:rsidR="00303870">
          <w:rPr>
            <w:noProof/>
            <w:webHidden/>
          </w:rPr>
          <w:tab/>
        </w:r>
        <w:r>
          <w:rPr>
            <w:noProof/>
            <w:webHidden/>
          </w:rPr>
          <w:fldChar w:fldCharType="begin"/>
        </w:r>
        <w:r w:rsidR="00303870">
          <w:rPr>
            <w:noProof/>
            <w:webHidden/>
          </w:rPr>
          <w:instrText xml:space="preserve"> PAGEREF _Toc271621832 \h </w:instrText>
        </w:r>
        <w:r>
          <w:rPr>
            <w:noProof/>
            <w:webHidden/>
          </w:rPr>
        </w:r>
        <w:r>
          <w:rPr>
            <w:noProof/>
            <w:webHidden/>
          </w:rPr>
          <w:fldChar w:fldCharType="separate"/>
        </w:r>
        <w:r w:rsidR="00303870">
          <w:rPr>
            <w:noProof/>
            <w:webHidden/>
          </w:rPr>
          <w:t>23</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3" w:history="1">
        <w:r w:rsidR="00303870" w:rsidRPr="00774DED">
          <w:rPr>
            <w:rStyle w:val="Hyperlink"/>
            <w:noProof/>
          </w:rPr>
          <w:t>Table 6</w:t>
        </w:r>
        <w:r w:rsidR="00303870" w:rsidRPr="00774DED">
          <w:rPr>
            <w:rStyle w:val="Hyperlink"/>
            <w:noProof/>
          </w:rPr>
          <w:noBreakHyphen/>
          <w:t>3: Soil characteristics, non-</w:t>
        </w:r>
        <w:r w:rsidR="001019D6">
          <w:rPr>
            <w:rStyle w:val="Hyperlink"/>
            <w:noProof/>
          </w:rPr>
          <w:t>Vertisols</w:t>
        </w:r>
        <w:r w:rsidR="00303870">
          <w:rPr>
            <w:noProof/>
            <w:webHidden/>
          </w:rPr>
          <w:tab/>
        </w:r>
        <w:r>
          <w:rPr>
            <w:noProof/>
            <w:webHidden/>
          </w:rPr>
          <w:fldChar w:fldCharType="begin"/>
        </w:r>
        <w:r w:rsidR="00303870">
          <w:rPr>
            <w:noProof/>
            <w:webHidden/>
          </w:rPr>
          <w:instrText xml:space="preserve"> PAGEREF _Toc271621833 \h </w:instrText>
        </w:r>
        <w:r>
          <w:rPr>
            <w:noProof/>
            <w:webHidden/>
          </w:rPr>
        </w:r>
        <w:r>
          <w:rPr>
            <w:noProof/>
            <w:webHidden/>
          </w:rPr>
          <w:fldChar w:fldCharType="separate"/>
        </w:r>
        <w:r w:rsidR="00303870">
          <w:rPr>
            <w:noProof/>
            <w:webHidden/>
          </w:rPr>
          <w:t>24</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4" w:history="1">
        <w:r w:rsidR="00303870" w:rsidRPr="00774DED">
          <w:rPr>
            <w:rStyle w:val="Hyperlink"/>
            <w:noProof/>
          </w:rPr>
          <w:t>Table 6</w:t>
        </w:r>
        <w:r w:rsidR="00303870" w:rsidRPr="00774DED">
          <w:rPr>
            <w:rStyle w:val="Hyperlink"/>
            <w:noProof/>
          </w:rPr>
          <w:noBreakHyphen/>
          <w:t>4: WRB 2006 soil classification</w:t>
        </w:r>
        <w:r w:rsidR="00303870">
          <w:rPr>
            <w:noProof/>
            <w:webHidden/>
          </w:rPr>
          <w:tab/>
        </w:r>
        <w:r>
          <w:rPr>
            <w:noProof/>
            <w:webHidden/>
          </w:rPr>
          <w:fldChar w:fldCharType="begin"/>
        </w:r>
        <w:r w:rsidR="00303870">
          <w:rPr>
            <w:noProof/>
            <w:webHidden/>
          </w:rPr>
          <w:instrText xml:space="preserve"> PAGEREF _Toc271621834 \h </w:instrText>
        </w:r>
        <w:r>
          <w:rPr>
            <w:noProof/>
            <w:webHidden/>
          </w:rPr>
        </w:r>
        <w:r>
          <w:rPr>
            <w:noProof/>
            <w:webHidden/>
          </w:rPr>
          <w:fldChar w:fldCharType="separate"/>
        </w:r>
        <w:r w:rsidR="00303870">
          <w:rPr>
            <w:noProof/>
            <w:webHidden/>
          </w:rPr>
          <w:t>25</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5" w:history="1">
        <w:r w:rsidR="00303870" w:rsidRPr="00774DED">
          <w:rPr>
            <w:rStyle w:val="Hyperlink"/>
            <w:noProof/>
          </w:rPr>
          <w:t>Table 6</w:t>
        </w:r>
        <w:r w:rsidR="00303870" w:rsidRPr="00774DED">
          <w:rPr>
            <w:rStyle w:val="Hyperlink"/>
            <w:noProof/>
          </w:rPr>
          <w:noBreakHyphen/>
          <w:t>5: Composition and extent of soil mapping units</w:t>
        </w:r>
        <w:r w:rsidR="00303870">
          <w:rPr>
            <w:noProof/>
            <w:webHidden/>
          </w:rPr>
          <w:tab/>
        </w:r>
        <w:r>
          <w:rPr>
            <w:noProof/>
            <w:webHidden/>
          </w:rPr>
          <w:fldChar w:fldCharType="begin"/>
        </w:r>
        <w:r w:rsidR="00303870">
          <w:rPr>
            <w:noProof/>
            <w:webHidden/>
          </w:rPr>
          <w:instrText xml:space="preserve"> PAGEREF _Toc271621835 \h </w:instrText>
        </w:r>
        <w:r>
          <w:rPr>
            <w:noProof/>
            <w:webHidden/>
          </w:rPr>
        </w:r>
        <w:r>
          <w:rPr>
            <w:noProof/>
            <w:webHidden/>
          </w:rPr>
          <w:fldChar w:fldCharType="separate"/>
        </w:r>
        <w:r w:rsidR="00303870">
          <w:rPr>
            <w:noProof/>
            <w:webHidden/>
          </w:rPr>
          <w:t>28</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6" w:history="1">
        <w:r w:rsidR="00303870" w:rsidRPr="00774DED">
          <w:rPr>
            <w:rStyle w:val="Hyperlink"/>
            <w:noProof/>
          </w:rPr>
          <w:t>Table 7</w:t>
        </w:r>
        <w:r w:rsidR="00303870" w:rsidRPr="00774DED">
          <w:rPr>
            <w:rStyle w:val="Hyperlink"/>
            <w:noProof/>
          </w:rPr>
          <w:noBreakHyphen/>
          <w:t>1: Summary of infiltration and hydraulic conductivity measurements</w:t>
        </w:r>
        <w:r w:rsidR="00303870">
          <w:rPr>
            <w:noProof/>
            <w:webHidden/>
          </w:rPr>
          <w:tab/>
        </w:r>
        <w:r>
          <w:rPr>
            <w:noProof/>
            <w:webHidden/>
          </w:rPr>
          <w:fldChar w:fldCharType="begin"/>
        </w:r>
        <w:r w:rsidR="00303870">
          <w:rPr>
            <w:noProof/>
            <w:webHidden/>
          </w:rPr>
          <w:instrText xml:space="preserve"> PAGEREF _Toc271621836 \h </w:instrText>
        </w:r>
        <w:r>
          <w:rPr>
            <w:noProof/>
            <w:webHidden/>
          </w:rPr>
        </w:r>
        <w:r>
          <w:rPr>
            <w:noProof/>
            <w:webHidden/>
          </w:rPr>
          <w:fldChar w:fldCharType="separate"/>
        </w:r>
        <w:r w:rsidR="00303870">
          <w:rPr>
            <w:noProof/>
            <w:webHidden/>
          </w:rPr>
          <w:t>31</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7" w:history="1">
        <w:r w:rsidR="00303870" w:rsidRPr="00774DED">
          <w:rPr>
            <w:rStyle w:val="Hyperlink"/>
            <w:noProof/>
          </w:rPr>
          <w:t>Table 7</w:t>
        </w:r>
        <w:r w:rsidR="00303870" w:rsidRPr="00774DED">
          <w:rPr>
            <w:rStyle w:val="Hyperlink"/>
            <w:noProof/>
          </w:rPr>
          <w:noBreakHyphen/>
          <w:t>2:  Summary of soil AWC and bulk density measurements</w:t>
        </w:r>
        <w:r w:rsidR="00303870">
          <w:rPr>
            <w:noProof/>
            <w:webHidden/>
          </w:rPr>
          <w:tab/>
        </w:r>
        <w:r>
          <w:rPr>
            <w:noProof/>
            <w:webHidden/>
          </w:rPr>
          <w:fldChar w:fldCharType="begin"/>
        </w:r>
        <w:r w:rsidR="00303870">
          <w:rPr>
            <w:noProof/>
            <w:webHidden/>
          </w:rPr>
          <w:instrText xml:space="preserve"> PAGEREF _Toc271621837 \h </w:instrText>
        </w:r>
        <w:r>
          <w:rPr>
            <w:noProof/>
            <w:webHidden/>
          </w:rPr>
        </w:r>
        <w:r>
          <w:rPr>
            <w:noProof/>
            <w:webHidden/>
          </w:rPr>
          <w:fldChar w:fldCharType="separate"/>
        </w:r>
        <w:r w:rsidR="00303870">
          <w:rPr>
            <w:noProof/>
            <w:webHidden/>
          </w:rPr>
          <w:t>33</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8" w:history="1">
        <w:r w:rsidR="00303870" w:rsidRPr="00774DED">
          <w:rPr>
            <w:rStyle w:val="Hyperlink"/>
            <w:noProof/>
          </w:rPr>
          <w:t>Table 7</w:t>
        </w:r>
        <w:r w:rsidR="00303870" w:rsidRPr="00774DED">
          <w:rPr>
            <w:rStyle w:val="Hyperlink"/>
            <w:noProof/>
          </w:rPr>
          <w:noBreakHyphen/>
          <w:t xml:space="preserve">3: Soil erodibility </w:t>
        </w:r>
        <w:r w:rsidR="00303870" w:rsidRPr="00774DED">
          <w:rPr>
            <w:rStyle w:val="Hyperlink"/>
            <w:i/>
            <w:noProof/>
          </w:rPr>
          <w:t xml:space="preserve">K </w:t>
        </w:r>
        <w:r w:rsidR="00303870" w:rsidRPr="00774DED">
          <w:rPr>
            <w:rStyle w:val="Hyperlink"/>
            <w:noProof/>
          </w:rPr>
          <w:t>factor</w:t>
        </w:r>
        <w:r w:rsidR="00303870">
          <w:rPr>
            <w:noProof/>
            <w:webHidden/>
          </w:rPr>
          <w:tab/>
        </w:r>
        <w:r>
          <w:rPr>
            <w:noProof/>
            <w:webHidden/>
          </w:rPr>
          <w:fldChar w:fldCharType="begin"/>
        </w:r>
        <w:r w:rsidR="00303870">
          <w:rPr>
            <w:noProof/>
            <w:webHidden/>
          </w:rPr>
          <w:instrText xml:space="preserve"> PAGEREF _Toc271621838 \h </w:instrText>
        </w:r>
        <w:r>
          <w:rPr>
            <w:noProof/>
            <w:webHidden/>
          </w:rPr>
        </w:r>
        <w:r>
          <w:rPr>
            <w:noProof/>
            <w:webHidden/>
          </w:rPr>
          <w:fldChar w:fldCharType="separate"/>
        </w:r>
        <w:r w:rsidR="00303870">
          <w:rPr>
            <w:noProof/>
            <w:webHidden/>
          </w:rPr>
          <w:t>34</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39" w:history="1">
        <w:r w:rsidR="00303870" w:rsidRPr="00774DED">
          <w:rPr>
            <w:rStyle w:val="Hyperlink"/>
            <w:noProof/>
          </w:rPr>
          <w:t>Table 8</w:t>
        </w:r>
        <w:r w:rsidR="00303870" w:rsidRPr="00774DED">
          <w:rPr>
            <w:rStyle w:val="Hyperlink"/>
            <w:noProof/>
          </w:rPr>
          <w:noBreakHyphen/>
          <w:t>1: Average value of key chemical parameters for main soil types</w:t>
        </w:r>
        <w:r w:rsidR="00303870">
          <w:rPr>
            <w:noProof/>
            <w:webHidden/>
          </w:rPr>
          <w:tab/>
        </w:r>
        <w:r>
          <w:rPr>
            <w:noProof/>
            <w:webHidden/>
          </w:rPr>
          <w:fldChar w:fldCharType="begin"/>
        </w:r>
        <w:r w:rsidR="00303870">
          <w:rPr>
            <w:noProof/>
            <w:webHidden/>
          </w:rPr>
          <w:instrText xml:space="preserve"> PAGEREF _Toc271621839 \h </w:instrText>
        </w:r>
        <w:r>
          <w:rPr>
            <w:noProof/>
            <w:webHidden/>
          </w:rPr>
        </w:r>
        <w:r>
          <w:rPr>
            <w:noProof/>
            <w:webHidden/>
          </w:rPr>
          <w:fldChar w:fldCharType="separate"/>
        </w:r>
        <w:r w:rsidR="00303870">
          <w:rPr>
            <w:noProof/>
            <w:webHidden/>
          </w:rPr>
          <w:t>36</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0" w:history="1">
        <w:r w:rsidR="00303870" w:rsidRPr="00774DED">
          <w:rPr>
            <w:rStyle w:val="Hyperlink"/>
            <w:noProof/>
          </w:rPr>
          <w:t>Table 8</w:t>
        </w:r>
        <w:r w:rsidR="00303870" w:rsidRPr="00774DED">
          <w:rPr>
            <w:rStyle w:val="Hyperlink"/>
            <w:noProof/>
          </w:rPr>
          <w:noBreakHyphen/>
          <w:t>2: Laboratory &amp; check analyses: average subsoil data, all main soil types</w:t>
        </w:r>
        <w:r w:rsidR="00303870">
          <w:rPr>
            <w:noProof/>
            <w:webHidden/>
          </w:rPr>
          <w:tab/>
        </w:r>
        <w:r>
          <w:rPr>
            <w:noProof/>
            <w:webHidden/>
          </w:rPr>
          <w:fldChar w:fldCharType="begin"/>
        </w:r>
        <w:r w:rsidR="00303870">
          <w:rPr>
            <w:noProof/>
            <w:webHidden/>
          </w:rPr>
          <w:instrText xml:space="preserve"> PAGEREF _Toc271621840 \h </w:instrText>
        </w:r>
        <w:r>
          <w:rPr>
            <w:noProof/>
            <w:webHidden/>
          </w:rPr>
        </w:r>
        <w:r>
          <w:rPr>
            <w:noProof/>
            <w:webHidden/>
          </w:rPr>
          <w:fldChar w:fldCharType="separate"/>
        </w:r>
        <w:r w:rsidR="00303870">
          <w:rPr>
            <w:noProof/>
            <w:webHidden/>
          </w:rPr>
          <w:t>37</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1" w:history="1">
        <w:r w:rsidR="00303870" w:rsidRPr="00774DED">
          <w:rPr>
            <w:rStyle w:val="Hyperlink"/>
            <w:noProof/>
          </w:rPr>
          <w:t>Table 8</w:t>
        </w:r>
        <w:r w:rsidR="00303870" w:rsidRPr="00774DED">
          <w:rPr>
            <w:rStyle w:val="Hyperlink"/>
            <w:noProof/>
          </w:rPr>
          <w:noBreakHyphen/>
          <w:t>3: Soil fertility classification</w:t>
        </w:r>
        <w:r w:rsidR="00303870">
          <w:rPr>
            <w:noProof/>
            <w:webHidden/>
          </w:rPr>
          <w:tab/>
        </w:r>
        <w:r>
          <w:rPr>
            <w:noProof/>
            <w:webHidden/>
          </w:rPr>
          <w:fldChar w:fldCharType="begin"/>
        </w:r>
        <w:r w:rsidR="00303870">
          <w:rPr>
            <w:noProof/>
            <w:webHidden/>
          </w:rPr>
          <w:instrText xml:space="preserve"> PAGEREF _Toc271621841 \h </w:instrText>
        </w:r>
        <w:r>
          <w:rPr>
            <w:noProof/>
            <w:webHidden/>
          </w:rPr>
        </w:r>
        <w:r>
          <w:rPr>
            <w:noProof/>
            <w:webHidden/>
          </w:rPr>
          <w:fldChar w:fldCharType="separate"/>
        </w:r>
        <w:r w:rsidR="00303870">
          <w:rPr>
            <w:noProof/>
            <w:webHidden/>
          </w:rPr>
          <w:t>37</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2" w:history="1">
        <w:r w:rsidR="00303870" w:rsidRPr="00774DED">
          <w:rPr>
            <w:rStyle w:val="Hyperlink"/>
            <w:noProof/>
          </w:rPr>
          <w:t>Table 8</w:t>
        </w:r>
        <w:r w:rsidR="00303870" w:rsidRPr="00774DED">
          <w:rPr>
            <w:rStyle w:val="Hyperlink"/>
            <w:noProof/>
          </w:rPr>
          <w:noBreakHyphen/>
          <w:t>4: Fertility of soil types (average within top 0.6 m)</w:t>
        </w:r>
        <w:r w:rsidR="00303870">
          <w:rPr>
            <w:noProof/>
            <w:webHidden/>
          </w:rPr>
          <w:tab/>
        </w:r>
        <w:r>
          <w:rPr>
            <w:noProof/>
            <w:webHidden/>
          </w:rPr>
          <w:fldChar w:fldCharType="begin"/>
        </w:r>
        <w:r w:rsidR="00303870">
          <w:rPr>
            <w:noProof/>
            <w:webHidden/>
          </w:rPr>
          <w:instrText xml:space="preserve"> PAGEREF _Toc271621842 \h </w:instrText>
        </w:r>
        <w:r>
          <w:rPr>
            <w:noProof/>
            <w:webHidden/>
          </w:rPr>
        </w:r>
        <w:r>
          <w:rPr>
            <w:noProof/>
            <w:webHidden/>
          </w:rPr>
          <w:fldChar w:fldCharType="separate"/>
        </w:r>
        <w:r w:rsidR="00303870">
          <w:rPr>
            <w:noProof/>
            <w:webHidden/>
          </w:rPr>
          <w:t>38</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3" w:history="1">
        <w:r w:rsidR="00303870" w:rsidRPr="00774DED">
          <w:rPr>
            <w:rStyle w:val="Hyperlink"/>
            <w:noProof/>
          </w:rPr>
          <w:t>Table 8</w:t>
        </w:r>
        <w:r w:rsidR="00303870" w:rsidRPr="00774DED">
          <w:rPr>
            <w:rStyle w:val="Hyperlink"/>
            <w:noProof/>
          </w:rPr>
          <w:noBreakHyphen/>
          <w:t>5:  Summary of soil micronutrient levels, mg/kg soil</w:t>
        </w:r>
        <w:r w:rsidR="00303870">
          <w:rPr>
            <w:noProof/>
            <w:webHidden/>
          </w:rPr>
          <w:tab/>
        </w:r>
        <w:r>
          <w:rPr>
            <w:noProof/>
            <w:webHidden/>
          </w:rPr>
          <w:fldChar w:fldCharType="begin"/>
        </w:r>
        <w:r w:rsidR="00303870">
          <w:rPr>
            <w:noProof/>
            <w:webHidden/>
          </w:rPr>
          <w:instrText xml:space="preserve"> PAGEREF _Toc271621843 \h </w:instrText>
        </w:r>
        <w:r>
          <w:rPr>
            <w:noProof/>
            <w:webHidden/>
          </w:rPr>
        </w:r>
        <w:r>
          <w:rPr>
            <w:noProof/>
            <w:webHidden/>
          </w:rPr>
          <w:fldChar w:fldCharType="separate"/>
        </w:r>
        <w:r w:rsidR="00303870">
          <w:rPr>
            <w:noProof/>
            <w:webHidden/>
          </w:rPr>
          <w:t>38</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4" w:history="1">
        <w:r w:rsidR="00303870" w:rsidRPr="00774DED">
          <w:rPr>
            <w:rStyle w:val="Hyperlink"/>
            <w:noProof/>
          </w:rPr>
          <w:t>Table 9</w:t>
        </w:r>
        <w:r w:rsidR="00303870" w:rsidRPr="00774DED">
          <w:rPr>
            <w:rStyle w:val="Hyperlink"/>
            <w:noProof/>
          </w:rPr>
          <w:noBreakHyphen/>
          <w:t>1: Assessment of soil characteristics for surface irrigated agriculture</w:t>
        </w:r>
        <w:r w:rsidR="00303870">
          <w:rPr>
            <w:noProof/>
            <w:webHidden/>
          </w:rPr>
          <w:tab/>
        </w:r>
        <w:r>
          <w:rPr>
            <w:noProof/>
            <w:webHidden/>
          </w:rPr>
          <w:fldChar w:fldCharType="begin"/>
        </w:r>
        <w:r w:rsidR="00303870">
          <w:rPr>
            <w:noProof/>
            <w:webHidden/>
          </w:rPr>
          <w:instrText xml:space="preserve"> PAGEREF _Toc271621844 \h </w:instrText>
        </w:r>
        <w:r>
          <w:rPr>
            <w:noProof/>
            <w:webHidden/>
          </w:rPr>
        </w:r>
        <w:r>
          <w:rPr>
            <w:noProof/>
            <w:webHidden/>
          </w:rPr>
          <w:fldChar w:fldCharType="separate"/>
        </w:r>
        <w:r w:rsidR="00303870">
          <w:rPr>
            <w:noProof/>
            <w:webHidden/>
          </w:rPr>
          <w:t>44</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5" w:history="1">
        <w:r w:rsidR="00303870" w:rsidRPr="00774DED">
          <w:rPr>
            <w:rStyle w:val="Hyperlink"/>
            <w:noProof/>
          </w:rPr>
          <w:t>Table 9</w:t>
        </w:r>
        <w:r w:rsidR="00303870" w:rsidRPr="00774DED">
          <w:rPr>
            <w:rStyle w:val="Hyperlink"/>
            <w:noProof/>
          </w:rPr>
          <w:noBreakHyphen/>
          <w:t>2: Assessment of soil characteristics for sprinkler irrigated agriculture</w:t>
        </w:r>
        <w:r w:rsidR="00303870">
          <w:rPr>
            <w:noProof/>
            <w:webHidden/>
          </w:rPr>
          <w:tab/>
        </w:r>
        <w:r>
          <w:rPr>
            <w:noProof/>
            <w:webHidden/>
          </w:rPr>
          <w:fldChar w:fldCharType="begin"/>
        </w:r>
        <w:r w:rsidR="00303870">
          <w:rPr>
            <w:noProof/>
            <w:webHidden/>
          </w:rPr>
          <w:instrText xml:space="preserve"> PAGEREF _Toc271621845 \h </w:instrText>
        </w:r>
        <w:r>
          <w:rPr>
            <w:noProof/>
            <w:webHidden/>
          </w:rPr>
        </w:r>
        <w:r>
          <w:rPr>
            <w:noProof/>
            <w:webHidden/>
          </w:rPr>
          <w:fldChar w:fldCharType="separate"/>
        </w:r>
        <w:r w:rsidR="00303870">
          <w:rPr>
            <w:noProof/>
            <w:webHidden/>
          </w:rPr>
          <w:t>44</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6" w:history="1">
        <w:r w:rsidR="00303870" w:rsidRPr="00774DED">
          <w:rPr>
            <w:rStyle w:val="Hyperlink"/>
            <w:noProof/>
          </w:rPr>
          <w:t>Table 9</w:t>
        </w:r>
        <w:r w:rsidR="00303870" w:rsidRPr="00774DED">
          <w:rPr>
            <w:rStyle w:val="Hyperlink"/>
            <w:noProof/>
          </w:rPr>
          <w:noBreakHyphen/>
          <w:t>3: Land suitability classification, Negeso</w:t>
        </w:r>
        <w:r w:rsidR="00303870">
          <w:rPr>
            <w:noProof/>
            <w:webHidden/>
          </w:rPr>
          <w:tab/>
        </w:r>
        <w:r>
          <w:rPr>
            <w:noProof/>
            <w:webHidden/>
          </w:rPr>
          <w:fldChar w:fldCharType="begin"/>
        </w:r>
        <w:r w:rsidR="00303870">
          <w:rPr>
            <w:noProof/>
            <w:webHidden/>
          </w:rPr>
          <w:instrText xml:space="preserve"> PAGEREF _Toc271621846 \h </w:instrText>
        </w:r>
        <w:r>
          <w:rPr>
            <w:noProof/>
            <w:webHidden/>
          </w:rPr>
        </w:r>
        <w:r>
          <w:rPr>
            <w:noProof/>
            <w:webHidden/>
          </w:rPr>
          <w:fldChar w:fldCharType="separate"/>
        </w:r>
        <w:r w:rsidR="00303870">
          <w:rPr>
            <w:noProof/>
            <w:webHidden/>
          </w:rPr>
          <w:t>49</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7" w:history="1">
        <w:r w:rsidR="00303870" w:rsidRPr="00774DED">
          <w:rPr>
            <w:rStyle w:val="Hyperlink"/>
            <w:noProof/>
          </w:rPr>
          <w:t>Table 9</w:t>
        </w:r>
        <w:r w:rsidR="00303870" w:rsidRPr="00774DED">
          <w:rPr>
            <w:rStyle w:val="Hyperlink"/>
            <w:noProof/>
          </w:rPr>
          <w:noBreakHyphen/>
          <w:t>4: Extent of land suitability classes and subclasses</w:t>
        </w:r>
        <w:r w:rsidR="00303870">
          <w:rPr>
            <w:noProof/>
            <w:webHidden/>
          </w:rPr>
          <w:tab/>
        </w:r>
        <w:r>
          <w:rPr>
            <w:noProof/>
            <w:webHidden/>
          </w:rPr>
          <w:fldChar w:fldCharType="begin"/>
        </w:r>
        <w:r w:rsidR="00303870">
          <w:rPr>
            <w:noProof/>
            <w:webHidden/>
          </w:rPr>
          <w:instrText xml:space="preserve"> PAGEREF _Toc271621847 \h </w:instrText>
        </w:r>
        <w:r>
          <w:rPr>
            <w:noProof/>
            <w:webHidden/>
          </w:rPr>
        </w:r>
        <w:r>
          <w:rPr>
            <w:noProof/>
            <w:webHidden/>
          </w:rPr>
          <w:fldChar w:fldCharType="separate"/>
        </w:r>
        <w:r w:rsidR="00303870">
          <w:rPr>
            <w:noProof/>
            <w:webHidden/>
          </w:rPr>
          <w:t>51</w:t>
        </w:r>
        <w:r>
          <w:rPr>
            <w:noProof/>
            <w:webHidden/>
          </w:rPr>
          <w:fldChar w:fldCharType="end"/>
        </w:r>
      </w:hyperlink>
    </w:p>
    <w:p w:rsidR="00303870" w:rsidRDefault="00864A8E">
      <w:pPr>
        <w:pStyle w:val="TableofFigures"/>
        <w:tabs>
          <w:tab w:val="right" w:leader="dot" w:pos="9181"/>
        </w:tabs>
        <w:rPr>
          <w:rFonts w:asciiTheme="minorHAnsi" w:eastAsiaTheme="minorEastAsia" w:hAnsiTheme="minorHAnsi" w:cstheme="minorBidi"/>
          <w:noProof/>
          <w:szCs w:val="22"/>
          <w:lang w:eastAsia="en-GB"/>
        </w:rPr>
      </w:pPr>
      <w:hyperlink w:anchor="_Toc271621848" w:history="1">
        <w:r w:rsidR="00303870" w:rsidRPr="00774DED">
          <w:rPr>
            <w:rStyle w:val="Hyperlink"/>
            <w:noProof/>
          </w:rPr>
          <w:t>Table 9</w:t>
        </w:r>
        <w:r w:rsidR="00303870" w:rsidRPr="00774DED">
          <w:rPr>
            <w:rStyle w:val="Hyperlink"/>
            <w:noProof/>
          </w:rPr>
          <w:noBreakHyphen/>
          <w:t>5: Results of the land suitability assessment</w:t>
        </w:r>
        <w:r w:rsidR="00303870">
          <w:rPr>
            <w:noProof/>
            <w:webHidden/>
          </w:rPr>
          <w:tab/>
        </w:r>
        <w:r>
          <w:rPr>
            <w:noProof/>
            <w:webHidden/>
          </w:rPr>
          <w:fldChar w:fldCharType="begin"/>
        </w:r>
        <w:r w:rsidR="00303870">
          <w:rPr>
            <w:noProof/>
            <w:webHidden/>
          </w:rPr>
          <w:instrText xml:space="preserve"> PAGEREF _Toc271621848 \h </w:instrText>
        </w:r>
        <w:r>
          <w:rPr>
            <w:noProof/>
            <w:webHidden/>
          </w:rPr>
        </w:r>
        <w:r>
          <w:rPr>
            <w:noProof/>
            <w:webHidden/>
          </w:rPr>
          <w:fldChar w:fldCharType="separate"/>
        </w:r>
        <w:r w:rsidR="00303870">
          <w:rPr>
            <w:noProof/>
            <w:webHidden/>
          </w:rPr>
          <w:t>51</w:t>
        </w:r>
        <w:r>
          <w:rPr>
            <w:noProof/>
            <w:webHidden/>
          </w:rPr>
          <w:fldChar w:fldCharType="end"/>
        </w:r>
      </w:hyperlink>
    </w:p>
    <w:p w:rsidR="000E05FF" w:rsidRDefault="00864A8E" w:rsidP="002350AF">
      <w:pPr>
        <w:rPr>
          <w:b/>
        </w:rPr>
      </w:pPr>
      <w:r w:rsidRPr="002649A2">
        <w:fldChar w:fldCharType="end"/>
      </w:r>
    </w:p>
    <w:p w:rsidR="002E5B96" w:rsidRDefault="004E7FB7" w:rsidP="002350AF">
      <w:pPr>
        <w:rPr>
          <w:b/>
        </w:rPr>
      </w:pPr>
      <w:r>
        <w:rPr>
          <w:b/>
        </w:rPr>
        <w:t>LIST OF FIGURES</w:t>
      </w:r>
    </w:p>
    <w:p w:rsidR="00303870" w:rsidRDefault="00864A8E">
      <w:pPr>
        <w:pStyle w:val="TableofFigures"/>
        <w:tabs>
          <w:tab w:val="right" w:leader="dot" w:pos="9181"/>
        </w:tabs>
        <w:rPr>
          <w:rFonts w:asciiTheme="minorHAnsi" w:eastAsiaTheme="minorEastAsia" w:hAnsiTheme="minorHAnsi" w:cstheme="minorBidi"/>
          <w:noProof/>
          <w:szCs w:val="22"/>
          <w:lang w:eastAsia="en-GB"/>
        </w:rPr>
      </w:pPr>
      <w:r>
        <w:rPr>
          <w:b/>
        </w:rPr>
        <w:fldChar w:fldCharType="begin"/>
      </w:r>
      <w:r w:rsidR="00674C14">
        <w:rPr>
          <w:b/>
        </w:rPr>
        <w:instrText xml:space="preserve"> TOC \h \z \c "Figure" </w:instrText>
      </w:r>
      <w:r>
        <w:rPr>
          <w:b/>
        </w:rPr>
        <w:fldChar w:fldCharType="separate"/>
      </w:r>
      <w:hyperlink w:anchor="_Toc271621849" w:history="1">
        <w:r w:rsidR="00303870" w:rsidRPr="00924656">
          <w:rPr>
            <w:rStyle w:val="Hyperlink"/>
            <w:noProof/>
          </w:rPr>
          <w:t>Figure 1</w:t>
        </w:r>
        <w:r w:rsidR="00303870" w:rsidRPr="00924656">
          <w:rPr>
            <w:rStyle w:val="Hyperlink"/>
            <w:noProof/>
          </w:rPr>
          <w:noBreakHyphen/>
          <w:t>1: Study Area Rivers and Topography</w:t>
        </w:r>
        <w:r w:rsidR="00303870">
          <w:rPr>
            <w:noProof/>
            <w:webHidden/>
          </w:rPr>
          <w:tab/>
        </w:r>
        <w:r>
          <w:rPr>
            <w:noProof/>
            <w:webHidden/>
          </w:rPr>
          <w:fldChar w:fldCharType="begin"/>
        </w:r>
        <w:r w:rsidR="00303870">
          <w:rPr>
            <w:noProof/>
            <w:webHidden/>
          </w:rPr>
          <w:instrText xml:space="preserve"> PAGEREF _Toc271621849 \h </w:instrText>
        </w:r>
        <w:r>
          <w:rPr>
            <w:noProof/>
            <w:webHidden/>
          </w:rPr>
        </w:r>
        <w:r>
          <w:rPr>
            <w:noProof/>
            <w:webHidden/>
          </w:rPr>
          <w:fldChar w:fldCharType="separate"/>
        </w:r>
        <w:r w:rsidR="00303870">
          <w:rPr>
            <w:noProof/>
            <w:webHidden/>
          </w:rPr>
          <w:t>5</w:t>
        </w:r>
        <w:r>
          <w:rPr>
            <w:noProof/>
            <w:webHidden/>
          </w:rPr>
          <w:fldChar w:fldCharType="end"/>
        </w:r>
      </w:hyperlink>
    </w:p>
    <w:p w:rsidR="004E7FB7" w:rsidRDefault="00864A8E" w:rsidP="002350AF">
      <w:pPr>
        <w:rPr>
          <w:b/>
        </w:rPr>
      </w:pPr>
      <w:r>
        <w:rPr>
          <w:b/>
        </w:rPr>
        <w:fldChar w:fldCharType="end"/>
      </w:r>
    </w:p>
    <w:p w:rsidR="0067666C" w:rsidRDefault="0067666C" w:rsidP="00F902CC">
      <w:pPr>
        <w:spacing w:before="60" w:after="60"/>
        <w:rPr>
          <w:b/>
        </w:rPr>
      </w:pPr>
      <w:r w:rsidRPr="00F902CC">
        <w:rPr>
          <w:b/>
        </w:rPr>
        <w:t>ANNEXES</w:t>
      </w:r>
    </w:p>
    <w:tbl>
      <w:tblPr>
        <w:tblW w:w="9466"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1540"/>
        <w:gridCol w:w="6367"/>
        <w:gridCol w:w="1559"/>
      </w:tblGrid>
      <w:tr w:rsidR="0067666C" w:rsidRPr="005D1640" w:rsidTr="005B03CD">
        <w:tc>
          <w:tcPr>
            <w:tcW w:w="1540" w:type="dxa"/>
            <w:shd w:val="clear" w:color="auto" w:fill="D9D9D9" w:themeFill="background1" w:themeFillShade="D9"/>
          </w:tcPr>
          <w:p w:rsidR="0067666C" w:rsidRPr="005D2872" w:rsidRDefault="00F902CC" w:rsidP="005B03CD">
            <w:pPr>
              <w:rPr>
                <w:b/>
                <w:szCs w:val="22"/>
              </w:rPr>
            </w:pPr>
            <w:r>
              <w:rPr>
                <w:b/>
                <w:szCs w:val="22"/>
              </w:rPr>
              <w:t>Annex</w:t>
            </w:r>
          </w:p>
        </w:tc>
        <w:tc>
          <w:tcPr>
            <w:tcW w:w="6367" w:type="dxa"/>
            <w:shd w:val="clear" w:color="auto" w:fill="D9D9D9" w:themeFill="background1" w:themeFillShade="D9"/>
          </w:tcPr>
          <w:p w:rsidR="0067666C" w:rsidRPr="005D2872" w:rsidRDefault="0067666C" w:rsidP="005B03CD">
            <w:pPr>
              <w:jc w:val="center"/>
              <w:rPr>
                <w:b/>
                <w:szCs w:val="22"/>
              </w:rPr>
            </w:pPr>
            <w:r w:rsidRPr="005D2872">
              <w:rPr>
                <w:b/>
                <w:szCs w:val="22"/>
              </w:rPr>
              <w:t>Title</w:t>
            </w:r>
          </w:p>
        </w:tc>
        <w:tc>
          <w:tcPr>
            <w:tcW w:w="1559" w:type="dxa"/>
            <w:shd w:val="clear" w:color="auto" w:fill="D9D9D9" w:themeFill="background1" w:themeFillShade="D9"/>
          </w:tcPr>
          <w:p w:rsidR="0067666C" w:rsidRPr="005D2872" w:rsidRDefault="0067666C" w:rsidP="005B03CD">
            <w:pPr>
              <w:jc w:val="center"/>
              <w:rPr>
                <w:b/>
                <w:szCs w:val="22"/>
              </w:rPr>
            </w:pPr>
            <w:r w:rsidRPr="005D2872">
              <w:rPr>
                <w:b/>
                <w:szCs w:val="22"/>
              </w:rPr>
              <w:t>File Type</w:t>
            </w:r>
          </w:p>
        </w:tc>
      </w:tr>
      <w:tr w:rsidR="0067666C" w:rsidRPr="005D1640" w:rsidTr="005B03CD">
        <w:tc>
          <w:tcPr>
            <w:tcW w:w="1540" w:type="dxa"/>
          </w:tcPr>
          <w:p w:rsidR="0067666C" w:rsidRPr="005D1640" w:rsidRDefault="0067666C" w:rsidP="005B03CD">
            <w:pPr>
              <w:rPr>
                <w:szCs w:val="22"/>
              </w:rPr>
            </w:pPr>
            <w:r w:rsidRPr="005D1640">
              <w:rPr>
                <w:szCs w:val="22"/>
              </w:rPr>
              <w:t xml:space="preserve">Annex A </w:t>
            </w:r>
          </w:p>
        </w:tc>
        <w:tc>
          <w:tcPr>
            <w:tcW w:w="6367" w:type="dxa"/>
          </w:tcPr>
          <w:p w:rsidR="0067666C" w:rsidRPr="005D1640" w:rsidRDefault="0067666C" w:rsidP="005B03CD">
            <w:pPr>
              <w:rPr>
                <w:szCs w:val="22"/>
              </w:rPr>
            </w:pPr>
            <w:r w:rsidRPr="005D1640">
              <w:rPr>
                <w:szCs w:val="22"/>
              </w:rPr>
              <w:t>Soil auger database</w:t>
            </w:r>
          </w:p>
        </w:tc>
        <w:tc>
          <w:tcPr>
            <w:tcW w:w="1559" w:type="dxa"/>
          </w:tcPr>
          <w:p w:rsidR="0067666C" w:rsidRPr="005D1640" w:rsidRDefault="0067666C" w:rsidP="005B03CD">
            <w:pPr>
              <w:rPr>
                <w:szCs w:val="22"/>
              </w:rPr>
            </w:pPr>
            <w:r w:rsidRPr="005D1640">
              <w:rPr>
                <w:szCs w:val="22"/>
              </w:rPr>
              <w:t>.xlsx  1 sheet</w:t>
            </w:r>
          </w:p>
        </w:tc>
      </w:tr>
      <w:tr w:rsidR="0067666C" w:rsidRPr="005D1640" w:rsidTr="005B03CD">
        <w:tc>
          <w:tcPr>
            <w:tcW w:w="1540" w:type="dxa"/>
          </w:tcPr>
          <w:p w:rsidR="0067666C" w:rsidRPr="005D1640" w:rsidRDefault="0067666C" w:rsidP="005B03CD">
            <w:pPr>
              <w:rPr>
                <w:szCs w:val="22"/>
              </w:rPr>
            </w:pPr>
            <w:r w:rsidRPr="005D1640">
              <w:rPr>
                <w:szCs w:val="22"/>
              </w:rPr>
              <w:t xml:space="preserve">Annex B </w:t>
            </w:r>
          </w:p>
        </w:tc>
        <w:tc>
          <w:tcPr>
            <w:tcW w:w="6367" w:type="dxa"/>
          </w:tcPr>
          <w:p w:rsidR="0067666C" w:rsidRPr="005D1640" w:rsidRDefault="0067666C" w:rsidP="005B03CD">
            <w:pPr>
              <w:rPr>
                <w:szCs w:val="22"/>
              </w:rPr>
            </w:pPr>
            <w:r w:rsidRPr="005D1640">
              <w:rPr>
                <w:szCs w:val="22"/>
              </w:rPr>
              <w:t>Explanatory keys for soil auger description</w:t>
            </w:r>
          </w:p>
        </w:tc>
        <w:tc>
          <w:tcPr>
            <w:tcW w:w="1559" w:type="dxa"/>
          </w:tcPr>
          <w:p w:rsidR="0067666C" w:rsidRPr="005D1640" w:rsidRDefault="0067666C" w:rsidP="005B03CD">
            <w:pPr>
              <w:rPr>
                <w:szCs w:val="22"/>
              </w:rPr>
            </w:pPr>
            <w:r w:rsidRPr="005D1640">
              <w:rPr>
                <w:szCs w:val="22"/>
              </w:rPr>
              <w:t>.docx</w:t>
            </w:r>
          </w:p>
        </w:tc>
      </w:tr>
      <w:tr w:rsidR="0067666C" w:rsidRPr="005D1640" w:rsidTr="005B03CD">
        <w:tc>
          <w:tcPr>
            <w:tcW w:w="1540" w:type="dxa"/>
          </w:tcPr>
          <w:p w:rsidR="0067666C" w:rsidRPr="005D1640" w:rsidRDefault="0067666C" w:rsidP="005B03CD">
            <w:pPr>
              <w:rPr>
                <w:szCs w:val="22"/>
              </w:rPr>
            </w:pPr>
            <w:r w:rsidRPr="005D1640">
              <w:rPr>
                <w:szCs w:val="22"/>
              </w:rPr>
              <w:t xml:space="preserve">Annex C </w:t>
            </w:r>
          </w:p>
        </w:tc>
        <w:tc>
          <w:tcPr>
            <w:tcW w:w="6367" w:type="dxa"/>
          </w:tcPr>
          <w:p w:rsidR="0067666C" w:rsidRPr="005D1640" w:rsidRDefault="0067666C" w:rsidP="005B03CD">
            <w:pPr>
              <w:rPr>
                <w:szCs w:val="22"/>
              </w:rPr>
            </w:pPr>
            <w:r w:rsidRPr="005D1640">
              <w:rPr>
                <w:szCs w:val="22"/>
              </w:rPr>
              <w:t>Soil auger pH and EC measurements</w:t>
            </w:r>
          </w:p>
        </w:tc>
        <w:tc>
          <w:tcPr>
            <w:tcW w:w="1559" w:type="dxa"/>
          </w:tcPr>
          <w:p w:rsidR="0067666C" w:rsidRPr="005D1640" w:rsidRDefault="0067666C" w:rsidP="005B03CD">
            <w:pPr>
              <w:rPr>
                <w:szCs w:val="22"/>
              </w:rPr>
            </w:pPr>
            <w:r w:rsidRPr="005D1640">
              <w:rPr>
                <w:szCs w:val="22"/>
              </w:rPr>
              <w:t>.xlsx  2 sheets</w:t>
            </w:r>
          </w:p>
        </w:tc>
      </w:tr>
      <w:tr w:rsidR="0067666C" w:rsidRPr="005D1640" w:rsidTr="005B03CD">
        <w:tc>
          <w:tcPr>
            <w:tcW w:w="1540" w:type="dxa"/>
          </w:tcPr>
          <w:p w:rsidR="0067666C" w:rsidRPr="005D1640" w:rsidRDefault="0067666C" w:rsidP="005B03CD">
            <w:pPr>
              <w:rPr>
                <w:szCs w:val="22"/>
              </w:rPr>
            </w:pPr>
            <w:r w:rsidRPr="005D1640">
              <w:rPr>
                <w:szCs w:val="22"/>
              </w:rPr>
              <w:t xml:space="preserve">Annex D </w:t>
            </w:r>
          </w:p>
        </w:tc>
        <w:tc>
          <w:tcPr>
            <w:tcW w:w="6367" w:type="dxa"/>
          </w:tcPr>
          <w:p w:rsidR="0067666C" w:rsidRPr="005D1640" w:rsidRDefault="0067666C" w:rsidP="005B03CD">
            <w:pPr>
              <w:rPr>
                <w:szCs w:val="22"/>
              </w:rPr>
            </w:pPr>
            <w:r w:rsidRPr="005D1640">
              <w:rPr>
                <w:szCs w:val="22"/>
              </w:rPr>
              <w:t>Soil profile description, analyses and classification</w:t>
            </w:r>
          </w:p>
        </w:tc>
        <w:tc>
          <w:tcPr>
            <w:tcW w:w="1559" w:type="dxa"/>
          </w:tcPr>
          <w:p w:rsidR="0067666C" w:rsidRPr="005D1640" w:rsidRDefault="0067666C" w:rsidP="005B03CD">
            <w:pPr>
              <w:rPr>
                <w:szCs w:val="22"/>
              </w:rPr>
            </w:pPr>
            <w:r w:rsidRPr="005D1640">
              <w:rPr>
                <w:szCs w:val="22"/>
              </w:rPr>
              <w:t xml:space="preserve">.docx  </w:t>
            </w:r>
          </w:p>
        </w:tc>
      </w:tr>
      <w:tr w:rsidR="0067666C" w:rsidRPr="005D1640" w:rsidTr="005B03CD">
        <w:tc>
          <w:tcPr>
            <w:tcW w:w="1540" w:type="dxa"/>
          </w:tcPr>
          <w:p w:rsidR="0067666C" w:rsidRPr="005D1640" w:rsidRDefault="0067666C" w:rsidP="005B03CD">
            <w:pPr>
              <w:rPr>
                <w:szCs w:val="22"/>
              </w:rPr>
            </w:pPr>
            <w:r w:rsidRPr="005D1640">
              <w:rPr>
                <w:szCs w:val="22"/>
              </w:rPr>
              <w:t xml:space="preserve">Annex E </w:t>
            </w:r>
          </w:p>
        </w:tc>
        <w:tc>
          <w:tcPr>
            <w:tcW w:w="6367" w:type="dxa"/>
          </w:tcPr>
          <w:p w:rsidR="0067666C" w:rsidRPr="005D1640" w:rsidRDefault="0067666C" w:rsidP="005B03CD">
            <w:pPr>
              <w:rPr>
                <w:szCs w:val="22"/>
              </w:rPr>
            </w:pPr>
            <w:r w:rsidRPr="005D1640">
              <w:rPr>
                <w:szCs w:val="22"/>
              </w:rPr>
              <w:t xml:space="preserve">Laboratory analyses </w:t>
            </w:r>
            <w:r>
              <w:rPr>
                <w:szCs w:val="22"/>
              </w:rPr>
              <w:t>of soil profiles</w:t>
            </w:r>
          </w:p>
        </w:tc>
        <w:tc>
          <w:tcPr>
            <w:tcW w:w="1559" w:type="dxa"/>
          </w:tcPr>
          <w:p w:rsidR="0067666C" w:rsidRPr="005D1640" w:rsidRDefault="0067666C" w:rsidP="005B03CD">
            <w:pPr>
              <w:rPr>
                <w:szCs w:val="22"/>
              </w:rPr>
            </w:pPr>
            <w:r w:rsidRPr="005D1640">
              <w:rPr>
                <w:szCs w:val="22"/>
              </w:rPr>
              <w:t>.xlsx  4 sheets</w:t>
            </w:r>
          </w:p>
        </w:tc>
      </w:tr>
      <w:tr w:rsidR="0067666C" w:rsidRPr="005D1640" w:rsidTr="005B03CD">
        <w:tc>
          <w:tcPr>
            <w:tcW w:w="1540" w:type="dxa"/>
          </w:tcPr>
          <w:p w:rsidR="0067666C" w:rsidRPr="005D1640" w:rsidRDefault="0067666C" w:rsidP="005B03CD">
            <w:pPr>
              <w:rPr>
                <w:szCs w:val="22"/>
              </w:rPr>
            </w:pPr>
            <w:r w:rsidRPr="005D1640">
              <w:rPr>
                <w:szCs w:val="22"/>
              </w:rPr>
              <w:lastRenderedPageBreak/>
              <w:t xml:space="preserve">Annex F </w:t>
            </w:r>
          </w:p>
        </w:tc>
        <w:tc>
          <w:tcPr>
            <w:tcW w:w="6367" w:type="dxa"/>
          </w:tcPr>
          <w:p w:rsidR="0067666C" w:rsidRPr="005D1640" w:rsidRDefault="0067666C" w:rsidP="005B03CD">
            <w:pPr>
              <w:rPr>
                <w:szCs w:val="22"/>
              </w:rPr>
            </w:pPr>
            <w:r w:rsidRPr="005D1640">
              <w:rPr>
                <w:szCs w:val="22"/>
              </w:rPr>
              <w:t>Infiltration test measurements</w:t>
            </w:r>
          </w:p>
        </w:tc>
        <w:tc>
          <w:tcPr>
            <w:tcW w:w="1559" w:type="dxa"/>
          </w:tcPr>
          <w:p w:rsidR="0067666C" w:rsidRPr="005D1640" w:rsidRDefault="0067666C" w:rsidP="005B03CD">
            <w:pPr>
              <w:rPr>
                <w:szCs w:val="22"/>
              </w:rPr>
            </w:pPr>
            <w:r w:rsidRPr="005D1640">
              <w:rPr>
                <w:szCs w:val="22"/>
              </w:rPr>
              <w:t>.xlsx  36 sheets</w:t>
            </w:r>
          </w:p>
        </w:tc>
      </w:tr>
      <w:tr w:rsidR="0067666C" w:rsidRPr="005D1640" w:rsidTr="005B03CD">
        <w:tc>
          <w:tcPr>
            <w:tcW w:w="1540" w:type="dxa"/>
          </w:tcPr>
          <w:p w:rsidR="0067666C" w:rsidRPr="005D1640" w:rsidRDefault="0067666C" w:rsidP="005B03CD">
            <w:pPr>
              <w:rPr>
                <w:szCs w:val="22"/>
              </w:rPr>
            </w:pPr>
            <w:r w:rsidRPr="005D1640">
              <w:rPr>
                <w:szCs w:val="22"/>
              </w:rPr>
              <w:t xml:space="preserve">Annex G </w:t>
            </w:r>
          </w:p>
        </w:tc>
        <w:tc>
          <w:tcPr>
            <w:tcW w:w="6367" w:type="dxa"/>
          </w:tcPr>
          <w:p w:rsidR="0067666C" w:rsidRPr="005D1640" w:rsidRDefault="0067666C" w:rsidP="005B03CD">
            <w:pPr>
              <w:rPr>
                <w:szCs w:val="22"/>
              </w:rPr>
            </w:pPr>
            <w:r w:rsidRPr="005D1640">
              <w:rPr>
                <w:szCs w:val="22"/>
              </w:rPr>
              <w:t>Hydraulic conductivity measurements</w:t>
            </w:r>
          </w:p>
        </w:tc>
        <w:tc>
          <w:tcPr>
            <w:tcW w:w="1559" w:type="dxa"/>
          </w:tcPr>
          <w:p w:rsidR="0067666C" w:rsidRPr="005D1640" w:rsidRDefault="0067666C" w:rsidP="005B03CD">
            <w:pPr>
              <w:rPr>
                <w:szCs w:val="22"/>
              </w:rPr>
            </w:pPr>
            <w:r w:rsidRPr="005D1640">
              <w:rPr>
                <w:szCs w:val="22"/>
              </w:rPr>
              <w:t>.xlsx  1 sheet</w:t>
            </w:r>
          </w:p>
        </w:tc>
      </w:tr>
      <w:tr w:rsidR="0067666C" w:rsidRPr="005D1640" w:rsidTr="005B03CD">
        <w:tc>
          <w:tcPr>
            <w:tcW w:w="1540" w:type="dxa"/>
          </w:tcPr>
          <w:p w:rsidR="0067666C" w:rsidRPr="005D1640" w:rsidRDefault="0067666C" w:rsidP="005B03CD">
            <w:pPr>
              <w:rPr>
                <w:szCs w:val="22"/>
              </w:rPr>
            </w:pPr>
            <w:r w:rsidRPr="005D1640">
              <w:rPr>
                <w:szCs w:val="22"/>
              </w:rPr>
              <w:t xml:space="preserve">Annex </w:t>
            </w:r>
            <w:r>
              <w:rPr>
                <w:szCs w:val="22"/>
              </w:rPr>
              <w:t>H</w:t>
            </w:r>
            <w:r w:rsidRPr="005D1640">
              <w:rPr>
                <w:szCs w:val="22"/>
              </w:rPr>
              <w:t xml:space="preserve"> </w:t>
            </w:r>
          </w:p>
        </w:tc>
        <w:tc>
          <w:tcPr>
            <w:tcW w:w="6367" w:type="dxa"/>
          </w:tcPr>
          <w:p w:rsidR="0067666C" w:rsidRPr="005D1640" w:rsidRDefault="0067666C" w:rsidP="005B03CD">
            <w:pPr>
              <w:rPr>
                <w:szCs w:val="22"/>
              </w:rPr>
            </w:pPr>
            <w:r w:rsidRPr="005D1640">
              <w:rPr>
                <w:szCs w:val="22"/>
              </w:rPr>
              <w:t>Soil moisture</w:t>
            </w:r>
            <w:r>
              <w:rPr>
                <w:szCs w:val="22"/>
              </w:rPr>
              <w:t>,</w:t>
            </w:r>
            <w:r w:rsidRPr="005D1640">
              <w:rPr>
                <w:szCs w:val="22"/>
              </w:rPr>
              <w:t xml:space="preserve"> bulk density</w:t>
            </w:r>
            <w:r>
              <w:rPr>
                <w:szCs w:val="22"/>
              </w:rPr>
              <w:t xml:space="preserve"> and porosity</w:t>
            </w:r>
            <w:r w:rsidRPr="005D1640">
              <w:rPr>
                <w:szCs w:val="22"/>
              </w:rPr>
              <w:t xml:space="preserve"> measurements</w:t>
            </w:r>
          </w:p>
        </w:tc>
        <w:tc>
          <w:tcPr>
            <w:tcW w:w="1559" w:type="dxa"/>
          </w:tcPr>
          <w:p w:rsidR="0067666C" w:rsidRPr="005D1640" w:rsidRDefault="0067666C" w:rsidP="005B03CD">
            <w:pPr>
              <w:rPr>
                <w:szCs w:val="22"/>
              </w:rPr>
            </w:pPr>
            <w:r w:rsidRPr="005D1640">
              <w:rPr>
                <w:szCs w:val="22"/>
              </w:rPr>
              <w:t>.xlsx  1 sheet</w:t>
            </w:r>
          </w:p>
        </w:tc>
      </w:tr>
      <w:tr w:rsidR="0067666C" w:rsidRPr="005D1640" w:rsidTr="005B03CD">
        <w:tc>
          <w:tcPr>
            <w:tcW w:w="1540" w:type="dxa"/>
          </w:tcPr>
          <w:p w:rsidR="0067666C" w:rsidRPr="005D1640" w:rsidRDefault="0067666C" w:rsidP="005B03CD">
            <w:pPr>
              <w:rPr>
                <w:szCs w:val="22"/>
              </w:rPr>
            </w:pPr>
            <w:r>
              <w:rPr>
                <w:szCs w:val="22"/>
              </w:rPr>
              <w:t>Annex I</w:t>
            </w:r>
          </w:p>
        </w:tc>
        <w:tc>
          <w:tcPr>
            <w:tcW w:w="6367" w:type="dxa"/>
          </w:tcPr>
          <w:p w:rsidR="0067666C" w:rsidRPr="005D1640" w:rsidRDefault="00CD31C4" w:rsidP="00CD31C4">
            <w:pPr>
              <w:rPr>
                <w:szCs w:val="22"/>
              </w:rPr>
            </w:pPr>
            <w:r w:rsidRPr="005D1640">
              <w:rPr>
                <w:szCs w:val="22"/>
              </w:rPr>
              <w:t xml:space="preserve">Soil </w:t>
            </w:r>
            <w:r>
              <w:rPr>
                <w:szCs w:val="22"/>
              </w:rPr>
              <w:t>T</w:t>
            </w:r>
            <w:r w:rsidRPr="005D1640">
              <w:rPr>
                <w:szCs w:val="22"/>
              </w:rPr>
              <w:t xml:space="preserve">ype </w:t>
            </w:r>
            <w:r>
              <w:rPr>
                <w:szCs w:val="22"/>
              </w:rPr>
              <w:t>D</w:t>
            </w:r>
            <w:r w:rsidRPr="005D1640">
              <w:rPr>
                <w:szCs w:val="22"/>
              </w:rPr>
              <w:t xml:space="preserve">ata </w:t>
            </w:r>
            <w:r>
              <w:rPr>
                <w:szCs w:val="22"/>
              </w:rPr>
              <w:t>S</w:t>
            </w:r>
            <w:r w:rsidRPr="005D1640">
              <w:rPr>
                <w:szCs w:val="22"/>
              </w:rPr>
              <w:t>heets</w:t>
            </w:r>
          </w:p>
        </w:tc>
        <w:tc>
          <w:tcPr>
            <w:tcW w:w="1559" w:type="dxa"/>
          </w:tcPr>
          <w:p w:rsidR="0067666C" w:rsidRPr="005D1640" w:rsidRDefault="0067666C" w:rsidP="005B03CD">
            <w:pPr>
              <w:rPr>
                <w:szCs w:val="22"/>
              </w:rPr>
            </w:pPr>
            <w:r w:rsidRPr="005D1640">
              <w:rPr>
                <w:szCs w:val="22"/>
              </w:rPr>
              <w:t>.xlsx  2 sheets</w:t>
            </w:r>
          </w:p>
        </w:tc>
      </w:tr>
      <w:tr w:rsidR="0067666C" w:rsidRPr="005D1640" w:rsidTr="005B03CD">
        <w:tc>
          <w:tcPr>
            <w:tcW w:w="1540" w:type="dxa"/>
          </w:tcPr>
          <w:p w:rsidR="0067666C" w:rsidRPr="005D1640" w:rsidRDefault="0067666C" w:rsidP="005B03CD">
            <w:pPr>
              <w:rPr>
                <w:szCs w:val="22"/>
              </w:rPr>
            </w:pPr>
            <w:r w:rsidRPr="005D1640">
              <w:rPr>
                <w:szCs w:val="22"/>
              </w:rPr>
              <w:t xml:space="preserve">Annex </w:t>
            </w:r>
            <w:r>
              <w:rPr>
                <w:szCs w:val="22"/>
              </w:rPr>
              <w:t>J</w:t>
            </w:r>
          </w:p>
        </w:tc>
        <w:tc>
          <w:tcPr>
            <w:tcW w:w="6367" w:type="dxa"/>
          </w:tcPr>
          <w:p w:rsidR="0067666C" w:rsidRPr="005D1640" w:rsidRDefault="00CD31C4" w:rsidP="005B03CD">
            <w:pPr>
              <w:rPr>
                <w:szCs w:val="22"/>
              </w:rPr>
            </w:pPr>
            <w:r w:rsidRPr="005D1640">
              <w:rPr>
                <w:szCs w:val="22"/>
              </w:rPr>
              <w:t>Between-sites observations</w:t>
            </w:r>
          </w:p>
        </w:tc>
        <w:tc>
          <w:tcPr>
            <w:tcW w:w="1559" w:type="dxa"/>
          </w:tcPr>
          <w:p w:rsidR="0067666C" w:rsidRPr="005D1640" w:rsidRDefault="0067666C" w:rsidP="005B03CD">
            <w:pPr>
              <w:rPr>
                <w:szCs w:val="22"/>
              </w:rPr>
            </w:pPr>
            <w:r w:rsidRPr="005D1640">
              <w:rPr>
                <w:szCs w:val="22"/>
              </w:rPr>
              <w:t>.docx</w:t>
            </w:r>
          </w:p>
        </w:tc>
      </w:tr>
      <w:tr w:rsidR="0067666C" w:rsidRPr="005D1640" w:rsidTr="005B03CD">
        <w:tc>
          <w:tcPr>
            <w:tcW w:w="1540" w:type="dxa"/>
          </w:tcPr>
          <w:p w:rsidR="0067666C" w:rsidRPr="005D1640" w:rsidRDefault="0067666C" w:rsidP="005B03CD">
            <w:pPr>
              <w:rPr>
                <w:szCs w:val="22"/>
              </w:rPr>
            </w:pPr>
            <w:r w:rsidRPr="005D1640">
              <w:rPr>
                <w:szCs w:val="22"/>
              </w:rPr>
              <w:t xml:space="preserve">Annex </w:t>
            </w:r>
            <w:r>
              <w:rPr>
                <w:szCs w:val="22"/>
              </w:rPr>
              <w:t>K</w:t>
            </w:r>
          </w:p>
        </w:tc>
        <w:tc>
          <w:tcPr>
            <w:tcW w:w="6367" w:type="dxa"/>
          </w:tcPr>
          <w:p w:rsidR="0067666C" w:rsidRPr="005D1640" w:rsidRDefault="0067666C" w:rsidP="005B03CD">
            <w:pPr>
              <w:rPr>
                <w:szCs w:val="22"/>
              </w:rPr>
            </w:pPr>
            <w:r w:rsidRPr="005D1640">
              <w:rPr>
                <w:szCs w:val="22"/>
              </w:rPr>
              <w:t>Land suitability for irrigated agriculture</w:t>
            </w:r>
          </w:p>
        </w:tc>
        <w:tc>
          <w:tcPr>
            <w:tcW w:w="1559" w:type="dxa"/>
          </w:tcPr>
          <w:p w:rsidR="0067666C" w:rsidRPr="005D1640" w:rsidRDefault="0067666C" w:rsidP="005B03CD">
            <w:pPr>
              <w:rPr>
                <w:szCs w:val="22"/>
              </w:rPr>
            </w:pPr>
            <w:r w:rsidRPr="005D1640">
              <w:rPr>
                <w:szCs w:val="22"/>
              </w:rPr>
              <w:t>.docx</w:t>
            </w:r>
          </w:p>
        </w:tc>
      </w:tr>
      <w:tr w:rsidR="0067666C" w:rsidRPr="005D1640" w:rsidTr="005B03CD">
        <w:tc>
          <w:tcPr>
            <w:tcW w:w="1540" w:type="dxa"/>
          </w:tcPr>
          <w:p w:rsidR="0067666C" w:rsidRPr="005D1640" w:rsidRDefault="0067666C" w:rsidP="005B03CD">
            <w:pPr>
              <w:rPr>
                <w:szCs w:val="22"/>
              </w:rPr>
            </w:pPr>
            <w:r>
              <w:rPr>
                <w:szCs w:val="22"/>
              </w:rPr>
              <w:t>Annex L</w:t>
            </w:r>
          </w:p>
        </w:tc>
        <w:tc>
          <w:tcPr>
            <w:tcW w:w="6367" w:type="dxa"/>
          </w:tcPr>
          <w:p w:rsidR="0067666C" w:rsidRPr="005D1640" w:rsidRDefault="0067666C" w:rsidP="005B03CD">
            <w:pPr>
              <w:rPr>
                <w:szCs w:val="22"/>
              </w:rPr>
            </w:pPr>
            <w:r w:rsidRPr="005D1640">
              <w:rPr>
                <w:szCs w:val="22"/>
              </w:rPr>
              <w:t>Land and soil requirements of selected crops</w:t>
            </w:r>
          </w:p>
        </w:tc>
        <w:tc>
          <w:tcPr>
            <w:tcW w:w="1559" w:type="dxa"/>
          </w:tcPr>
          <w:p w:rsidR="0067666C" w:rsidRPr="005D1640" w:rsidRDefault="0067666C" w:rsidP="005B03CD">
            <w:pPr>
              <w:rPr>
                <w:szCs w:val="22"/>
              </w:rPr>
            </w:pPr>
            <w:r w:rsidRPr="005D1640">
              <w:rPr>
                <w:szCs w:val="22"/>
              </w:rPr>
              <w:t>.docx</w:t>
            </w:r>
          </w:p>
        </w:tc>
      </w:tr>
    </w:tbl>
    <w:p w:rsidR="0067666C" w:rsidRDefault="0067666C" w:rsidP="0067666C"/>
    <w:p w:rsidR="0067666C" w:rsidRDefault="0067666C" w:rsidP="0067666C"/>
    <w:p w:rsidR="0067666C" w:rsidRDefault="0067666C" w:rsidP="0067666C">
      <w:pPr>
        <w:jc w:val="center"/>
        <w:rPr>
          <w:b/>
        </w:rPr>
      </w:pPr>
      <w:r w:rsidRPr="000A2C7E">
        <w:rPr>
          <w:b/>
          <w:highlight w:val="yellow"/>
        </w:rPr>
        <w:t xml:space="preserve">VOLUME </w:t>
      </w:r>
      <w:proofErr w:type="gramStart"/>
      <w:r w:rsidR="00F902CC">
        <w:rPr>
          <w:b/>
          <w:highlight w:val="yellow"/>
        </w:rPr>
        <w:t>2</w:t>
      </w:r>
      <w:r w:rsidRPr="000A2C7E">
        <w:rPr>
          <w:b/>
          <w:highlight w:val="yellow"/>
        </w:rPr>
        <w:t xml:space="preserve">  -</w:t>
      </w:r>
      <w:proofErr w:type="gramEnd"/>
      <w:r w:rsidRPr="000A2C7E">
        <w:rPr>
          <w:b/>
          <w:highlight w:val="yellow"/>
        </w:rPr>
        <w:t xml:space="preserve">  </w:t>
      </w:r>
      <w:r w:rsidRPr="007F3740">
        <w:rPr>
          <w:b/>
          <w:highlight w:val="yellow"/>
        </w:rPr>
        <w:t>MAPS</w:t>
      </w:r>
      <w:r w:rsidR="007F3740" w:rsidRPr="007F3740">
        <w:rPr>
          <w:b/>
          <w:highlight w:val="yellow"/>
        </w:rPr>
        <w:t xml:space="preserve"> ALBUM</w:t>
      </w:r>
    </w:p>
    <w:p w:rsidR="0067666C" w:rsidRPr="005D1640" w:rsidRDefault="0067666C" w:rsidP="0067666C">
      <w:pPr>
        <w:jc w:val="center"/>
        <w:rPr>
          <w:b/>
        </w:rPr>
      </w:pPr>
    </w:p>
    <w:tbl>
      <w:tblPr>
        <w:tblStyle w:val="TableGrid"/>
        <w:tblW w:w="9460"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970"/>
        <w:gridCol w:w="4950"/>
        <w:gridCol w:w="1540"/>
      </w:tblGrid>
      <w:tr w:rsidR="0067666C" w:rsidTr="005B03CD">
        <w:tc>
          <w:tcPr>
            <w:tcW w:w="2970" w:type="dxa"/>
            <w:shd w:val="clear" w:color="auto" w:fill="D9D9D9" w:themeFill="background1" w:themeFillShade="D9"/>
          </w:tcPr>
          <w:p w:rsidR="0067666C" w:rsidRPr="005D1640" w:rsidRDefault="0067666C" w:rsidP="005B03CD">
            <w:pPr>
              <w:jc w:val="center"/>
              <w:rPr>
                <w:b/>
                <w:szCs w:val="22"/>
              </w:rPr>
            </w:pPr>
            <w:r>
              <w:rPr>
                <w:b/>
                <w:szCs w:val="22"/>
              </w:rPr>
              <w:t>Map N</w:t>
            </w:r>
            <w:r w:rsidRPr="005D1640">
              <w:rPr>
                <w:b/>
                <w:szCs w:val="22"/>
              </w:rPr>
              <w:t>umber</w:t>
            </w:r>
          </w:p>
        </w:tc>
        <w:tc>
          <w:tcPr>
            <w:tcW w:w="4950" w:type="dxa"/>
            <w:shd w:val="clear" w:color="auto" w:fill="D9D9D9" w:themeFill="background1" w:themeFillShade="D9"/>
          </w:tcPr>
          <w:p w:rsidR="0067666C" w:rsidRPr="005D1640" w:rsidRDefault="0067666C" w:rsidP="005B03CD">
            <w:pPr>
              <w:jc w:val="center"/>
              <w:rPr>
                <w:b/>
                <w:szCs w:val="22"/>
              </w:rPr>
            </w:pPr>
            <w:r>
              <w:rPr>
                <w:b/>
                <w:szCs w:val="22"/>
              </w:rPr>
              <w:t xml:space="preserve">Map </w:t>
            </w:r>
            <w:r w:rsidRPr="005D1640">
              <w:rPr>
                <w:b/>
                <w:szCs w:val="22"/>
              </w:rPr>
              <w:t>Title</w:t>
            </w:r>
          </w:p>
        </w:tc>
        <w:tc>
          <w:tcPr>
            <w:tcW w:w="1540" w:type="dxa"/>
            <w:shd w:val="clear" w:color="auto" w:fill="D9D9D9" w:themeFill="background1" w:themeFillShade="D9"/>
          </w:tcPr>
          <w:p w:rsidR="0067666C" w:rsidRPr="005D1640" w:rsidRDefault="0067666C" w:rsidP="005B03CD">
            <w:pPr>
              <w:jc w:val="center"/>
              <w:rPr>
                <w:b/>
                <w:szCs w:val="22"/>
              </w:rPr>
            </w:pPr>
            <w:r>
              <w:rPr>
                <w:b/>
                <w:szCs w:val="22"/>
              </w:rPr>
              <w:t xml:space="preserve">Map </w:t>
            </w:r>
            <w:r w:rsidRPr="005D1640">
              <w:rPr>
                <w:b/>
                <w:szCs w:val="22"/>
              </w:rPr>
              <w:t>Scale</w:t>
            </w:r>
          </w:p>
        </w:tc>
      </w:tr>
      <w:tr w:rsidR="0067666C" w:rsidTr="005B03CD">
        <w:tc>
          <w:tcPr>
            <w:tcW w:w="2970" w:type="dxa"/>
          </w:tcPr>
          <w:p w:rsidR="0067666C" w:rsidRPr="00D63114" w:rsidRDefault="0067666C" w:rsidP="007F3740">
            <w:pPr>
              <w:rPr>
                <w:szCs w:val="22"/>
              </w:rPr>
            </w:pPr>
            <w:r w:rsidRPr="00D63114">
              <w:rPr>
                <w:szCs w:val="22"/>
              </w:rPr>
              <w:t>ND/FS/SOI/</w:t>
            </w:r>
            <w:r>
              <w:rPr>
                <w:szCs w:val="22"/>
              </w:rPr>
              <w:t>2</w:t>
            </w:r>
            <w:r w:rsidRPr="00D63114">
              <w:rPr>
                <w:szCs w:val="22"/>
              </w:rPr>
              <w:t>0/01</w:t>
            </w:r>
            <w:r>
              <w:rPr>
                <w:szCs w:val="22"/>
              </w:rPr>
              <w:t>-04</w:t>
            </w:r>
          </w:p>
        </w:tc>
        <w:tc>
          <w:tcPr>
            <w:tcW w:w="4950" w:type="dxa"/>
            <w:vAlign w:val="center"/>
          </w:tcPr>
          <w:p w:rsidR="0067666C" w:rsidRPr="00D63114" w:rsidRDefault="0067666C" w:rsidP="005B03CD">
            <w:pPr>
              <w:rPr>
                <w:szCs w:val="22"/>
              </w:rPr>
            </w:pPr>
            <w:r>
              <w:rPr>
                <w:szCs w:val="22"/>
              </w:rPr>
              <w:t>- Soil Survey Sites Location Map</w:t>
            </w:r>
          </w:p>
        </w:tc>
        <w:tc>
          <w:tcPr>
            <w:tcW w:w="1540" w:type="dxa"/>
          </w:tcPr>
          <w:p w:rsidR="0067666C" w:rsidRPr="00D63114" w:rsidRDefault="0067666C" w:rsidP="005B03CD">
            <w:pPr>
              <w:rPr>
                <w:szCs w:val="22"/>
              </w:rPr>
            </w:pPr>
            <w:r>
              <w:rPr>
                <w:szCs w:val="22"/>
              </w:rPr>
              <w:t>1 : 20,000</w:t>
            </w:r>
          </w:p>
        </w:tc>
      </w:tr>
      <w:tr w:rsidR="0067666C" w:rsidTr="005B03CD">
        <w:tc>
          <w:tcPr>
            <w:tcW w:w="2970" w:type="dxa"/>
          </w:tcPr>
          <w:p w:rsidR="0067666C" w:rsidRPr="00D63114" w:rsidRDefault="0067666C" w:rsidP="007F3740">
            <w:pPr>
              <w:rPr>
                <w:szCs w:val="22"/>
              </w:rPr>
            </w:pPr>
            <w:r w:rsidRPr="00D63114">
              <w:rPr>
                <w:szCs w:val="22"/>
              </w:rPr>
              <w:t>ND/FS/SOI/50/0</w:t>
            </w:r>
            <w:r>
              <w:rPr>
                <w:szCs w:val="22"/>
              </w:rPr>
              <w:t>2*</w:t>
            </w:r>
          </w:p>
        </w:tc>
        <w:tc>
          <w:tcPr>
            <w:tcW w:w="4950" w:type="dxa"/>
            <w:vMerge w:val="restart"/>
            <w:vAlign w:val="center"/>
          </w:tcPr>
          <w:p w:rsidR="0067666C" w:rsidRPr="00D63114" w:rsidRDefault="0067666C" w:rsidP="005B03CD">
            <w:pPr>
              <w:rPr>
                <w:szCs w:val="22"/>
              </w:rPr>
            </w:pPr>
            <w:r>
              <w:rPr>
                <w:szCs w:val="22"/>
              </w:rPr>
              <w:t xml:space="preserve">- </w:t>
            </w:r>
            <w:r w:rsidRPr="00D63114">
              <w:rPr>
                <w:szCs w:val="22"/>
              </w:rPr>
              <w:t>Land Use and Land Cover Map</w:t>
            </w:r>
          </w:p>
        </w:tc>
        <w:tc>
          <w:tcPr>
            <w:tcW w:w="1540" w:type="dxa"/>
          </w:tcPr>
          <w:p w:rsidR="0067666C" w:rsidRPr="00D63114" w:rsidRDefault="0067666C" w:rsidP="005B03CD">
            <w:pPr>
              <w:rPr>
                <w:szCs w:val="22"/>
              </w:rPr>
            </w:pPr>
            <w:r w:rsidRPr="00D63114">
              <w:rPr>
                <w:szCs w:val="22"/>
              </w:rPr>
              <w:t>1</w:t>
            </w:r>
            <w:r>
              <w:rPr>
                <w:szCs w:val="22"/>
              </w:rPr>
              <w:t xml:space="preserve"> </w:t>
            </w:r>
            <w:r w:rsidRPr="00D63114">
              <w:rPr>
                <w:szCs w:val="22"/>
              </w:rPr>
              <w:t>: 50,000</w:t>
            </w:r>
          </w:p>
        </w:tc>
      </w:tr>
      <w:tr w:rsidR="0067666C" w:rsidTr="005B03CD">
        <w:tc>
          <w:tcPr>
            <w:tcW w:w="2970" w:type="dxa"/>
          </w:tcPr>
          <w:p w:rsidR="0067666C" w:rsidRPr="00D63114" w:rsidRDefault="0067666C" w:rsidP="007F3740">
            <w:pPr>
              <w:rPr>
                <w:szCs w:val="22"/>
              </w:rPr>
            </w:pPr>
            <w:r w:rsidRPr="00D63114">
              <w:rPr>
                <w:szCs w:val="22"/>
              </w:rPr>
              <w:t>ND/FS/SOI/</w:t>
            </w:r>
            <w:r>
              <w:rPr>
                <w:szCs w:val="22"/>
              </w:rPr>
              <w:t>2</w:t>
            </w:r>
            <w:r w:rsidRPr="00D63114">
              <w:rPr>
                <w:szCs w:val="22"/>
              </w:rPr>
              <w:t>0/</w:t>
            </w:r>
            <w:r>
              <w:rPr>
                <w:szCs w:val="22"/>
              </w:rPr>
              <w:t>11-14</w:t>
            </w:r>
          </w:p>
        </w:tc>
        <w:tc>
          <w:tcPr>
            <w:tcW w:w="4950" w:type="dxa"/>
            <w:vMerge/>
            <w:vAlign w:val="center"/>
          </w:tcPr>
          <w:p w:rsidR="0067666C" w:rsidRPr="00D63114" w:rsidRDefault="0067666C" w:rsidP="005B03CD">
            <w:pPr>
              <w:rPr>
                <w:szCs w:val="22"/>
              </w:rPr>
            </w:pPr>
          </w:p>
        </w:tc>
        <w:tc>
          <w:tcPr>
            <w:tcW w:w="1540" w:type="dxa"/>
          </w:tcPr>
          <w:p w:rsidR="0067666C" w:rsidRPr="00D63114" w:rsidRDefault="0067666C" w:rsidP="005B03CD">
            <w:pPr>
              <w:rPr>
                <w:szCs w:val="22"/>
              </w:rPr>
            </w:pPr>
            <w:r>
              <w:rPr>
                <w:szCs w:val="22"/>
              </w:rPr>
              <w:t>1 : 20,000</w:t>
            </w:r>
          </w:p>
        </w:tc>
      </w:tr>
      <w:tr w:rsidR="0067666C" w:rsidTr="005B03CD">
        <w:tc>
          <w:tcPr>
            <w:tcW w:w="2970" w:type="dxa"/>
          </w:tcPr>
          <w:p w:rsidR="0067666C" w:rsidRPr="00D63114" w:rsidRDefault="0067666C" w:rsidP="007F3740">
            <w:pPr>
              <w:rPr>
                <w:szCs w:val="22"/>
              </w:rPr>
            </w:pPr>
            <w:r w:rsidRPr="00D63114">
              <w:rPr>
                <w:szCs w:val="22"/>
              </w:rPr>
              <w:t>ND/FS/SOI/50/0</w:t>
            </w:r>
            <w:r>
              <w:rPr>
                <w:szCs w:val="22"/>
              </w:rPr>
              <w:t>3*</w:t>
            </w:r>
          </w:p>
        </w:tc>
        <w:tc>
          <w:tcPr>
            <w:tcW w:w="4950" w:type="dxa"/>
            <w:vMerge w:val="restart"/>
            <w:vAlign w:val="center"/>
          </w:tcPr>
          <w:p w:rsidR="0067666C" w:rsidRPr="00D63114" w:rsidRDefault="0067666C" w:rsidP="005B03CD">
            <w:pPr>
              <w:rPr>
                <w:szCs w:val="22"/>
              </w:rPr>
            </w:pPr>
            <w:r>
              <w:rPr>
                <w:szCs w:val="22"/>
              </w:rPr>
              <w:t xml:space="preserve">- </w:t>
            </w:r>
            <w:r w:rsidRPr="00D63114">
              <w:rPr>
                <w:szCs w:val="22"/>
              </w:rPr>
              <w:t>Soils Map</w:t>
            </w:r>
          </w:p>
        </w:tc>
        <w:tc>
          <w:tcPr>
            <w:tcW w:w="1540" w:type="dxa"/>
          </w:tcPr>
          <w:p w:rsidR="0067666C" w:rsidRPr="00D63114" w:rsidRDefault="0067666C" w:rsidP="005B03CD">
            <w:pPr>
              <w:rPr>
                <w:szCs w:val="22"/>
              </w:rPr>
            </w:pPr>
            <w:r w:rsidRPr="00D63114">
              <w:rPr>
                <w:szCs w:val="22"/>
              </w:rPr>
              <w:t>1</w:t>
            </w:r>
            <w:r>
              <w:rPr>
                <w:szCs w:val="22"/>
              </w:rPr>
              <w:t xml:space="preserve"> </w:t>
            </w:r>
            <w:r w:rsidRPr="00D63114">
              <w:rPr>
                <w:szCs w:val="22"/>
              </w:rPr>
              <w:t>: 50,000</w:t>
            </w:r>
          </w:p>
        </w:tc>
      </w:tr>
      <w:tr w:rsidR="0067666C" w:rsidTr="005B03CD">
        <w:tc>
          <w:tcPr>
            <w:tcW w:w="2970" w:type="dxa"/>
          </w:tcPr>
          <w:p w:rsidR="0067666C" w:rsidRPr="00D63114" w:rsidRDefault="0067666C" w:rsidP="007F3740">
            <w:pPr>
              <w:rPr>
                <w:szCs w:val="22"/>
              </w:rPr>
            </w:pPr>
            <w:r w:rsidRPr="00D63114">
              <w:rPr>
                <w:szCs w:val="22"/>
              </w:rPr>
              <w:t>ND/FS/SOI/</w:t>
            </w:r>
            <w:r>
              <w:rPr>
                <w:szCs w:val="22"/>
              </w:rPr>
              <w:t>2</w:t>
            </w:r>
            <w:r w:rsidRPr="00D63114">
              <w:rPr>
                <w:szCs w:val="22"/>
              </w:rPr>
              <w:t>0/</w:t>
            </w:r>
            <w:r>
              <w:rPr>
                <w:szCs w:val="22"/>
              </w:rPr>
              <w:t>21-24</w:t>
            </w:r>
          </w:p>
        </w:tc>
        <w:tc>
          <w:tcPr>
            <w:tcW w:w="4950" w:type="dxa"/>
            <w:vMerge/>
            <w:vAlign w:val="center"/>
          </w:tcPr>
          <w:p w:rsidR="0067666C" w:rsidRPr="00D63114" w:rsidRDefault="0067666C" w:rsidP="005B03CD">
            <w:pPr>
              <w:rPr>
                <w:szCs w:val="22"/>
              </w:rPr>
            </w:pPr>
          </w:p>
        </w:tc>
        <w:tc>
          <w:tcPr>
            <w:tcW w:w="1540" w:type="dxa"/>
          </w:tcPr>
          <w:p w:rsidR="0067666C" w:rsidRPr="00D63114" w:rsidRDefault="0067666C" w:rsidP="005B03CD">
            <w:pPr>
              <w:rPr>
                <w:szCs w:val="22"/>
              </w:rPr>
            </w:pPr>
            <w:r>
              <w:rPr>
                <w:szCs w:val="22"/>
              </w:rPr>
              <w:t>1 : 20,000</w:t>
            </w:r>
          </w:p>
        </w:tc>
      </w:tr>
      <w:tr w:rsidR="0067666C" w:rsidTr="005B03CD">
        <w:tc>
          <w:tcPr>
            <w:tcW w:w="2970" w:type="dxa"/>
          </w:tcPr>
          <w:p w:rsidR="0067666C" w:rsidRPr="00D63114" w:rsidRDefault="0067666C" w:rsidP="007F3740">
            <w:pPr>
              <w:rPr>
                <w:szCs w:val="22"/>
              </w:rPr>
            </w:pPr>
            <w:r w:rsidRPr="00D63114">
              <w:rPr>
                <w:szCs w:val="22"/>
              </w:rPr>
              <w:t>ND/FS/SOI/50/0</w:t>
            </w:r>
            <w:r>
              <w:rPr>
                <w:szCs w:val="22"/>
              </w:rPr>
              <w:t>4*</w:t>
            </w:r>
          </w:p>
        </w:tc>
        <w:tc>
          <w:tcPr>
            <w:tcW w:w="4950" w:type="dxa"/>
            <w:vMerge w:val="restart"/>
            <w:vAlign w:val="center"/>
          </w:tcPr>
          <w:p w:rsidR="0067666C" w:rsidRPr="00D63114" w:rsidRDefault="0067666C" w:rsidP="005B03CD">
            <w:pPr>
              <w:rPr>
                <w:szCs w:val="22"/>
              </w:rPr>
            </w:pPr>
            <w:r>
              <w:rPr>
                <w:szCs w:val="22"/>
              </w:rPr>
              <w:t xml:space="preserve">- </w:t>
            </w:r>
            <w:r w:rsidRPr="00D63114">
              <w:rPr>
                <w:szCs w:val="22"/>
              </w:rPr>
              <w:t>Land Suitability Map</w:t>
            </w:r>
          </w:p>
        </w:tc>
        <w:tc>
          <w:tcPr>
            <w:tcW w:w="1540" w:type="dxa"/>
          </w:tcPr>
          <w:p w:rsidR="0067666C" w:rsidRPr="00D63114" w:rsidRDefault="0067666C" w:rsidP="005B03CD">
            <w:pPr>
              <w:rPr>
                <w:szCs w:val="22"/>
              </w:rPr>
            </w:pPr>
            <w:r w:rsidRPr="00D63114">
              <w:rPr>
                <w:szCs w:val="22"/>
              </w:rPr>
              <w:t>1</w:t>
            </w:r>
            <w:r>
              <w:rPr>
                <w:szCs w:val="22"/>
              </w:rPr>
              <w:t xml:space="preserve"> </w:t>
            </w:r>
            <w:r w:rsidRPr="00D63114">
              <w:rPr>
                <w:szCs w:val="22"/>
              </w:rPr>
              <w:t>: 50,000</w:t>
            </w:r>
          </w:p>
        </w:tc>
      </w:tr>
      <w:tr w:rsidR="0067666C" w:rsidTr="005B03CD">
        <w:tc>
          <w:tcPr>
            <w:tcW w:w="2970" w:type="dxa"/>
          </w:tcPr>
          <w:p w:rsidR="0067666C" w:rsidRPr="00D63114" w:rsidRDefault="0067666C" w:rsidP="007F3740">
            <w:pPr>
              <w:rPr>
                <w:szCs w:val="22"/>
              </w:rPr>
            </w:pPr>
            <w:r w:rsidRPr="00D63114">
              <w:rPr>
                <w:szCs w:val="22"/>
              </w:rPr>
              <w:t>ND/FS/SOI/</w:t>
            </w:r>
            <w:r>
              <w:rPr>
                <w:szCs w:val="22"/>
              </w:rPr>
              <w:t>2</w:t>
            </w:r>
            <w:r w:rsidRPr="00D63114">
              <w:rPr>
                <w:szCs w:val="22"/>
              </w:rPr>
              <w:t>0/</w:t>
            </w:r>
            <w:r>
              <w:rPr>
                <w:szCs w:val="22"/>
              </w:rPr>
              <w:t>31-34</w:t>
            </w:r>
          </w:p>
        </w:tc>
        <w:tc>
          <w:tcPr>
            <w:tcW w:w="4950" w:type="dxa"/>
            <w:vMerge/>
          </w:tcPr>
          <w:p w:rsidR="0067666C" w:rsidRPr="00D63114" w:rsidRDefault="0067666C" w:rsidP="005B03CD">
            <w:pPr>
              <w:rPr>
                <w:szCs w:val="22"/>
              </w:rPr>
            </w:pPr>
          </w:p>
        </w:tc>
        <w:tc>
          <w:tcPr>
            <w:tcW w:w="1540" w:type="dxa"/>
          </w:tcPr>
          <w:p w:rsidR="0067666C" w:rsidRPr="00D63114" w:rsidRDefault="0067666C" w:rsidP="005B03CD">
            <w:pPr>
              <w:rPr>
                <w:szCs w:val="22"/>
              </w:rPr>
            </w:pPr>
            <w:r>
              <w:rPr>
                <w:szCs w:val="22"/>
              </w:rPr>
              <w:t>1 : 20,000</w:t>
            </w:r>
          </w:p>
        </w:tc>
      </w:tr>
    </w:tbl>
    <w:p w:rsidR="0067666C" w:rsidRPr="005D2872" w:rsidRDefault="0067666C" w:rsidP="0067666C">
      <w:pPr>
        <w:rPr>
          <w:sz w:val="20"/>
        </w:rPr>
      </w:pPr>
      <w:r w:rsidRPr="005D2872">
        <w:rPr>
          <w:sz w:val="20"/>
        </w:rPr>
        <w:t>Notes: * attached to this report as well as in album of maps</w:t>
      </w:r>
    </w:p>
    <w:p w:rsidR="004E7FB7" w:rsidRPr="004E7FB7" w:rsidRDefault="004E7FB7" w:rsidP="002350AF">
      <w:pPr>
        <w:rPr>
          <w:b/>
        </w:rPr>
        <w:sectPr w:rsidR="004E7FB7" w:rsidRPr="004E7FB7" w:rsidSect="00331946">
          <w:headerReference w:type="default" r:id="rId13"/>
          <w:footerReference w:type="default" r:id="rId14"/>
          <w:type w:val="oddPage"/>
          <w:pgSz w:w="11907" w:h="16840" w:code="9"/>
          <w:pgMar w:top="1701" w:right="1304" w:bottom="1361" w:left="1412" w:header="709" w:footer="709" w:gutter="0"/>
          <w:pgNumType w:fmt="lowerRoman"/>
          <w:cols w:space="708"/>
          <w:docGrid w:linePitch="360"/>
        </w:sectPr>
      </w:pPr>
    </w:p>
    <w:p w:rsidR="0040593D" w:rsidRPr="00906154" w:rsidRDefault="0040593D" w:rsidP="00906154">
      <w:pPr>
        <w:rPr>
          <w:b/>
        </w:rPr>
      </w:pPr>
      <w:r w:rsidRPr="00906154">
        <w:rPr>
          <w:b/>
        </w:rPr>
        <w:lastRenderedPageBreak/>
        <w:t>ABBREVIATIONS</w:t>
      </w:r>
      <w:r w:rsidR="0041173B" w:rsidRPr="00906154">
        <w:rPr>
          <w:b/>
        </w:rPr>
        <w:t xml:space="preserve"> AND ACRONYMS</w:t>
      </w:r>
    </w:p>
    <w:p w:rsidR="000E05FF" w:rsidRDefault="000E05FF" w:rsidP="000E05FF">
      <w:pPr>
        <w:rPr>
          <w:lang w:val="en-US"/>
        </w:rPr>
      </w:pPr>
      <w:r>
        <w:rPr>
          <w:lang w:val="en-US"/>
        </w:rPr>
        <w:t>AAS</w:t>
      </w:r>
      <w:r>
        <w:rPr>
          <w:lang w:val="en-US"/>
        </w:rPr>
        <w:tab/>
      </w:r>
      <w:r>
        <w:rPr>
          <w:lang w:val="en-US"/>
        </w:rPr>
        <w:tab/>
        <w:t>Atomic Absorption Spectrophotometry</w:t>
      </w:r>
    </w:p>
    <w:p w:rsidR="000E05FF" w:rsidRPr="00FB410C" w:rsidRDefault="000E05FF" w:rsidP="000E05FF">
      <w:pPr>
        <w:rPr>
          <w:lang w:val="en-US"/>
        </w:rPr>
      </w:pPr>
      <w:r>
        <w:rPr>
          <w:lang w:val="en-US"/>
        </w:rPr>
        <w:t>Al</w:t>
      </w:r>
      <w:r>
        <w:rPr>
          <w:lang w:val="en-US"/>
        </w:rPr>
        <w:tab/>
      </w:r>
      <w:r>
        <w:rPr>
          <w:lang w:val="en-US"/>
        </w:rPr>
        <w:tab/>
        <w:t>A</w:t>
      </w:r>
      <w:r w:rsidRPr="00FB410C">
        <w:rPr>
          <w:lang w:val="en-US"/>
        </w:rPr>
        <w:t>luminium</w:t>
      </w:r>
    </w:p>
    <w:p w:rsidR="000E05FF" w:rsidRPr="00FB410C" w:rsidRDefault="000E05FF" w:rsidP="000E05FF">
      <w:r>
        <w:t>Av</w:t>
      </w:r>
      <w:r>
        <w:tab/>
      </w:r>
      <w:r>
        <w:tab/>
        <w:t>A</w:t>
      </w:r>
      <w:r w:rsidRPr="00FB410C">
        <w:t>vailable</w:t>
      </w:r>
    </w:p>
    <w:p w:rsidR="000E05FF" w:rsidRPr="00FB410C" w:rsidRDefault="000E05FF" w:rsidP="000E05FF">
      <w:r>
        <w:t>AWC</w:t>
      </w:r>
      <w:r>
        <w:tab/>
      </w:r>
      <w:r>
        <w:tab/>
        <w:t>A</w:t>
      </w:r>
      <w:r w:rsidRPr="00FB410C">
        <w:t>vailable water capacity</w:t>
      </w:r>
    </w:p>
    <w:p w:rsidR="000E05FF" w:rsidRDefault="000E05FF" w:rsidP="000E05FF">
      <w:r>
        <w:t>BD</w:t>
      </w:r>
      <w:r>
        <w:tab/>
      </w:r>
      <w:r>
        <w:tab/>
        <w:t>B</w:t>
      </w:r>
      <w:r w:rsidRPr="00FB410C">
        <w:t>ulk density</w:t>
      </w:r>
    </w:p>
    <w:p w:rsidR="000E05FF" w:rsidRPr="00FB410C" w:rsidRDefault="000E05FF" w:rsidP="000E05FF">
      <w:r>
        <w:t>C</w:t>
      </w:r>
      <w:r>
        <w:tab/>
      </w:r>
      <w:r>
        <w:tab/>
        <w:t>Carbon</w:t>
      </w:r>
    </w:p>
    <w:p w:rsidR="000E05FF" w:rsidRPr="00FB410C" w:rsidRDefault="000E05FF" w:rsidP="000E05FF">
      <w:proofErr w:type="gramStart"/>
      <w:r>
        <w:t>c</w:t>
      </w:r>
      <w:proofErr w:type="gramEnd"/>
      <w:r>
        <w:t xml:space="preserve"> </w:t>
      </w:r>
      <w:r>
        <w:tab/>
      </w:r>
      <w:r>
        <w:tab/>
        <w:t>c</w:t>
      </w:r>
      <w:r w:rsidRPr="00FB410C">
        <w:t>irca (about)</w:t>
      </w:r>
    </w:p>
    <w:p w:rsidR="000E05FF" w:rsidRPr="00FB410C" w:rsidRDefault="000E05FF" w:rsidP="000E05FF">
      <w:r>
        <w:t>Ca</w:t>
      </w:r>
      <w:r>
        <w:tab/>
      </w:r>
      <w:r>
        <w:tab/>
        <w:t>C</w:t>
      </w:r>
      <w:r w:rsidRPr="00FB410C">
        <w:t>alcium</w:t>
      </w:r>
    </w:p>
    <w:p w:rsidR="000E05FF" w:rsidRPr="00FB410C" w:rsidRDefault="000E05FF" w:rsidP="000E05FF">
      <w:r>
        <w:t>CEC</w:t>
      </w:r>
      <w:r>
        <w:tab/>
      </w:r>
      <w:r>
        <w:tab/>
        <w:t>C</w:t>
      </w:r>
      <w:r w:rsidRPr="00FB410C">
        <w:t>ation exchange capacity</w:t>
      </w:r>
    </w:p>
    <w:p w:rsidR="000E05FF" w:rsidRPr="00FB410C" w:rsidRDefault="000E05FF" w:rsidP="000E05FF">
      <w:pPr>
        <w:rPr>
          <w:lang w:val="en-US"/>
        </w:rPr>
      </w:pPr>
      <w:r>
        <w:rPr>
          <w:lang w:val="en-US"/>
        </w:rPr>
        <w:t xml:space="preserve">cm </w:t>
      </w:r>
      <w:r>
        <w:rPr>
          <w:lang w:val="en-US"/>
        </w:rPr>
        <w:tab/>
      </w:r>
      <w:r>
        <w:rPr>
          <w:lang w:val="en-US"/>
        </w:rPr>
        <w:tab/>
        <w:t>c</w:t>
      </w:r>
      <w:r w:rsidRPr="00FB410C">
        <w:rPr>
          <w:lang w:val="en-US"/>
        </w:rPr>
        <w:t>entimeter</w:t>
      </w:r>
    </w:p>
    <w:p w:rsidR="000E05FF" w:rsidRPr="00FB410C" w:rsidRDefault="000E05FF" w:rsidP="000E05FF">
      <w:pPr>
        <w:rPr>
          <w:lang w:val="en-US"/>
        </w:rPr>
      </w:pPr>
      <w:proofErr w:type="gramStart"/>
      <w:r w:rsidRPr="00FB410C">
        <w:t>cmol(</w:t>
      </w:r>
      <w:proofErr w:type="gramEnd"/>
      <w:r w:rsidRPr="00FB410C">
        <w:rPr>
          <w:vertAlign w:val="superscript"/>
        </w:rPr>
        <w:t>+</w:t>
      </w:r>
      <w:r>
        <w:t>)</w:t>
      </w:r>
      <w:r>
        <w:tab/>
      </w:r>
      <w:r>
        <w:tab/>
        <w:t>m</w:t>
      </w:r>
      <w:r w:rsidRPr="00FB410C">
        <w:t>illimols per charge (me)</w:t>
      </w:r>
    </w:p>
    <w:p w:rsidR="000E05FF" w:rsidRDefault="000E05FF" w:rsidP="000E05FF">
      <w:r w:rsidRPr="00FB410C">
        <w:t>CO</w:t>
      </w:r>
      <w:r w:rsidRPr="00FB410C">
        <w:rPr>
          <w:vertAlign w:val="subscript"/>
        </w:rPr>
        <w:t>3</w:t>
      </w:r>
      <w:r>
        <w:tab/>
      </w:r>
      <w:r>
        <w:tab/>
        <w:t>C</w:t>
      </w:r>
      <w:r w:rsidRPr="00FB410C">
        <w:t>arbonate</w:t>
      </w:r>
    </w:p>
    <w:p w:rsidR="000E05FF" w:rsidRDefault="000E05FF" w:rsidP="000E05FF">
      <w:r>
        <w:t>Cu</w:t>
      </w:r>
      <w:r>
        <w:tab/>
      </w:r>
      <w:r>
        <w:tab/>
        <w:t>Copper</w:t>
      </w:r>
    </w:p>
    <w:p w:rsidR="000E05FF" w:rsidRPr="00FB410C" w:rsidRDefault="000E05FF" w:rsidP="000E05FF">
      <w:r>
        <w:t>DEM</w:t>
      </w:r>
      <w:r>
        <w:tab/>
      </w:r>
      <w:r>
        <w:tab/>
        <w:t>Digital Elevation Model</w:t>
      </w:r>
    </w:p>
    <w:p w:rsidR="000E05FF" w:rsidRDefault="000E05FF" w:rsidP="000E05FF">
      <w:proofErr w:type="gramStart"/>
      <w:r>
        <w:t>dS</w:t>
      </w:r>
      <w:proofErr w:type="gramEnd"/>
      <w:r>
        <w:tab/>
      </w:r>
      <w:r>
        <w:tab/>
        <w:t>d</w:t>
      </w:r>
      <w:r w:rsidRPr="00FB410C">
        <w:t>eciSiemens (millimhos)</w:t>
      </w:r>
    </w:p>
    <w:p w:rsidR="000E05FF" w:rsidRDefault="000E05FF" w:rsidP="000E05FF">
      <w:r>
        <w:t>DTPA</w:t>
      </w:r>
      <w:r>
        <w:tab/>
      </w:r>
      <w:r>
        <w:tab/>
        <w:t>Diethylene Triamine Penta-acetic Acid</w:t>
      </w:r>
    </w:p>
    <w:p w:rsidR="000E05FF" w:rsidRPr="00FB410C" w:rsidRDefault="000E05FF" w:rsidP="000E05FF">
      <w:r>
        <w:t>EARO</w:t>
      </w:r>
      <w:r>
        <w:tab/>
      </w:r>
      <w:r>
        <w:tab/>
        <w:t>Ethiopian Agricultural Research Organization</w:t>
      </w:r>
    </w:p>
    <w:p w:rsidR="000E05FF" w:rsidRPr="00FB410C" w:rsidRDefault="000E05FF" w:rsidP="000E05FF">
      <w:r>
        <w:t>EC</w:t>
      </w:r>
      <w:r>
        <w:tab/>
      </w:r>
      <w:r>
        <w:tab/>
        <w:t>E</w:t>
      </w:r>
      <w:r w:rsidRPr="00FB410C">
        <w:t>lectrical conductivity</w:t>
      </w:r>
    </w:p>
    <w:p w:rsidR="000E05FF" w:rsidRPr="00FB410C" w:rsidRDefault="000E05FF" w:rsidP="000E05FF">
      <w:r>
        <w:t>ECe</w:t>
      </w:r>
      <w:r>
        <w:tab/>
      </w:r>
      <w:r>
        <w:tab/>
        <w:t>E</w:t>
      </w:r>
      <w:r w:rsidRPr="00FB410C">
        <w:t>lectrical conductivity of saturation extract</w:t>
      </w:r>
    </w:p>
    <w:p w:rsidR="000E05FF" w:rsidRDefault="000E05FF" w:rsidP="000E05FF">
      <w:r>
        <w:t>EC 1:5</w:t>
      </w:r>
      <w:r>
        <w:tab/>
      </w:r>
      <w:r>
        <w:tab/>
        <w:t>E</w:t>
      </w:r>
      <w:r w:rsidRPr="00FB410C">
        <w:t>lectrical conductivity of 1:5 soil water extract</w:t>
      </w:r>
    </w:p>
    <w:p w:rsidR="000E05FF" w:rsidRDefault="000E05FF" w:rsidP="000E05FF">
      <w:proofErr w:type="gramStart"/>
      <w:r>
        <w:t>ed</w:t>
      </w:r>
      <w:proofErr w:type="gramEnd"/>
      <w:r>
        <w:t>.</w:t>
      </w:r>
      <w:r>
        <w:tab/>
      </w:r>
      <w:r>
        <w:tab/>
      </w:r>
      <w:proofErr w:type="gramStart"/>
      <w:r>
        <w:t>editor</w:t>
      </w:r>
      <w:proofErr w:type="gramEnd"/>
    </w:p>
    <w:p w:rsidR="000E05FF" w:rsidRDefault="000E05FF" w:rsidP="000E05FF">
      <w:r w:rsidRPr="00463EFA">
        <w:t>EDTA</w:t>
      </w:r>
      <w:r w:rsidRPr="00463EFA">
        <w:tab/>
      </w:r>
      <w:r w:rsidRPr="00463EFA">
        <w:tab/>
        <w:t>Ethyl-Diamine Tetra-acetic Acid</w:t>
      </w:r>
    </w:p>
    <w:p w:rsidR="000E05FF" w:rsidRPr="00FB410C" w:rsidRDefault="000E05FF" w:rsidP="000E05FF">
      <w:proofErr w:type="gramStart"/>
      <w:r>
        <w:t>eg</w:t>
      </w:r>
      <w:proofErr w:type="gramEnd"/>
      <w:r>
        <w:t>.</w:t>
      </w:r>
      <w:r>
        <w:tab/>
      </w:r>
      <w:r>
        <w:tab/>
      </w:r>
      <w:proofErr w:type="gramStart"/>
      <w:r>
        <w:t>for</w:t>
      </w:r>
      <w:proofErr w:type="gramEnd"/>
      <w:r>
        <w:t xml:space="preserve"> example</w:t>
      </w:r>
    </w:p>
    <w:p w:rsidR="000E05FF" w:rsidRPr="00FB410C" w:rsidRDefault="000E05FF" w:rsidP="000E05FF">
      <w:r>
        <w:t>ESP</w:t>
      </w:r>
      <w:r>
        <w:tab/>
      </w:r>
      <w:r>
        <w:tab/>
        <w:t>E</w:t>
      </w:r>
      <w:r w:rsidRPr="00FB410C">
        <w:t>xchangeable sodium percentage</w:t>
      </w:r>
    </w:p>
    <w:p w:rsidR="000E05FF" w:rsidRPr="00FB410C" w:rsidRDefault="000E05FF" w:rsidP="000E05FF">
      <w:r>
        <w:t>Ex</w:t>
      </w:r>
      <w:r>
        <w:tab/>
      </w:r>
      <w:r>
        <w:tab/>
        <w:t>E</w:t>
      </w:r>
      <w:r w:rsidRPr="00FB410C">
        <w:t>xchangeable</w:t>
      </w:r>
    </w:p>
    <w:p w:rsidR="000E05FF" w:rsidRPr="00FB410C" w:rsidRDefault="000E05FF" w:rsidP="000E05FF">
      <w:r w:rsidRPr="00FB410C">
        <w:t>FAO</w:t>
      </w:r>
      <w:r w:rsidRPr="00FB410C">
        <w:tab/>
      </w:r>
      <w:r w:rsidRPr="00FB410C">
        <w:tab/>
        <w:t>Food and Agriculture Organisation</w:t>
      </w:r>
    </w:p>
    <w:p w:rsidR="000E05FF" w:rsidRPr="00FB410C" w:rsidRDefault="000E05FF" w:rsidP="000E05FF">
      <w:r>
        <w:t>FC</w:t>
      </w:r>
      <w:r>
        <w:tab/>
      </w:r>
      <w:r>
        <w:tab/>
        <w:t>F</w:t>
      </w:r>
      <w:r w:rsidRPr="00FB410C">
        <w:t>ield capacity</w:t>
      </w:r>
    </w:p>
    <w:p w:rsidR="000E05FF" w:rsidRDefault="000E05FF" w:rsidP="000E05FF">
      <w:r>
        <w:t>Fe</w:t>
      </w:r>
      <w:r>
        <w:tab/>
      </w:r>
      <w:r>
        <w:tab/>
        <w:t>I</w:t>
      </w:r>
      <w:r w:rsidRPr="00FB410C">
        <w:t>ron</w:t>
      </w:r>
    </w:p>
    <w:p w:rsidR="000E05FF" w:rsidRPr="00FB410C" w:rsidRDefault="000E05FF" w:rsidP="000E05FF">
      <w:r>
        <w:t>FS</w:t>
      </w:r>
      <w:r>
        <w:tab/>
      </w:r>
      <w:r>
        <w:tab/>
        <w:t>Feasibility Study</w:t>
      </w:r>
    </w:p>
    <w:p w:rsidR="000E05FF" w:rsidRPr="00FB410C" w:rsidRDefault="000E05FF" w:rsidP="000E05FF">
      <w:pPr>
        <w:rPr>
          <w:lang w:val="en-US"/>
        </w:rPr>
      </w:pPr>
      <w:proofErr w:type="gramStart"/>
      <w:r w:rsidRPr="00FB410C">
        <w:rPr>
          <w:lang w:val="en-US"/>
        </w:rPr>
        <w:t>g</w:t>
      </w:r>
      <w:proofErr w:type="gramEnd"/>
      <w:r w:rsidRPr="00FB410C">
        <w:rPr>
          <w:lang w:val="en-US"/>
        </w:rPr>
        <w:tab/>
      </w:r>
      <w:r w:rsidRPr="00FB410C">
        <w:rPr>
          <w:lang w:val="en-US"/>
        </w:rPr>
        <w:tab/>
        <w:t>gramme</w:t>
      </w:r>
    </w:p>
    <w:p w:rsidR="000E05FF" w:rsidRDefault="000E05FF" w:rsidP="000E05FF">
      <w:r>
        <w:t>GWT</w:t>
      </w:r>
      <w:r>
        <w:tab/>
      </w:r>
      <w:r>
        <w:tab/>
        <w:t>ground</w:t>
      </w:r>
      <w:r w:rsidRPr="00FB410C">
        <w:t>water table</w:t>
      </w:r>
    </w:p>
    <w:p w:rsidR="000E05FF" w:rsidRPr="00FB410C" w:rsidRDefault="000E05FF" w:rsidP="000E05FF">
      <w:r>
        <w:t>H</w:t>
      </w:r>
      <w:r>
        <w:tab/>
      </w:r>
      <w:r>
        <w:tab/>
        <w:t>Hydrogen</w:t>
      </w:r>
    </w:p>
    <w:p w:rsidR="000E05FF" w:rsidRPr="00FB410C" w:rsidRDefault="000E05FF" w:rsidP="000E05FF">
      <w:proofErr w:type="gramStart"/>
      <w:r w:rsidRPr="00FB410C">
        <w:t>h</w:t>
      </w:r>
      <w:proofErr w:type="gramEnd"/>
      <w:r w:rsidRPr="00FB410C">
        <w:t xml:space="preserve"> </w:t>
      </w:r>
      <w:r w:rsidRPr="00FB410C">
        <w:tab/>
      </w:r>
      <w:r w:rsidRPr="00FB410C">
        <w:tab/>
        <w:t>hour</w:t>
      </w:r>
    </w:p>
    <w:p w:rsidR="000E05FF" w:rsidRPr="00FB410C" w:rsidRDefault="000E05FF" w:rsidP="000E05FF">
      <w:proofErr w:type="gramStart"/>
      <w:r w:rsidRPr="00FB410C">
        <w:t>ha</w:t>
      </w:r>
      <w:proofErr w:type="gramEnd"/>
      <w:r w:rsidRPr="00FB410C">
        <w:tab/>
      </w:r>
      <w:r w:rsidRPr="00FB410C">
        <w:tab/>
        <w:t>hectare</w:t>
      </w:r>
    </w:p>
    <w:p w:rsidR="000E05FF" w:rsidRPr="00FB410C" w:rsidRDefault="000E05FF" w:rsidP="000E05FF">
      <w:r>
        <w:t>HC</w:t>
      </w:r>
      <w:r>
        <w:tab/>
      </w:r>
      <w:r>
        <w:tab/>
        <w:t>H</w:t>
      </w:r>
      <w:r w:rsidRPr="00FB410C">
        <w:t>ydraulic conductivity</w:t>
      </w:r>
    </w:p>
    <w:p w:rsidR="000E05FF" w:rsidRDefault="000E05FF" w:rsidP="000E05FF">
      <w:r>
        <w:t>HCl</w:t>
      </w:r>
      <w:r>
        <w:tab/>
      </w:r>
      <w:r>
        <w:tab/>
        <w:t>H</w:t>
      </w:r>
      <w:r w:rsidRPr="00FB410C">
        <w:t>ydrochloric acid 10%</w:t>
      </w:r>
    </w:p>
    <w:p w:rsidR="000E05FF" w:rsidRDefault="000E05FF" w:rsidP="000E05FF">
      <w:r>
        <w:t>IBSRAM</w:t>
      </w:r>
      <w:r>
        <w:tab/>
        <w:t>International Board for Soil Research and Management</w:t>
      </w:r>
    </w:p>
    <w:p w:rsidR="00AD774F" w:rsidRDefault="00AD774F" w:rsidP="000E05FF">
      <w:proofErr w:type="gramStart"/>
      <w:r>
        <w:t>ie</w:t>
      </w:r>
      <w:proofErr w:type="gramEnd"/>
      <w:r>
        <w:t>.</w:t>
      </w:r>
      <w:r>
        <w:tab/>
      </w:r>
      <w:r>
        <w:tab/>
        <w:t>that is</w:t>
      </w:r>
    </w:p>
    <w:p w:rsidR="00AD774F" w:rsidRPr="00FB410C" w:rsidRDefault="00AD774F" w:rsidP="00AD774F">
      <w:r>
        <w:t>ITC</w:t>
      </w:r>
      <w:r>
        <w:tab/>
      </w:r>
      <w:r>
        <w:tab/>
        <w:t>International Training Centre (for Post-Graduate Soil Scientists, University of Ghent)</w:t>
      </w:r>
    </w:p>
    <w:p w:rsidR="000E05FF" w:rsidRPr="00FB410C" w:rsidRDefault="000E05FF" w:rsidP="000E05FF">
      <w:pPr>
        <w:rPr>
          <w:lang w:val="es-AR"/>
        </w:rPr>
      </w:pPr>
      <w:r w:rsidRPr="00FB410C">
        <w:rPr>
          <w:lang w:val="es-AR"/>
        </w:rPr>
        <w:t>K</w:t>
      </w:r>
      <w:r w:rsidRPr="00FB410C">
        <w:rPr>
          <w:lang w:val="es-AR"/>
        </w:rPr>
        <w:tab/>
      </w:r>
      <w:r w:rsidRPr="00FB410C">
        <w:rPr>
          <w:lang w:val="es-AR"/>
        </w:rPr>
        <w:tab/>
        <w:t>potassium</w:t>
      </w:r>
    </w:p>
    <w:p w:rsidR="000E05FF" w:rsidRPr="00FB410C" w:rsidRDefault="000E05FF" w:rsidP="000E05FF">
      <w:pPr>
        <w:rPr>
          <w:lang w:val="es-AR"/>
        </w:rPr>
      </w:pPr>
      <w:r w:rsidRPr="00FB410C">
        <w:rPr>
          <w:lang w:val="es-AR"/>
        </w:rPr>
        <w:t>km</w:t>
      </w:r>
      <w:r w:rsidRPr="00FB410C">
        <w:rPr>
          <w:lang w:val="es-AR"/>
        </w:rPr>
        <w:tab/>
      </w:r>
      <w:r w:rsidRPr="00FB410C">
        <w:rPr>
          <w:lang w:val="es-AR"/>
        </w:rPr>
        <w:tab/>
        <w:t>kilometre</w:t>
      </w:r>
    </w:p>
    <w:p w:rsidR="000E05FF" w:rsidRPr="00FB410C" w:rsidRDefault="000E05FF" w:rsidP="000E05FF">
      <w:proofErr w:type="gramStart"/>
      <w:r w:rsidRPr="00FB410C">
        <w:t>l</w:t>
      </w:r>
      <w:proofErr w:type="gramEnd"/>
      <w:r w:rsidRPr="00FB410C">
        <w:tab/>
      </w:r>
      <w:r w:rsidRPr="00FB410C">
        <w:tab/>
        <w:t>litre</w:t>
      </w:r>
    </w:p>
    <w:p w:rsidR="000E05FF" w:rsidRPr="00FB410C" w:rsidRDefault="000E05FF" w:rsidP="000E05FF">
      <w:r w:rsidRPr="00FB410C">
        <w:t>LUT</w:t>
      </w:r>
      <w:r w:rsidRPr="00FB410C">
        <w:tab/>
      </w:r>
      <w:r w:rsidRPr="00FB410C">
        <w:tab/>
        <w:t>Land Utilisation Type</w:t>
      </w:r>
    </w:p>
    <w:p w:rsidR="000E05FF" w:rsidRPr="00FB410C" w:rsidRDefault="000E05FF" w:rsidP="000E05FF">
      <w:proofErr w:type="gramStart"/>
      <w:r w:rsidRPr="00FB410C">
        <w:t>m</w:t>
      </w:r>
      <w:proofErr w:type="gramEnd"/>
      <w:r w:rsidRPr="00FB410C">
        <w:tab/>
      </w:r>
      <w:r w:rsidRPr="00FB410C">
        <w:tab/>
        <w:t>metre</w:t>
      </w:r>
    </w:p>
    <w:p w:rsidR="000E05FF" w:rsidRPr="00FB410C" w:rsidRDefault="000E05FF" w:rsidP="000E05FF">
      <w:proofErr w:type="gramStart"/>
      <w:r w:rsidRPr="00FB410C">
        <w:lastRenderedPageBreak/>
        <w:t>m</w:t>
      </w:r>
      <w:r w:rsidRPr="00FB410C">
        <w:rPr>
          <w:vertAlign w:val="superscript"/>
        </w:rPr>
        <w:t>2</w:t>
      </w:r>
      <w:proofErr w:type="gramEnd"/>
      <w:r w:rsidRPr="00FB410C">
        <w:tab/>
      </w:r>
      <w:r w:rsidRPr="00FB410C">
        <w:tab/>
        <w:t>square metres</w:t>
      </w:r>
    </w:p>
    <w:p w:rsidR="000E05FF" w:rsidRPr="00FB410C" w:rsidRDefault="000E05FF" w:rsidP="000E05FF">
      <w:proofErr w:type="gramStart"/>
      <w:r w:rsidRPr="00FB410C">
        <w:t>m</w:t>
      </w:r>
      <w:r w:rsidRPr="00FB410C">
        <w:rPr>
          <w:vertAlign w:val="superscript"/>
        </w:rPr>
        <w:t>3</w:t>
      </w:r>
      <w:proofErr w:type="gramEnd"/>
      <w:r w:rsidRPr="00FB410C">
        <w:rPr>
          <w:vertAlign w:val="superscript"/>
        </w:rPr>
        <w:tab/>
      </w:r>
      <w:r w:rsidRPr="00FB410C">
        <w:rPr>
          <w:vertAlign w:val="superscript"/>
        </w:rPr>
        <w:tab/>
      </w:r>
      <w:r w:rsidRPr="00FB410C">
        <w:t>cubic metres</w:t>
      </w:r>
    </w:p>
    <w:p w:rsidR="0012009B" w:rsidRDefault="0012009B" w:rsidP="000E05FF">
      <w:proofErr w:type="gramStart"/>
      <w:r>
        <w:t>masl</w:t>
      </w:r>
      <w:proofErr w:type="gramEnd"/>
      <w:r>
        <w:tab/>
      </w:r>
      <w:r>
        <w:tab/>
        <w:t>metres above sea level</w:t>
      </w:r>
    </w:p>
    <w:p w:rsidR="000E05FF" w:rsidRPr="00FB410C" w:rsidRDefault="000E05FF" w:rsidP="000E05FF">
      <w:proofErr w:type="gramStart"/>
      <w:r w:rsidRPr="00FB410C">
        <w:t>me</w:t>
      </w:r>
      <w:proofErr w:type="gramEnd"/>
      <w:r w:rsidRPr="00FB410C">
        <w:tab/>
      </w:r>
      <w:r w:rsidRPr="00FB410C">
        <w:tab/>
        <w:t>milli-equivalent (mmolc)</w:t>
      </w:r>
    </w:p>
    <w:p w:rsidR="000E05FF" w:rsidRPr="00FB410C" w:rsidRDefault="000E05FF" w:rsidP="000E05FF">
      <w:proofErr w:type="gramStart"/>
      <w:r w:rsidRPr="00FB410C">
        <w:t>mg</w:t>
      </w:r>
      <w:proofErr w:type="gramEnd"/>
      <w:r w:rsidRPr="00FB410C">
        <w:tab/>
      </w:r>
      <w:r w:rsidRPr="00FB410C">
        <w:tab/>
        <w:t>milligram</w:t>
      </w:r>
    </w:p>
    <w:p w:rsidR="000E05FF" w:rsidRPr="00FB410C" w:rsidRDefault="000E05FF" w:rsidP="000E05FF">
      <w:r>
        <w:t>Mg</w:t>
      </w:r>
      <w:r>
        <w:tab/>
      </w:r>
      <w:r>
        <w:tab/>
        <w:t>M</w:t>
      </w:r>
      <w:r w:rsidRPr="00FB410C">
        <w:t>agnesium</w:t>
      </w:r>
    </w:p>
    <w:p w:rsidR="000E05FF" w:rsidRPr="00FB410C" w:rsidRDefault="000E05FF" w:rsidP="000E05FF">
      <w:proofErr w:type="gramStart"/>
      <w:r w:rsidRPr="00FB410C">
        <w:t>mm</w:t>
      </w:r>
      <w:proofErr w:type="gramEnd"/>
      <w:r w:rsidRPr="00FB410C">
        <w:tab/>
      </w:r>
      <w:r w:rsidRPr="00FB410C">
        <w:tab/>
        <w:t>millimetre</w:t>
      </w:r>
    </w:p>
    <w:p w:rsidR="000E05FF" w:rsidRPr="00FB410C" w:rsidRDefault="000E05FF" w:rsidP="000E05FF">
      <w:r>
        <w:t>Mn</w:t>
      </w:r>
      <w:r>
        <w:tab/>
      </w:r>
      <w:r>
        <w:tab/>
        <w:t>M</w:t>
      </w:r>
      <w:r w:rsidRPr="00FB410C">
        <w:t>anganese</w:t>
      </w:r>
    </w:p>
    <w:p w:rsidR="000E05FF" w:rsidRPr="00FB410C" w:rsidRDefault="000E05FF" w:rsidP="000E05FF">
      <w:pPr>
        <w:rPr>
          <w:lang w:val="pt-BR"/>
        </w:rPr>
      </w:pPr>
      <w:r w:rsidRPr="00FB410C">
        <w:rPr>
          <w:lang w:val="pt-BR"/>
        </w:rPr>
        <w:t>N</w:t>
      </w:r>
      <w:r w:rsidRPr="00FB410C">
        <w:rPr>
          <w:lang w:val="pt-BR"/>
        </w:rPr>
        <w:tab/>
      </w:r>
      <w:r w:rsidRPr="00FB410C">
        <w:rPr>
          <w:lang w:val="pt-BR"/>
        </w:rPr>
        <w:tab/>
        <w:t>nitrogen</w:t>
      </w:r>
    </w:p>
    <w:p w:rsidR="000E05FF" w:rsidRDefault="000E05FF" w:rsidP="000E05FF">
      <w:pPr>
        <w:rPr>
          <w:lang w:val="pt-BR"/>
        </w:rPr>
      </w:pPr>
      <w:r w:rsidRPr="00FB410C">
        <w:rPr>
          <w:lang w:val="pt-BR"/>
        </w:rPr>
        <w:t>Na</w:t>
      </w:r>
      <w:r w:rsidRPr="00FB410C">
        <w:rPr>
          <w:lang w:val="pt-BR"/>
        </w:rPr>
        <w:tab/>
      </w:r>
      <w:r w:rsidRPr="00FB410C">
        <w:rPr>
          <w:lang w:val="pt-BR"/>
        </w:rPr>
        <w:tab/>
        <w:t>sodium</w:t>
      </w:r>
    </w:p>
    <w:p w:rsidR="000E05FF" w:rsidRDefault="000E05FF" w:rsidP="000E05FF">
      <w:pPr>
        <w:rPr>
          <w:lang w:val="pt-BR"/>
        </w:rPr>
      </w:pPr>
      <w:r>
        <w:rPr>
          <w:lang w:val="pt-BR"/>
        </w:rPr>
        <w:t>na</w:t>
      </w:r>
      <w:r>
        <w:rPr>
          <w:lang w:val="pt-BR"/>
        </w:rPr>
        <w:tab/>
      </w:r>
      <w:r>
        <w:rPr>
          <w:lang w:val="pt-BR"/>
        </w:rPr>
        <w:tab/>
        <w:t>not applicable</w:t>
      </w:r>
    </w:p>
    <w:p w:rsidR="000E05FF" w:rsidRPr="00FB410C" w:rsidRDefault="000E05FF" w:rsidP="000E05FF">
      <w:pPr>
        <w:rPr>
          <w:lang w:val="pt-BR"/>
        </w:rPr>
      </w:pPr>
      <w:r>
        <w:rPr>
          <w:lang w:val="pt-BR"/>
        </w:rPr>
        <w:t>ND</w:t>
      </w:r>
      <w:r>
        <w:rPr>
          <w:lang w:val="pt-BR"/>
        </w:rPr>
        <w:tab/>
      </w:r>
      <w:r>
        <w:rPr>
          <w:lang w:val="pt-BR"/>
        </w:rPr>
        <w:tab/>
        <w:t>Negeso Dam</w:t>
      </w:r>
    </w:p>
    <w:p w:rsidR="000E05FF" w:rsidRDefault="000E05FF" w:rsidP="000E05FF">
      <w:pPr>
        <w:rPr>
          <w:lang w:val="pt-BR"/>
        </w:rPr>
      </w:pPr>
      <w:r w:rsidRPr="00FB410C">
        <w:rPr>
          <w:lang w:val="pt-BR"/>
        </w:rPr>
        <w:t>No.</w:t>
      </w:r>
      <w:r w:rsidRPr="00FB410C">
        <w:rPr>
          <w:lang w:val="pt-BR"/>
        </w:rPr>
        <w:tab/>
      </w:r>
      <w:r w:rsidRPr="00FB410C">
        <w:rPr>
          <w:lang w:val="pt-BR"/>
        </w:rPr>
        <w:tab/>
        <w:t>number</w:t>
      </w:r>
    </w:p>
    <w:p w:rsidR="000E05FF" w:rsidRDefault="000E05FF" w:rsidP="000E05FF">
      <w:pPr>
        <w:rPr>
          <w:lang w:val="pt-BR"/>
        </w:rPr>
      </w:pPr>
      <w:r>
        <w:rPr>
          <w:lang w:val="pt-BR"/>
        </w:rPr>
        <w:t>NRI</w:t>
      </w:r>
      <w:r>
        <w:rPr>
          <w:lang w:val="pt-BR"/>
        </w:rPr>
        <w:tab/>
      </w:r>
      <w:r>
        <w:rPr>
          <w:lang w:val="pt-BR"/>
        </w:rPr>
        <w:tab/>
        <w:t>Natural Resources Institute</w:t>
      </w:r>
    </w:p>
    <w:p w:rsidR="000E05FF" w:rsidRPr="00FB410C" w:rsidRDefault="000E05FF" w:rsidP="000E05FF">
      <w:pPr>
        <w:rPr>
          <w:lang w:val="pt-BR"/>
        </w:rPr>
      </w:pPr>
      <w:r>
        <w:rPr>
          <w:lang w:val="pt-BR"/>
        </w:rPr>
        <w:t>NSRC</w:t>
      </w:r>
      <w:r>
        <w:rPr>
          <w:lang w:val="pt-BR"/>
        </w:rPr>
        <w:tab/>
      </w:r>
      <w:r>
        <w:rPr>
          <w:lang w:val="pt-BR"/>
        </w:rPr>
        <w:tab/>
        <w:t>National Soil Research Center</w:t>
      </w:r>
    </w:p>
    <w:p w:rsidR="000E05FF" w:rsidRDefault="000E05FF" w:rsidP="000E05FF">
      <w:r w:rsidRPr="00FB410C">
        <w:t xml:space="preserve">NSTC </w:t>
      </w:r>
      <w:r w:rsidRPr="00FB410C">
        <w:tab/>
      </w:r>
      <w:r w:rsidRPr="00FB410C">
        <w:tab/>
        <w:t xml:space="preserve">National Soil Testing Centre </w:t>
      </w:r>
    </w:p>
    <w:p w:rsidR="000E05FF" w:rsidRDefault="000E05FF" w:rsidP="000E05FF">
      <w:r>
        <w:t>OC</w:t>
      </w:r>
      <w:r>
        <w:tab/>
      </w:r>
      <w:r>
        <w:tab/>
        <w:t>Organic carbon</w:t>
      </w:r>
    </w:p>
    <w:p w:rsidR="000E05FF" w:rsidRPr="00FB410C" w:rsidRDefault="000E05FF" w:rsidP="000E05FF">
      <w:r>
        <w:t>OM</w:t>
      </w:r>
      <w:r>
        <w:tab/>
      </w:r>
      <w:r>
        <w:tab/>
        <w:t>Organic matter</w:t>
      </w:r>
    </w:p>
    <w:p w:rsidR="000E05FF" w:rsidRPr="00FB410C" w:rsidRDefault="000E05FF" w:rsidP="000E05FF">
      <w:pPr>
        <w:rPr>
          <w:lang w:val="pt-BR"/>
        </w:rPr>
      </w:pPr>
      <w:proofErr w:type="gramStart"/>
      <w:r w:rsidRPr="00FB410C">
        <w:t>op</w:t>
      </w:r>
      <w:proofErr w:type="gramEnd"/>
      <w:r w:rsidRPr="00FB410C">
        <w:t>. cit.</w:t>
      </w:r>
      <w:r w:rsidRPr="00FB410C">
        <w:tab/>
      </w:r>
      <w:r w:rsidRPr="00FB410C">
        <w:tab/>
        <w:t>(</w:t>
      </w:r>
      <w:proofErr w:type="gramStart"/>
      <w:r w:rsidRPr="00FB410C">
        <w:t>translated</w:t>
      </w:r>
      <w:proofErr w:type="gramEnd"/>
      <w:r w:rsidRPr="00FB410C">
        <w:t>) previously quoted</w:t>
      </w:r>
    </w:p>
    <w:p w:rsidR="000E05FF" w:rsidRPr="00FB410C" w:rsidRDefault="000E05FF" w:rsidP="000E05FF">
      <w:r>
        <w:t>P</w:t>
      </w:r>
      <w:r>
        <w:tab/>
      </w:r>
      <w:r>
        <w:tab/>
        <w:t>P</w:t>
      </w:r>
      <w:r w:rsidRPr="00FB410C">
        <w:t>hosphorus</w:t>
      </w:r>
    </w:p>
    <w:p w:rsidR="000E05FF" w:rsidRPr="00FB410C" w:rsidRDefault="000E05FF" w:rsidP="000E05FF">
      <w:proofErr w:type="gramStart"/>
      <w:r w:rsidRPr="00FB410C">
        <w:t>pH</w:t>
      </w:r>
      <w:proofErr w:type="gramEnd"/>
      <w:r w:rsidRPr="00FB410C">
        <w:tab/>
      </w:r>
      <w:r w:rsidRPr="00FB410C">
        <w:tab/>
        <w:t>soil acidity/alkalinity</w:t>
      </w:r>
    </w:p>
    <w:p w:rsidR="000E05FF" w:rsidRPr="00FB410C" w:rsidRDefault="000E05FF" w:rsidP="000E05FF">
      <w:proofErr w:type="gramStart"/>
      <w:r w:rsidRPr="00FB410C">
        <w:t>pH</w:t>
      </w:r>
      <w:proofErr w:type="gramEnd"/>
      <w:r w:rsidRPr="00FB410C">
        <w:t xml:space="preserve"> 1:5</w:t>
      </w:r>
      <w:r w:rsidRPr="00FB410C">
        <w:tab/>
      </w:r>
      <w:r w:rsidRPr="00FB410C">
        <w:tab/>
        <w:t>soil reaction (pH) in 1:5 soil water extract</w:t>
      </w:r>
    </w:p>
    <w:p w:rsidR="000E05FF" w:rsidRDefault="000E05FF" w:rsidP="000E05FF">
      <w:proofErr w:type="gramStart"/>
      <w:r w:rsidRPr="00FB410C">
        <w:t>ppm</w:t>
      </w:r>
      <w:proofErr w:type="gramEnd"/>
      <w:r w:rsidRPr="00FB410C">
        <w:tab/>
      </w:r>
      <w:r w:rsidRPr="00FB410C">
        <w:tab/>
        <w:t>parts per million</w:t>
      </w:r>
    </w:p>
    <w:p w:rsidR="00C90ABE" w:rsidRDefault="00C90ABE" w:rsidP="000E05FF">
      <w:r>
        <w:t>RAW</w:t>
      </w:r>
      <w:r>
        <w:tab/>
      </w:r>
      <w:r>
        <w:tab/>
        <w:t>readily available water</w:t>
      </w:r>
    </w:p>
    <w:p w:rsidR="000E05FF" w:rsidRPr="00FB410C" w:rsidRDefault="000E05FF" w:rsidP="000E05FF">
      <w:r>
        <w:t>RSG</w:t>
      </w:r>
      <w:r>
        <w:tab/>
      </w:r>
      <w:r>
        <w:tab/>
        <w:t>Reference Soil Group</w:t>
      </w:r>
    </w:p>
    <w:p w:rsidR="000E05FF" w:rsidRPr="00FB410C" w:rsidRDefault="000E05FF" w:rsidP="000E05FF">
      <w:pPr>
        <w:rPr>
          <w:lang w:val="en-US"/>
        </w:rPr>
      </w:pPr>
      <w:r>
        <w:rPr>
          <w:lang w:val="en-US"/>
        </w:rPr>
        <w:t>SAR</w:t>
      </w:r>
      <w:r>
        <w:rPr>
          <w:lang w:val="en-US"/>
        </w:rPr>
        <w:tab/>
      </w:r>
      <w:r>
        <w:rPr>
          <w:lang w:val="en-US"/>
        </w:rPr>
        <w:tab/>
        <w:t>S</w:t>
      </w:r>
      <w:r w:rsidRPr="00FB410C">
        <w:rPr>
          <w:lang w:val="en-US"/>
        </w:rPr>
        <w:t>odium adsorption ratio</w:t>
      </w:r>
    </w:p>
    <w:p w:rsidR="000E05FF" w:rsidRPr="00FB410C" w:rsidRDefault="000E05FF" w:rsidP="000E05FF">
      <w:pPr>
        <w:rPr>
          <w:lang w:val="en-US"/>
        </w:rPr>
      </w:pPr>
      <w:r w:rsidRPr="00FB410C">
        <w:rPr>
          <w:lang w:val="en-US"/>
        </w:rPr>
        <w:t>SARe</w:t>
      </w:r>
      <w:r w:rsidRPr="00FB410C">
        <w:rPr>
          <w:lang w:val="en-US"/>
        </w:rPr>
        <w:tab/>
      </w:r>
      <w:r w:rsidRPr="00FB410C">
        <w:rPr>
          <w:lang w:val="en-US"/>
        </w:rPr>
        <w:tab/>
        <w:t>SAR in saturation extract</w:t>
      </w:r>
    </w:p>
    <w:p w:rsidR="000E05FF" w:rsidRPr="00FB410C" w:rsidRDefault="000E05FF" w:rsidP="000E05FF">
      <w:pPr>
        <w:rPr>
          <w:lang w:val="en-US"/>
        </w:rPr>
      </w:pPr>
      <w:r>
        <w:rPr>
          <w:lang w:val="en-US"/>
        </w:rPr>
        <w:t>SAR</w:t>
      </w:r>
      <w:r w:rsidRPr="00FB410C">
        <w:rPr>
          <w:lang w:val="en-US"/>
        </w:rPr>
        <w:t>1:5</w:t>
      </w:r>
      <w:r>
        <w:rPr>
          <w:lang w:val="en-US"/>
        </w:rPr>
        <w:tab/>
      </w:r>
      <w:r w:rsidRPr="00FB410C">
        <w:rPr>
          <w:lang w:val="en-US"/>
        </w:rPr>
        <w:tab/>
        <w:t>SAR in 1:5 soil water extract</w:t>
      </w:r>
    </w:p>
    <w:p w:rsidR="000E05FF" w:rsidRPr="00FB410C" w:rsidRDefault="005F50B7" w:rsidP="000E05FF">
      <w:r>
        <w:t>T</w:t>
      </w:r>
      <w:r w:rsidR="00276842">
        <w:t>o</w:t>
      </w:r>
      <w:r>
        <w:t>R</w:t>
      </w:r>
      <w:r>
        <w:tab/>
      </w:r>
      <w:r>
        <w:tab/>
        <w:t>T</w:t>
      </w:r>
      <w:r w:rsidR="000E05FF" w:rsidRPr="00FB410C">
        <w:t>erms of reference</w:t>
      </w:r>
    </w:p>
    <w:p w:rsidR="000E05FF" w:rsidRDefault="000E05FF" w:rsidP="000E05FF">
      <w:r w:rsidRPr="00FB410C">
        <w:t>USBR</w:t>
      </w:r>
      <w:r w:rsidRPr="00FB410C">
        <w:tab/>
      </w:r>
      <w:r w:rsidRPr="00FB410C">
        <w:tab/>
        <w:t>United States Bureau of Reclamation</w:t>
      </w:r>
    </w:p>
    <w:p w:rsidR="000E05FF" w:rsidRPr="00FB410C" w:rsidRDefault="000E05FF" w:rsidP="000E05FF">
      <w:r>
        <w:t>USDA</w:t>
      </w:r>
      <w:r>
        <w:tab/>
      </w:r>
      <w:r>
        <w:tab/>
        <w:t>United States Department of Agriculture</w:t>
      </w:r>
    </w:p>
    <w:p w:rsidR="000E05FF" w:rsidRPr="00FB410C" w:rsidRDefault="005F50B7" w:rsidP="000E05FF">
      <w:r>
        <w:t>WP</w:t>
      </w:r>
      <w:r>
        <w:tab/>
      </w:r>
      <w:r>
        <w:tab/>
        <w:t>W</w:t>
      </w:r>
      <w:r w:rsidR="000E05FF" w:rsidRPr="00FB410C">
        <w:t>ilting point</w:t>
      </w:r>
    </w:p>
    <w:p w:rsidR="000E05FF" w:rsidRPr="00FB410C" w:rsidRDefault="000E05FF" w:rsidP="000E05FF">
      <w:r w:rsidRPr="00FB410C">
        <w:t>WRB</w:t>
      </w:r>
      <w:r w:rsidRPr="00FB410C">
        <w:tab/>
      </w:r>
      <w:r w:rsidRPr="00FB410C">
        <w:tab/>
        <w:t>World Reference Base</w:t>
      </w:r>
    </w:p>
    <w:p w:rsidR="000E05FF" w:rsidRDefault="000E05FF" w:rsidP="000E05FF">
      <w:r w:rsidRPr="00FB410C">
        <w:t xml:space="preserve">WWDSELS </w:t>
      </w:r>
      <w:r w:rsidRPr="00FB410C">
        <w:tab/>
        <w:t xml:space="preserve">Water Works Design and Supervision Enterprise Laboratory Service </w:t>
      </w:r>
    </w:p>
    <w:p w:rsidR="000E05FF" w:rsidRPr="00FB410C" w:rsidRDefault="005F50B7" w:rsidP="005F50B7">
      <w:r>
        <w:t>Zn</w:t>
      </w:r>
      <w:r>
        <w:tab/>
      </w:r>
      <w:r>
        <w:tab/>
        <w:t>Z</w:t>
      </w:r>
      <w:r w:rsidR="000E05FF">
        <w:t>inc</w:t>
      </w:r>
    </w:p>
    <w:p w:rsidR="00FA7B78" w:rsidRDefault="00FA7B78" w:rsidP="002350AF">
      <w:pPr>
        <w:rPr>
          <w:b/>
          <w:caps/>
        </w:rPr>
        <w:sectPr w:rsidR="00FA7B78" w:rsidSect="00331946">
          <w:type w:val="oddPage"/>
          <w:pgSz w:w="11907" w:h="16840" w:code="9"/>
          <w:pgMar w:top="1701" w:right="1304" w:bottom="1361" w:left="1412" w:header="709" w:footer="709" w:gutter="0"/>
          <w:pgNumType w:fmt="lowerRoman"/>
          <w:cols w:space="708"/>
          <w:docGrid w:linePitch="360"/>
        </w:sectPr>
      </w:pPr>
    </w:p>
    <w:p w:rsidR="00FA7B78" w:rsidRDefault="00FA7B78" w:rsidP="00FA7B78">
      <w:pPr>
        <w:spacing w:line="240" w:lineRule="auto"/>
        <w:rPr>
          <w:b/>
        </w:rPr>
      </w:pPr>
      <w:r w:rsidRPr="00730BBA">
        <w:rPr>
          <w:b/>
        </w:rPr>
        <w:lastRenderedPageBreak/>
        <w:t>LIST OF TECHNICAL REPORTS</w:t>
      </w:r>
    </w:p>
    <w:p w:rsidR="00FA7B78" w:rsidRDefault="00FA7B78" w:rsidP="00FA7B78">
      <w:pPr>
        <w:spacing w:line="240"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8"/>
        <w:gridCol w:w="8140"/>
      </w:tblGrid>
      <w:tr w:rsidR="00FA7B78" w:rsidRPr="00930749" w:rsidTr="00FA7B78">
        <w:tc>
          <w:tcPr>
            <w:tcW w:w="988" w:type="dxa"/>
            <w:tcBorders>
              <w:bottom w:val="single" w:sz="4" w:space="0" w:color="auto"/>
            </w:tcBorders>
            <w:shd w:val="clear" w:color="auto" w:fill="F2F2F2" w:themeFill="background1" w:themeFillShade="F2"/>
          </w:tcPr>
          <w:p w:rsidR="00FA7B78" w:rsidRPr="001A764A" w:rsidRDefault="00FA7B78" w:rsidP="00FA7B78">
            <w:pPr>
              <w:jc w:val="center"/>
              <w:rPr>
                <w:b/>
                <w:szCs w:val="22"/>
              </w:rPr>
            </w:pPr>
            <w:r w:rsidRPr="001A764A">
              <w:rPr>
                <w:b/>
                <w:szCs w:val="22"/>
              </w:rPr>
              <w:t>Report Ref</w:t>
            </w:r>
          </w:p>
        </w:tc>
        <w:tc>
          <w:tcPr>
            <w:tcW w:w="8140" w:type="dxa"/>
            <w:tcBorders>
              <w:bottom w:val="single" w:sz="4" w:space="0" w:color="auto"/>
            </w:tcBorders>
            <w:shd w:val="clear" w:color="auto" w:fill="F2F2F2" w:themeFill="background1" w:themeFillShade="F2"/>
          </w:tcPr>
          <w:p w:rsidR="00FA7B78" w:rsidRPr="001A764A" w:rsidRDefault="00FA7B78" w:rsidP="00FA7B78">
            <w:pPr>
              <w:jc w:val="center"/>
              <w:rPr>
                <w:b/>
                <w:szCs w:val="22"/>
              </w:rPr>
            </w:pPr>
            <w:r w:rsidRPr="001A764A">
              <w:rPr>
                <w:b/>
                <w:szCs w:val="22"/>
              </w:rPr>
              <w:t>Title</w:t>
            </w:r>
          </w:p>
        </w:tc>
      </w:tr>
      <w:tr w:rsidR="00FA7B78" w:rsidRPr="00930749" w:rsidTr="00FA7B78">
        <w:tc>
          <w:tcPr>
            <w:tcW w:w="988" w:type="dxa"/>
            <w:vMerge w:val="restart"/>
            <w:tcBorders>
              <w:bottom w:val="dotted" w:sz="4" w:space="0" w:color="auto"/>
            </w:tcBorders>
          </w:tcPr>
          <w:p w:rsidR="00FA7B78" w:rsidRPr="001A764A" w:rsidRDefault="00FA7B78" w:rsidP="00FA7B78">
            <w:pPr>
              <w:jc w:val="center"/>
              <w:rPr>
                <w:b/>
                <w:szCs w:val="22"/>
              </w:rPr>
            </w:pPr>
            <w:r>
              <w:rPr>
                <w:b/>
                <w:szCs w:val="22"/>
              </w:rPr>
              <w:t>T3</w:t>
            </w:r>
          </w:p>
        </w:tc>
        <w:tc>
          <w:tcPr>
            <w:tcW w:w="8140" w:type="dxa"/>
            <w:tcBorders>
              <w:bottom w:val="dotted" w:sz="4" w:space="0" w:color="auto"/>
            </w:tcBorders>
          </w:tcPr>
          <w:p w:rsidR="00FA7B78" w:rsidRPr="001A764A" w:rsidRDefault="00FA7B78" w:rsidP="00FA7B78">
            <w:pPr>
              <w:rPr>
                <w:b/>
                <w:szCs w:val="22"/>
              </w:rPr>
            </w:pPr>
            <w:r w:rsidRPr="001A764A">
              <w:rPr>
                <w:b/>
                <w:szCs w:val="22"/>
              </w:rPr>
              <w:t>Survey and Investigation Report for</w:t>
            </w:r>
            <w:r>
              <w:rPr>
                <w:b/>
                <w:szCs w:val="22"/>
              </w:rPr>
              <w:t xml:space="preserve"> Negeso Dam</w:t>
            </w:r>
          </w:p>
        </w:tc>
      </w:tr>
      <w:tr w:rsidR="00FA7B78" w:rsidRPr="00930749" w:rsidTr="00FA7B78">
        <w:tc>
          <w:tcPr>
            <w:tcW w:w="988" w:type="dxa"/>
            <w:vMerge/>
            <w:tcBorders>
              <w:top w:val="dotted" w:sz="4" w:space="0" w:color="auto"/>
              <w:bottom w:val="dotted" w:sz="4" w:space="0" w:color="auto"/>
            </w:tcBorders>
          </w:tcPr>
          <w:p w:rsidR="00FA7B78" w:rsidRPr="001A764A" w:rsidRDefault="00FA7B78" w:rsidP="00FA7B78">
            <w:pPr>
              <w:jc w:val="center"/>
              <w:rPr>
                <w:szCs w:val="22"/>
              </w:rPr>
            </w:pPr>
          </w:p>
        </w:tc>
        <w:tc>
          <w:tcPr>
            <w:tcW w:w="8140" w:type="dxa"/>
            <w:tcBorders>
              <w:top w:val="dotted" w:sz="4" w:space="0" w:color="auto"/>
              <w:bottom w:val="dotted" w:sz="4" w:space="0" w:color="auto"/>
            </w:tcBorders>
          </w:tcPr>
          <w:p w:rsidR="00FA7B78" w:rsidRPr="001A764A" w:rsidRDefault="00FA7B78" w:rsidP="00FA7B78">
            <w:pPr>
              <w:rPr>
                <w:szCs w:val="22"/>
              </w:rPr>
            </w:pPr>
            <w:r w:rsidRPr="001A764A">
              <w:rPr>
                <w:szCs w:val="22"/>
              </w:rPr>
              <w:t>Report to present: (i) methodology for data collection; (ii) surveys and investigations carried out; and (iii) compiled results (in annexes).</w:t>
            </w:r>
          </w:p>
        </w:tc>
      </w:tr>
      <w:tr w:rsidR="00FA7B78" w:rsidRPr="00930749" w:rsidTr="00FA7B78">
        <w:tc>
          <w:tcPr>
            <w:tcW w:w="988" w:type="dxa"/>
            <w:tcBorders>
              <w:top w:val="dotted" w:sz="4" w:space="0" w:color="auto"/>
              <w:bottom w:val="dotted" w:sz="4" w:space="0" w:color="auto"/>
            </w:tcBorders>
          </w:tcPr>
          <w:p w:rsidR="00FA7B78" w:rsidRPr="001A764A" w:rsidRDefault="00FA7B78" w:rsidP="00FA7B78">
            <w:pPr>
              <w:jc w:val="center"/>
              <w:rPr>
                <w:szCs w:val="22"/>
              </w:rPr>
            </w:pPr>
            <w:r w:rsidRPr="001A764A">
              <w:rPr>
                <w:szCs w:val="22"/>
              </w:rPr>
              <w:t>SR-01</w:t>
            </w:r>
          </w:p>
        </w:tc>
        <w:tc>
          <w:tcPr>
            <w:tcW w:w="8140" w:type="dxa"/>
            <w:tcBorders>
              <w:top w:val="dotted" w:sz="4" w:space="0" w:color="auto"/>
              <w:bottom w:val="dotted" w:sz="4" w:space="0" w:color="auto"/>
            </w:tcBorders>
          </w:tcPr>
          <w:p w:rsidR="00FA7B78" w:rsidRPr="001A764A" w:rsidRDefault="00FA7B78" w:rsidP="00FA7B78">
            <w:pPr>
              <w:rPr>
                <w:szCs w:val="22"/>
              </w:rPr>
            </w:pPr>
            <w:r w:rsidRPr="001A764A">
              <w:rPr>
                <w:szCs w:val="22"/>
              </w:rPr>
              <w:t>Hydro-Meteorological Data</w:t>
            </w:r>
          </w:p>
        </w:tc>
      </w:tr>
      <w:tr w:rsidR="00FA7B78" w:rsidRPr="00930749" w:rsidTr="00FA7B78">
        <w:tc>
          <w:tcPr>
            <w:tcW w:w="988" w:type="dxa"/>
            <w:tcBorders>
              <w:top w:val="dotted" w:sz="4" w:space="0" w:color="auto"/>
              <w:bottom w:val="dotted" w:sz="4" w:space="0" w:color="auto"/>
            </w:tcBorders>
          </w:tcPr>
          <w:p w:rsidR="00FA7B78" w:rsidRPr="001A764A" w:rsidRDefault="00FA7B78" w:rsidP="00FA7B78">
            <w:pPr>
              <w:jc w:val="center"/>
              <w:rPr>
                <w:szCs w:val="22"/>
              </w:rPr>
            </w:pPr>
            <w:r w:rsidRPr="001A764A">
              <w:rPr>
                <w:szCs w:val="22"/>
              </w:rPr>
              <w:t>SR-02</w:t>
            </w:r>
          </w:p>
        </w:tc>
        <w:tc>
          <w:tcPr>
            <w:tcW w:w="8140" w:type="dxa"/>
            <w:tcBorders>
              <w:top w:val="dotted" w:sz="4" w:space="0" w:color="auto"/>
              <w:bottom w:val="dotted" w:sz="4" w:space="0" w:color="auto"/>
            </w:tcBorders>
          </w:tcPr>
          <w:p w:rsidR="00FA7B78" w:rsidRPr="001A764A" w:rsidRDefault="00FA7B78" w:rsidP="00FA7B78">
            <w:pPr>
              <w:rPr>
                <w:szCs w:val="22"/>
              </w:rPr>
            </w:pPr>
            <w:r w:rsidRPr="001A764A">
              <w:rPr>
                <w:szCs w:val="22"/>
              </w:rPr>
              <w:t>Topographic Survey</w:t>
            </w:r>
          </w:p>
        </w:tc>
      </w:tr>
      <w:tr w:rsidR="00FA7B78" w:rsidRPr="00930749" w:rsidTr="00FA7B78">
        <w:tc>
          <w:tcPr>
            <w:tcW w:w="988" w:type="dxa"/>
            <w:tcBorders>
              <w:top w:val="dotted" w:sz="4" w:space="0" w:color="auto"/>
              <w:bottom w:val="dotted" w:sz="4" w:space="0" w:color="auto"/>
            </w:tcBorders>
          </w:tcPr>
          <w:p w:rsidR="00FA7B78" w:rsidRPr="001A764A" w:rsidRDefault="00FA7B78" w:rsidP="00FA7B78">
            <w:pPr>
              <w:jc w:val="center"/>
              <w:rPr>
                <w:szCs w:val="22"/>
              </w:rPr>
            </w:pPr>
            <w:r w:rsidRPr="001A764A">
              <w:rPr>
                <w:szCs w:val="22"/>
              </w:rPr>
              <w:t>SR-03</w:t>
            </w:r>
          </w:p>
        </w:tc>
        <w:tc>
          <w:tcPr>
            <w:tcW w:w="8140" w:type="dxa"/>
            <w:tcBorders>
              <w:top w:val="dotted" w:sz="4" w:space="0" w:color="auto"/>
              <w:bottom w:val="dotted" w:sz="4" w:space="0" w:color="auto"/>
            </w:tcBorders>
          </w:tcPr>
          <w:p w:rsidR="00FA7B78" w:rsidRPr="001A764A" w:rsidRDefault="00FA7B78" w:rsidP="00FA7B78">
            <w:pPr>
              <w:rPr>
                <w:szCs w:val="22"/>
              </w:rPr>
            </w:pPr>
            <w:r w:rsidRPr="001A764A">
              <w:rPr>
                <w:szCs w:val="22"/>
              </w:rPr>
              <w:t>Soil Survey</w:t>
            </w:r>
          </w:p>
        </w:tc>
      </w:tr>
      <w:tr w:rsidR="00FA7B78" w:rsidRPr="00930749" w:rsidTr="00FA7B78">
        <w:tc>
          <w:tcPr>
            <w:tcW w:w="988" w:type="dxa"/>
            <w:tcBorders>
              <w:top w:val="dotted" w:sz="4" w:space="0" w:color="auto"/>
              <w:bottom w:val="dotted" w:sz="4" w:space="0" w:color="auto"/>
            </w:tcBorders>
          </w:tcPr>
          <w:p w:rsidR="00FA7B78" w:rsidRPr="001A764A" w:rsidRDefault="00FA7B78" w:rsidP="00FA7B78">
            <w:pPr>
              <w:jc w:val="center"/>
              <w:rPr>
                <w:szCs w:val="22"/>
              </w:rPr>
            </w:pPr>
            <w:r w:rsidRPr="001A764A">
              <w:rPr>
                <w:szCs w:val="22"/>
              </w:rPr>
              <w:t>SR-04</w:t>
            </w:r>
          </w:p>
        </w:tc>
        <w:tc>
          <w:tcPr>
            <w:tcW w:w="8140" w:type="dxa"/>
            <w:tcBorders>
              <w:top w:val="dotted" w:sz="4" w:space="0" w:color="auto"/>
              <w:bottom w:val="dotted" w:sz="4" w:space="0" w:color="auto"/>
            </w:tcBorders>
          </w:tcPr>
          <w:p w:rsidR="00FA7B78" w:rsidRPr="001A764A" w:rsidRDefault="00FA7B78" w:rsidP="00FA7B78">
            <w:pPr>
              <w:rPr>
                <w:szCs w:val="22"/>
              </w:rPr>
            </w:pPr>
            <w:r w:rsidRPr="001A764A">
              <w:rPr>
                <w:szCs w:val="22"/>
              </w:rPr>
              <w:t>Agro- and Socio-Economic Surveys</w:t>
            </w:r>
          </w:p>
        </w:tc>
      </w:tr>
      <w:tr w:rsidR="00FA7B78" w:rsidRPr="00930749" w:rsidTr="00FA7B78">
        <w:tc>
          <w:tcPr>
            <w:tcW w:w="988" w:type="dxa"/>
            <w:tcBorders>
              <w:top w:val="dotted" w:sz="4" w:space="0" w:color="auto"/>
              <w:bottom w:val="dotted" w:sz="4" w:space="0" w:color="auto"/>
            </w:tcBorders>
          </w:tcPr>
          <w:p w:rsidR="00FA7B78" w:rsidRPr="001A764A" w:rsidRDefault="00FA7B78" w:rsidP="00FA7B78">
            <w:pPr>
              <w:jc w:val="center"/>
              <w:rPr>
                <w:szCs w:val="22"/>
              </w:rPr>
            </w:pPr>
            <w:r w:rsidRPr="001A764A">
              <w:rPr>
                <w:szCs w:val="22"/>
              </w:rPr>
              <w:t>SR-05</w:t>
            </w:r>
          </w:p>
        </w:tc>
        <w:tc>
          <w:tcPr>
            <w:tcW w:w="8140" w:type="dxa"/>
            <w:tcBorders>
              <w:top w:val="dotted" w:sz="4" w:space="0" w:color="auto"/>
              <w:bottom w:val="dotted" w:sz="4" w:space="0" w:color="auto"/>
            </w:tcBorders>
          </w:tcPr>
          <w:p w:rsidR="00FA7B78" w:rsidRPr="001A764A" w:rsidRDefault="00FA7B78" w:rsidP="00FA7B78">
            <w:pPr>
              <w:rPr>
                <w:szCs w:val="22"/>
              </w:rPr>
            </w:pPr>
            <w:r w:rsidRPr="001A764A">
              <w:rPr>
                <w:szCs w:val="22"/>
              </w:rPr>
              <w:t>Geotechnical Investigations</w:t>
            </w:r>
          </w:p>
        </w:tc>
      </w:tr>
      <w:tr w:rsidR="00FA7B78" w:rsidRPr="00930749" w:rsidTr="00FA7B78">
        <w:tc>
          <w:tcPr>
            <w:tcW w:w="988" w:type="dxa"/>
            <w:tcBorders>
              <w:top w:val="dotted" w:sz="4" w:space="0" w:color="auto"/>
              <w:bottom w:val="single" w:sz="4" w:space="0" w:color="auto"/>
            </w:tcBorders>
          </w:tcPr>
          <w:p w:rsidR="00FA7B78" w:rsidRPr="001A764A" w:rsidRDefault="00FA7B78" w:rsidP="00FA7B78">
            <w:pPr>
              <w:jc w:val="center"/>
              <w:rPr>
                <w:szCs w:val="22"/>
              </w:rPr>
            </w:pPr>
            <w:r w:rsidRPr="001A764A">
              <w:rPr>
                <w:szCs w:val="22"/>
              </w:rPr>
              <w:t>SR-06</w:t>
            </w:r>
          </w:p>
        </w:tc>
        <w:tc>
          <w:tcPr>
            <w:tcW w:w="8140" w:type="dxa"/>
            <w:tcBorders>
              <w:top w:val="dotted" w:sz="4" w:space="0" w:color="auto"/>
              <w:bottom w:val="single" w:sz="4" w:space="0" w:color="auto"/>
            </w:tcBorders>
          </w:tcPr>
          <w:p w:rsidR="00FA7B78" w:rsidRPr="001A764A" w:rsidRDefault="00FA7B78" w:rsidP="00FA7B78">
            <w:pPr>
              <w:rPr>
                <w:szCs w:val="22"/>
              </w:rPr>
            </w:pPr>
            <w:r w:rsidRPr="001A764A">
              <w:rPr>
                <w:szCs w:val="22"/>
              </w:rPr>
              <w:t>Environment</w:t>
            </w:r>
            <w:r>
              <w:rPr>
                <w:szCs w:val="22"/>
              </w:rPr>
              <w:t>al Surveys</w:t>
            </w:r>
          </w:p>
        </w:tc>
      </w:tr>
      <w:tr w:rsidR="00FA7B78" w:rsidRPr="00930749" w:rsidTr="00FA7B78">
        <w:tc>
          <w:tcPr>
            <w:tcW w:w="988" w:type="dxa"/>
            <w:vMerge w:val="restart"/>
            <w:tcBorders>
              <w:bottom w:val="dotted" w:sz="4" w:space="0" w:color="auto"/>
              <w:right w:val="single" w:sz="6" w:space="0" w:color="auto"/>
            </w:tcBorders>
          </w:tcPr>
          <w:p w:rsidR="00FA7B78" w:rsidRPr="001A764A" w:rsidRDefault="00FA7B78" w:rsidP="00FA7B78">
            <w:pPr>
              <w:jc w:val="center"/>
              <w:rPr>
                <w:b/>
                <w:szCs w:val="22"/>
              </w:rPr>
            </w:pPr>
            <w:r>
              <w:rPr>
                <w:b/>
                <w:szCs w:val="22"/>
              </w:rPr>
              <w:t>T6</w:t>
            </w:r>
          </w:p>
        </w:tc>
        <w:tc>
          <w:tcPr>
            <w:tcW w:w="8140" w:type="dxa"/>
            <w:tcBorders>
              <w:left w:val="single" w:sz="6" w:space="0" w:color="auto"/>
              <w:bottom w:val="dotted" w:sz="4" w:space="0" w:color="auto"/>
              <w:right w:val="dotted" w:sz="4" w:space="0" w:color="auto"/>
            </w:tcBorders>
          </w:tcPr>
          <w:p w:rsidR="00FA7B78" w:rsidRPr="001A764A" w:rsidRDefault="00FA7B78" w:rsidP="00FA7B78">
            <w:pPr>
              <w:rPr>
                <w:b/>
                <w:szCs w:val="22"/>
              </w:rPr>
            </w:pPr>
            <w:r w:rsidRPr="001A764A">
              <w:rPr>
                <w:b/>
                <w:szCs w:val="22"/>
              </w:rPr>
              <w:t>Feasibility Study and Analysis</w:t>
            </w:r>
            <w:r>
              <w:rPr>
                <w:b/>
                <w:szCs w:val="22"/>
              </w:rPr>
              <w:t xml:space="preserve"> Report for Negeso Dam</w:t>
            </w:r>
          </w:p>
        </w:tc>
      </w:tr>
      <w:tr w:rsidR="00FA7B78" w:rsidRPr="00930749" w:rsidTr="00FA7B78">
        <w:tc>
          <w:tcPr>
            <w:tcW w:w="988" w:type="dxa"/>
            <w:vMerge/>
            <w:tcBorders>
              <w:top w:val="dotted" w:sz="4" w:space="0" w:color="auto"/>
              <w:bottom w:val="dotted" w:sz="4" w:space="0" w:color="auto"/>
              <w:right w:val="single" w:sz="6" w:space="0" w:color="auto"/>
            </w:tcBorders>
          </w:tcPr>
          <w:p w:rsidR="00FA7B78" w:rsidRPr="001A764A" w:rsidRDefault="00FA7B78" w:rsidP="00FA7B78">
            <w:pPr>
              <w:jc w:val="center"/>
              <w:rPr>
                <w:szCs w:val="22"/>
              </w:rPr>
            </w:pP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Report to contain information, conclusions (constraints &amp; opportunities) and recommendations (interventions) to inform stakeholder consulta</w:t>
            </w:r>
            <w:r>
              <w:rPr>
                <w:szCs w:val="22"/>
              </w:rPr>
              <w:t>tions and development agreement</w:t>
            </w:r>
            <w:r w:rsidRPr="001A764A">
              <w:rPr>
                <w:szCs w:val="22"/>
              </w:rPr>
              <w:t>.</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SR-01A</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Water Resources</w:t>
            </w:r>
            <w:r>
              <w:rPr>
                <w:szCs w:val="22"/>
              </w:rPr>
              <w:t xml:space="preserve"> </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SR-01B</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Pr>
                <w:szCs w:val="22"/>
              </w:rPr>
              <w:t>Hydrogeology</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SR-01</w:t>
            </w:r>
            <w:r>
              <w:rPr>
                <w:szCs w:val="22"/>
              </w:rPr>
              <w:t>C</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Irrigation</w:t>
            </w:r>
            <w:r>
              <w:rPr>
                <w:szCs w:val="22"/>
              </w:rPr>
              <w:t xml:space="preserve"> &amp; Drainage</w:t>
            </w:r>
            <w:r w:rsidRPr="001A764A">
              <w:rPr>
                <w:szCs w:val="22"/>
              </w:rPr>
              <w:t xml:space="preserve"> Development</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SR-02A</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77709A" w:rsidP="00FA7B78">
            <w:pPr>
              <w:rPr>
                <w:szCs w:val="22"/>
              </w:rPr>
            </w:pPr>
            <w:r>
              <w:rPr>
                <w:szCs w:val="22"/>
              </w:rPr>
              <w:t>Soils, Land U</w:t>
            </w:r>
            <w:r w:rsidR="00FA7B78" w:rsidRPr="001A764A">
              <w:rPr>
                <w:szCs w:val="22"/>
              </w:rPr>
              <w:t xml:space="preserve">se &amp; </w:t>
            </w:r>
            <w:r>
              <w:rPr>
                <w:szCs w:val="22"/>
              </w:rPr>
              <w:t xml:space="preserve">Land </w:t>
            </w:r>
            <w:r w:rsidR="00FA7B78" w:rsidRPr="001A764A">
              <w:rPr>
                <w:szCs w:val="22"/>
              </w:rPr>
              <w:t>Suitability</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SR-02B</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Irrigated Agriculture &amp; Agro-economic Development</w:t>
            </w:r>
            <w:r w:rsidR="00303870">
              <w:rPr>
                <w:szCs w:val="22"/>
              </w:rPr>
              <w:t xml:space="preserve"> Planning</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SR-02C</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Livestock</w:t>
            </w:r>
            <w:r>
              <w:rPr>
                <w:szCs w:val="22"/>
              </w:rPr>
              <w:t xml:space="preserve"> Development</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SR-02</w:t>
            </w:r>
            <w:r>
              <w:rPr>
                <w:szCs w:val="22"/>
              </w:rPr>
              <w:t>D</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Pr>
                <w:szCs w:val="22"/>
              </w:rPr>
              <w:t>Land &amp; Watershed Management</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SR-03</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Resource users and Socio-economics</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SR-04</w:t>
            </w:r>
            <w:r>
              <w:rPr>
                <w:szCs w:val="22"/>
              </w:rPr>
              <w:t>A</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Engineering</w:t>
            </w:r>
            <w:r>
              <w:rPr>
                <w:szCs w:val="22"/>
              </w:rPr>
              <w:t>: Irrigation &amp; Drainage Works</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SR-04</w:t>
            </w:r>
            <w:r>
              <w:rPr>
                <w:szCs w:val="22"/>
              </w:rPr>
              <w:t>B</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Engineering</w:t>
            </w:r>
            <w:r>
              <w:rPr>
                <w:szCs w:val="22"/>
              </w:rPr>
              <w:t>: Storage Dam</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SR-04</w:t>
            </w:r>
            <w:r>
              <w:rPr>
                <w:szCs w:val="22"/>
              </w:rPr>
              <w:t>C</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Pr>
                <w:szCs w:val="22"/>
              </w:rPr>
              <w:t>Geotechnical Interpretive Report</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SR-05</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sidRPr="001A764A">
              <w:rPr>
                <w:szCs w:val="22"/>
              </w:rPr>
              <w:t>Environment</w:t>
            </w:r>
            <w:r>
              <w:rPr>
                <w:szCs w:val="22"/>
              </w:rPr>
              <w:t xml:space="preserve"> Status, Impacts &amp; Mitigation</w:t>
            </w:r>
          </w:p>
        </w:tc>
      </w:tr>
      <w:tr w:rsidR="00FA7B78" w:rsidRPr="00930749" w:rsidTr="00FA7B78">
        <w:tc>
          <w:tcPr>
            <w:tcW w:w="988" w:type="dxa"/>
            <w:tcBorders>
              <w:top w:val="dotted" w:sz="4" w:space="0" w:color="auto"/>
              <w:bottom w:val="dotted" w:sz="4" w:space="0" w:color="auto"/>
              <w:right w:val="single" w:sz="6" w:space="0" w:color="auto"/>
            </w:tcBorders>
          </w:tcPr>
          <w:p w:rsidR="00FA7B78" w:rsidRPr="001A764A" w:rsidRDefault="00FA7B78" w:rsidP="00FA7B78">
            <w:pPr>
              <w:jc w:val="center"/>
              <w:rPr>
                <w:szCs w:val="22"/>
              </w:rPr>
            </w:pPr>
            <w:r w:rsidRPr="001A764A">
              <w:rPr>
                <w:szCs w:val="22"/>
              </w:rPr>
              <w:t>SR-06</w:t>
            </w:r>
          </w:p>
        </w:tc>
        <w:tc>
          <w:tcPr>
            <w:tcW w:w="8140" w:type="dxa"/>
            <w:tcBorders>
              <w:top w:val="dotted" w:sz="4" w:space="0" w:color="auto"/>
              <w:left w:val="single" w:sz="6" w:space="0" w:color="auto"/>
              <w:bottom w:val="dotted" w:sz="4" w:space="0" w:color="auto"/>
              <w:right w:val="dotted" w:sz="4" w:space="0" w:color="auto"/>
            </w:tcBorders>
          </w:tcPr>
          <w:p w:rsidR="00FA7B78" w:rsidRPr="001A764A" w:rsidRDefault="00FA7B78" w:rsidP="00FA7B78">
            <w:pPr>
              <w:rPr>
                <w:szCs w:val="22"/>
              </w:rPr>
            </w:pPr>
            <w:r>
              <w:rPr>
                <w:szCs w:val="22"/>
              </w:rPr>
              <w:t>Preliminary Financial &amp; Economic A</w:t>
            </w:r>
            <w:r w:rsidRPr="001A764A">
              <w:rPr>
                <w:szCs w:val="22"/>
              </w:rPr>
              <w:t>nalysis</w:t>
            </w:r>
          </w:p>
        </w:tc>
      </w:tr>
      <w:tr w:rsidR="00FA7B78" w:rsidRPr="00930749" w:rsidTr="00FA7B78">
        <w:tc>
          <w:tcPr>
            <w:tcW w:w="988" w:type="dxa"/>
            <w:vMerge w:val="restart"/>
            <w:tcBorders>
              <w:top w:val="dotted" w:sz="4" w:space="0" w:color="auto"/>
            </w:tcBorders>
          </w:tcPr>
          <w:p w:rsidR="00FA7B78" w:rsidRPr="001A764A" w:rsidRDefault="00FA7B78" w:rsidP="00FA7B78">
            <w:pPr>
              <w:jc w:val="center"/>
              <w:rPr>
                <w:b/>
                <w:szCs w:val="22"/>
              </w:rPr>
            </w:pPr>
            <w:r>
              <w:rPr>
                <w:b/>
                <w:szCs w:val="22"/>
              </w:rPr>
              <w:t>T9</w:t>
            </w:r>
          </w:p>
        </w:tc>
        <w:tc>
          <w:tcPr>
            <w:tcW w:w="8140" w:type="dxa"/>
            <w:tcBorders>
              <w:top w:val="dotted" w:sz="4" w:space="0" w:color="auto"/>
            </w:tcBorders>
          </w:tcPr>
          <w:p w:rsidR="00FA7B78" w:rsidRPr="001A764A" w:rsidRDefault="00FA7B78" w:rsidP="00FA7B78">
            <w:pPr>
              <w:rPr>
                <w:b/>
                <w:szCs w:val="22"/>
              </w:rPr>
            </w:pPr>
            <w:r w:rsidRPr="001A764A">
              <w:rPr>
                <w:b/>
                <w:szCs w:val="22"/>
              </w:rPr>
              <w:t>Consultations and Development Ag</w:t>
            </w:r>
            <w:r>
              <w:rPr>
                <w:b/>
                <w:szCs w:val="22"/>
              </w:rPr>
              <w:t>reement for Negeso Dam</w:t>
            </w:r>
          </w:p>
        </w:tc>
      </w:tr>
      <w:tr w:rsidR="00FA7B78" w:rsidRPr="00930749" w:rsidTr="00FA7B78">
        <w:tc>
          <w:tcPr>
            <w:tcW w:w="988" w:type="dxa"/>
            <w:vMerge/>
          </w:tcPr>
          <w:p w:rsidR="00FA7B78" w:rsidRPr="001A764A" w:rsidRDefault="00FA7B78" w:rsidP="00FA7B78">
            <w:pPr>
              <w:rPr>
                <w:szCs w:val="22"/>
              </w:rPr>
            </w:pPr>
          </w:p>
        </w:tc>
        <w:tc>
          <w:tcPr>
            <w:tcW w:w="8140" w:type="dxa"/>
          </w:tcPr>
          <w:p w:rsidR="00FA7B78" w:rsidRPr="001A764A" w:rsidRDefault="00FA7B78" w:rsidP="00FA7B78">
            <w:pPr>
              <w:rPr>
                <w:szCs w:val="22"/>
              </w:rPr>
            </w:pPr>
            <w:r w:rsidRPr="001A764A">
              <w:rPr>
                <w:szCs w:val="22"/>
              </w:rPr>
              <w:t xml:space="preserve">Report to </w:t>
            </w:r>
            <w:r>
              <w:rPr>
                <w:szCs w:val="22"/>
              </w:rPr>
              <w:t xml:space="preserve">cover: </w:t>
            </w:r>
            <w:r w:rsidRPr="001A764A">
              <w:rPr>
                <w:szCs w:val="22"/>
              </w:rPr>
              <w:t xml:space="preserve">(i) </w:t>
            </w:r>
            <w:r>
              <w:rPr>
                <w:szCs w:val="22"/>
              </w:rPr>
              <w:t xml:space="preserve">stakeholder consultation; (ii) </w:t>
            </w:r>
            <w:r w:rsidRPr="001A764A">
              <w:rPr>
                <w:szCs w:val="22"/>
              </w:rPr>
              <w:t>stakeholder</w:t>
            </w:r>
            <w:r>
              <w:rPr>
                <w:szCs w:val="22"/>
              </w:rPr>
              <w:t xml:space="preserve"> </w:t>
            </w:r>
            <w:r w:rsidRPr="001A764A">
              <w:rPr>
                <w:szCs w:val="22"/>
              </w:rPr>
              <w:t xml:space="preserve">characteristics; </w:t>
            </w:r>
            <w:r>
              <w:rPr>
                <w:szCs w:val="22"/>
              </w:rPr>
              <w:t xml:space="preserve"> (iii) d</w:t>
            </w:r>
            <w:r w:rsidRPr="001A764A">
              <w:rPr>
                <w:szCs w:val="22"/>
              </w:rPr>
              <w:t xml:space="preserve">evelopment </w:t>
            </w:r>
            <w:r>
              <w:rPr>
                <w:szCs w:val="22"/>
              </w:rPr>
              <w:t>workshop and a</w:t>
            </w:r>
            <w:r w:rsidRPr="001A764A">
              <w:rPr>
                <w:szCs w:val="22"/>
              </w:rPr>
              <w:t>greement</w:t>
            </w:r>
          </w:p>
        </w:tc>
      </w:tr>
    </w:tbl>
    <w:p w:rsidR="00FA7B78" w:rsidRPr="00772FAE" w:rsidRDefault="00FA7B78" w:rsidP="00FA7B78">
      <w:pPr>
        <w:pStyle w:val="NoSpacing"/>
      </w:pPr>
    </w:p>
    <w:p w:rsidR="0040593D" w:rsidRDefault="0040593D" w:rsidP="002350AF">
      <w:pPr>
        <w:rPr>
          <w:b/>
          <w:caps/>
        </w:rPr>
      </w:pPr>
    </w:p>
    <w:p w:rsidR="00303870" w:rsidRDefault="00303870">
      <w:pPr>
        <w:spacing w:line="240" w:lineRule="auto"/>
        <w:rPr>
          <w:b/>
          <w:caps/>
        </w:rPr>
      </w:pPr>
      <w:r>
        <w:rPr>
          <w:b/>
          <w:caps/>
        </w:rPr>
        <w:br w:type="page"/>
      </w:r>
    </w:p>
    <w:p w:rsidR="0040593D" w:rsidRPr="002649A2" w:rsidRDefault="0040593D" w:rsidP="002350AF">
      <w:pPr>
        <w:sectPr w:rsidR="0040593D" w:rsidRPr="002649A2" w:rsidSect="00331946">
          <w:type w:val="oddPage"/>
          <w:pgSz w:w="11907" w:h="16840" w:code="9"/>
          <w:pgMar w:top="1701" w:right="1304" w:bottom="1361" w:left="1412" w:header="709" w:footer="709" w:gutter="0"/>
          <w:pgNumType w:fmt="lowerRoman"/>
          <w:cols w:space="708"/>
          <w:docGrid w:linePitch="360"/>
        </w:sectPr>
      </w:pPr>
    </w:p>
    <w:p w:rsidR="00683FEA" w:rsidRDefault="00683FEA" w:rsidP="00683FEA">
      <w:pPr>
        <w:spacing w:line="240" w:lineRule="auto"/>
        <w:jc w:val="center"/>
        <w:rPr>
          <w:rFonts w:ascii="Arial" w:hAnsi="Arial" w:cs="Arial"/>
          <w:b/>
          <w:sz w:val="24"/>
          <w:szCs w:val="24"/>
        </w:rPr>
      </w:pPr>
      <w:bookmarkStart w:id="0" w:name="_Toc271622217"/>
      <w:r w:rsidRPr="00683FEA">
        <w:rPr>
          <w:rFonts w:ascii="Arial" w:hAnsi="Arial" w:cs="Arial"/>
          <w:b/>
          <w:sz w:val="24"/>
          <w:szCs w:val="24"/>
        </w:rPr>
        <w:lastRenderedPageBreak/>
        <w:t>SUMMARY</w:t>
      </w:r>
    </w:p>
    <w:p w:rsidR="00683FEA" w:rsidRDefault="00683FEA" w:rsidP="00683FEA">
      <w:pPr>
        <w:spacing w:line="240" w:lineRule="auto"/>
        <w:jc w:val="center"/>
        <w:rPr>
          <w:rFonts w:ascii="Arial" w:hAnsi="Arial" w:cs="Arial"/>
          <w:b/>
          <w:sz w:val="24"/>
          <w:szCs w:val="24"/>
        </w:rPr>
      </w:pPr>
    </w:p>
    <w:p w:rsidR="000C02AF" w:rsidRDefault="000C02AF" w:rsidP="005E1419">
      <w:pPr>
        <w:pStyle w:val="ListParagraph"/>
      </w:pPr>
      <w:r>
        <w:t xml:space="preserve">The </w:t>
      </w:r>
      <w:r w:rsidR="009F4F54">
        <w:t xml:space="preserve">Negeso Dam </w:t>
      </w:r>
      <w:r>
        <w:t xml:space="preserve">Study Area covers 22,404 ha </w:t>
      </w:r>
      <w:r w:rsidR="00EC41E5">
        <w:t xml:space="preserve">south of Chingi and Sire, near Nekempte, in Oromiya National Regional State. </w:t>
      </w:r>
      <w:r w:rsidR="009F4F54" w:rsidRPr="009F4F54">
        <w:t xml:space="preserve">A </w:t>
      </w:r>
      <w:r w:rsidRPr="009F4F54">
        <w:t xml:space="preserve">soil survey </w:t>
      </w:r>
      <w:r w:rsidR="009F4F54" w:rsidRPr="009F4F54">
        <w:t xml:space="preserve">was </w:t>
      </w:r>
      <w:r w:rsidRPr="009F4F54">
        <w:t xml:space="preserve">carried out </w:t>
      </w:r>
      <w:r w:rsidR="009F4F54" w:rsidRPr="009F4F54">
        <w:t xml:space="preserve">in early </w:t>
      </w:r>
      <w:r w:rsidRPr="009F4F54">
        <w:t>2010 to provide semi-detailed information about the land and soils and</w:t>
      </w:r>
      <w:r w:rsidR="009F4F54" w:rsidRPr="009F4F54">
        <w:t>,</w:t>
      </w:r>
      <w:r w:rsidRPr="009F4F54">
        <w:t xml:space="preserve"> from analysis of this information</w:t>
      </w:r>
      <w:r w:rsidR="009F4F54" w:rsidRPr="009F4F54">
        <w:t>,</w:t>
      </w:r>
      <w:r w:rsidRPr="009F4F54">
        <w:t xml:space="preserve"> to assess the suitability of the land for irrigated agricultural development.</w:t>
      </w:r>
    </w:p>
    <w:p w:rsidR="002217A6" w:rsidRDefault="002217A6" w:rsidP="009F4F54">
      <w:pPr>
        <w:ind w:left="851"/>
        <w:jc w:val="both"/>
      </w:pPr>
    </w:p>
    <w:p w:rsidR="002217A6" w:rsidRPr="00C56D74" w:rsidRDefault="002217A6" w:rsidP="002217A6">
      <w:pPr>
        <w:pStyle w:val="ListParagraph"/>
      </w:pPr>
      <w:r w:rsidRPr="00C56D74">
        <w:t xml:space="preserve">Soil survey was undertaken by a routine auger survey and by description, laboratory analyses and in-situ tests of representative soil profile pits. A total of 901 soil auger </w:t>
      </w:r>
      <w:r w:rsidR="00757E39">
        <w:t>sites and 48 soil profile pits were</w:t>
      </w:r>
      <w:r w:rsidRPr="00C56D74">
        <w:t xml:space="preserve"> described and classified. This represents an overall survey intensity of 1 site per 23.6 </w:t>
      </w:r>
      <w:proofErr w:type="gramStart"/>
      <w:r w:rsidRPr="00C56D74">
        <w:t>ha</w:t>
      </w:r>
      <w:r>
        <w:t xml:space="preserve"> </w:t>
      </w:r>
      <w:proofErr w:type="gramEnd"/>
      <w:r>
        <w:rPr>
          <w:rStyle w:val="FootnoteReference"/>
        </w:rPr>
        <w:footnoteReference w:id="1"/>
      </w:r>
      <w:r w:rsidRPr="00C56D74">
        <w:t xml:space="preserve">. </w:t>
      </w:r>
    </w:p>
    <w:p w:rsidR="002217A6" w:rsidRPr="009F4F54" w:rsidRDefault="002217A6" w:rsidP="009F4F54">
      <w:pPr>
        <w:ind w:left="851"/>
        <w:jc w:val="both"/>
        <w:rPr>
          <w:rFonts w:ascii="Arial" w:hAnsi="Arial" w:cs="Arial"/>
          <w:b/>
          <w:sz w:val="24"/>
          <w:szCs w:val="24"/>
        </w:rPr>
      </w:pPr>
    </w:p>
    <w:p w:rsidR="00683FEA" w:rsidRPr="002217A6" w:rsidRDefault="002217A6" w:rsidP="000C02AF">
      <w:pPr>
        <w:pStyle w:val="Heading3"/>
        <w:numPr>
          <w:ilvl w:val="0"/>
          <w:numId w:val="0"/>
        </w:numPr>
        <w:rPr>
          <w:b/>
        </w:rPr>
      </w:pPr>
      <w:bookmarkStart w:id="1" w:name="_Toc271622222"/>
      <w:r>
        <w:rPr>
          <w:b/>
        </w:rPr>
        <w:tab/>
      </w:r>
      <w:r w:rsidR="00E971B2">
        <w:rPr>
          <w:b/>
        </w:rPr>
        <w:t xml:space="preserve">Landscape and </w:t>
      </w:r>
      <w:r w:rsidR="00A06BF2">
        <w:rPr>
          <w:b/>
        </w:rPr>
        <w:t>S</w:t>
      </w:r>
      <w:r w:rsidR="00683FEA" w:rsidRPr="002217A6">
        <w:rPr>
          <w:b/>
        </w:rPr>
        <w:t>oils</w:t>
      </w:r>
      <w:bookmarkEnd w:id="1"/>
    </w:p>
    <w:p w:rsidR="005D6A6C" w:rsidRDefault="00E971B2" w:rsidP="00683FEA">
      <w:pPr>
        <w:pStyle w:val="ListParagraph"/>
      </w:pPr>
      <w:r w:rsidRPr="00A53CA9">
        <w:t xml:space="preserve">The Study Area comprises the middle and lower catchment of the Wama River and its tributaries and is mainly an old plain that has been much dissected to an undulating and rolling landscape. </w:t>
      </w:r>
      <w:r w:rsidR="005D6A6C">
        <w:t xml:space="preserve">The Dimbo Plain is the only large relatively flat block of land within the basin. </w:t>
      </w:r>
      <w:r w:rsidR="00CC4C81">
        <w:t>About two-thirds of the area has slopes greater than 3%</w:t>
      </w:r>
      <w:r w:rsidR="00A06BF2">
        <w:t>.</w:t>
      </w:r>
    </w:p>
    <w:p w:rsidR="005D6A6C" w:rsidRDefault="005D6A6C" w:rsidP="00683FEA">
      <w:pPr>
        <w:pStyle w:val="ListParagraph"/>
      </w:pPr>
    </w:p>
    <w:p w:rsidR="00683FEA" w:rsidRPr="005F5860" w:rsidRDefault="002217A6" w:rsidP="00683FEA">
      <w:pPr>
        <w:pStyle w:val="ListParagraph"/>
      </w:pPr>
      <w:r>
        <w:t>D</w:t>
      </w:r>
      <w:r w:rsidR="00683FEA" w:rsidRPr="009F4F54">
        <w:t xml:space="preserve">eep cracking montmorillonitic clays, </w:t>
      </w:r>
      <w:r w:rsidR="001019D6">
        <w:rPr>
          <w:i/>
          <w:u w:val="single"/>
        </w:rPr>
        <w:t>Vertisols</w:t>
      </w:r>
      <w:r w:rsidR="00683FEA" w:rsidRPr="009F4F54">
        <w:t>, are the most</w:t>
      </w:r>
      <w:r w:rsidR="00683FEA" w:rsidRPr="005F5860">
        <w:t xml:space="preserve"> widespread soils</w:t>
      </w:r>
      <w:r w:rsidR="004D47B0">
        <w:t>,</w:t>
      </w:r>
      <w:r w:rsidR="00683FEA">
        <w:t xml:space="preserve"> covering 50</w:t>
      </w:r>
      <w:r w:rsidR="00683FEA" w:rsidRPr="005F5860">
        <w:t>%</w:t>
      </w:r>
      <w:r w:rsidR="00683FEA">
        <w:t xml:space="preserve"> of the </w:t>
      </w:r>
      <w:r w:rsidR="004D47B0">
        <w:t>Study Area</w:t>
      </w:r>
      <w:r w:rsidR="00683FEA" w:rsidRPr="005F5860">
        <w:t>. They occupy lower valley slopes, terraces and most of the Dimbo Plain. Deep reddish clays (</w:t>
      </w:r>
      <w:r w:rsidR="00683FEA" w:rsidRPr="005F5860">
        <w:rPr>
          <w:i/>
          <w:u w:val="single"/>
        </w:rPr>
        <w:t>Nitisols</w:t>
      </w:r>
      <w:r w:rsidR="00683FEA" w:rsidRPr="005F5860">
        <w:t xml:space="preserve"> and </w:t>
      </w:r>
      <w:r w:rsidR="00683FEA" w:rsidRPr="005F5860">
        <w:rPr>
          <w:i/>
          <w:u w:val="single"/>
        </w:rPr>
        <w:t>Lixisols</w:t>
      </w:r>
      <w:r w:rsidR="00683FEA" w:rsidRPr="005F5860">
        <w:t>) developed mainly from basaltic rocks cover much of the upper interfluves, amounting to almost 40% of the Study Area.</w:t>
      </w:r>
    </w:p>
    <w:p w:rsidR="00683FEA" w:rsidRPr="005F5860" w:rsidRDefault="00683FEA" w:rsidP="00683FEA">
      <w:pPr>
        <w:pStyle w:val="ListParagraph"/>
      </w:pPr>
    </w:p>
    <w:p w:rsidR="00683FEA" w:rsidRDefault="00683FEA" w:rsidP="00683FEA">
      <w:pPr>
        <w:pStyle w:val="ListParagraph"/>
      </w:pPr>
      <w:r w:rsidRPr="005F5860">
        <w:t xml:space="preserve">Very shallow and/or very stony soils, </w:t>
      </w:r>
      <w:r w:rsidRPr="005F5860">
        <w:rPr>
          <w:i/>
          <w:u w:val="single"/>
        </w:rPr>
        <w:t>Leptosols</w:t>
      </w:r>
      <w:r w:rsidRPr="005F5860">
        <w:t>, are associated with basalt ridge outcrops and with steep slopes of the major valleys, especially those of the lower Wama, the Negeso and their tributary streams. Valley floors are narrow, flood regularly, and contain a complex of recent alluvial soils (</w:t>
      </w:r>
      <w:r w:rsidRPr="005F5860">
        <w:rPr>
          <w:i/>
          <w:u w:val="single"/>
        </w:rPr>
        <w:t>Fluvisols</w:t>
      </w:r>
      <w:r w:rsidRPr="005F5860">
        <w:t xml:space="preserve">). Leptosols and Fluvisols respectively cover 2% and 9% of the Study Area. </w:t>
      </w:r>
    </w:p>
    <w:p w:rsidR="00683FEA" w:rsidRDefault="00683FEA" w:rsidP="00683FEA">
      <w:pPr>
        <w:pStyle w:val="ListParagraph"/>
      </w:pPr>
    </w:p>
    <w:p w:rsidR="00683FEA" w:rsidRPr="002217A6" w:rsidRDefault="002217A6" w:rsidP="000C02AF">
      <w:pPr>
        <w:pStyle w:val="Heading3"/>
        <w:numPr>
          <w:ilvl w:val="0"/>
          <w:numId w:val="0"/>
        </w:numPr>
        <w:rPr>
          <w:b/>
        </w:rPr>
      </w:pPr>
      <w:bookmarkStart w:id="2" w:name="_Toc271622223"/>
      <w:r>
        <w:rPr>
          <w:b/>
        </w:rPr>
        <w:tab/>
      </w:r>
      <w:r w:rsidR="00683FEA" w:rsidRPr="002217A6">
        <w:rPr>
          <w:b/>
        </w:rPr>
        <w:t xml:space="preserve">Land </w:t>
      </w:r>
      <w:r w:rsidR="00A06BF2">
        <w:rPr>
          <w:b/>
        </w:rPr>
        <w:t>U</w:t>
      </w:r>
      <w:r w:rsidR="00683FEA" w:rsidRPr="002217A6">
        <w:rPr>
          <w:b/>
        </w:rPr>
        <w:t>se</w:t>
      </w:r>
      <w:bookmarkEnd w:id="2"/>
    </w:p>
    <w:p w:rsidR="00683FEA" w:rsidRDefault="00683FEA" w:rsidP="00683FEA">
      <w:pPr>
        <w:pStyle w:val="ListParagraph"/>
      </w:pPr>
      <w:r>
        <w:t xml:space="preserve">About 65% of the Study Area supports rainfed smallholder agriculture. Most of the red clay soils are farmed whereas only about 60% of the </w:t>
      </w:r>
      <w:r w:rsidR="001019D6">
        <w:t>Vertisols</w:t>
      </w:r>
      <w:r>
        <w:t xml:space="preserve"> are cultivated, no doubt because of their inherent drainage and workability constraints.</w:t>
      </w:r>
    </w:p>
    <w:p w:rsidR="00683FEA" w:rsidRDefault="00683FEA" w:rsidP="00683FEA">
      <w:pPr>
        <w:pStyle w:val="ListParagraph"/>
      </w:pPr>
    </w:p>
    <w:p w:rsidR="00683FEA" w:rsidRDefault="00683FEA" w:rsidP="00683FEA">
      <w:pPr>
        <w:pStyle w:val="ListParagraph"/>
      </w:pPr>
      <w:r>
        <w:t xml:space="preserve">Ground-truthing on a 25 ha grid reveals that 85% of all maize, 63% of all sorghum, 62% of millet and 71% of sesame are grown on the red clays. The only crops grown mostly on the </w:t>
      </w:r>
      <w:r w:rsidR="001019D6">
        <w:t>Vertisols</w:t>
      </w:r>
      <w:r>
        <w:t xml:space="preserve"> are chickpea (90%), teff (82%), </w:t>
      </w:r>
      <w:proofErr w:type="gramStart"/>
      <w:r>
        <w:t>niger</w:t>
      </w:r>
      <w:proofErr w:type="gramEnd"/>
      <w:r>
        <w:t xml:space="preserve"> seed (69%), beans (67%) and small areas of rice. About 60% of the fallow land is also on </w:t>
      </w:r>
      <w:r w:rsidR="001019D6">
        <w:t>Vertisols</w:t>
      </w:r>
      <w:r>
        <w:t>.</w:t>
      </w:r>
    </w:p>
    <w:p w:rsidR="00683FEA" w:rsidRDefault="00683FEA" w:rsidP="00683FEA">
      <w:pPr>
        <w:pStyle w:val="ListParagraph"/>
      </w:pPr>
    </w:p>
    <w:p w:rsidR="00683FEA" w:rsidRDefault="00683FEA" w:rsidP="00683FEA">
      <w:pPr>
        <w:pStyle w:val="ListParagraph"/>
      </w:pPr>
      <w:r>
        <w:t xml:space="preserve">There is a 564 ha block of mechanised rainfed farming, mostly on </w:t>
      </w:r>
      <w:r w:rsidR="001019D6">
        <w:t>Vertisols</w:t>
      </w:r>
      <w:r>
        <w:t xml:space="preserve">, which, at the time of the soil survey, was growing </w:t>
      </w:r>
      <w:proofErr w:type="gramStart"/>
      <w:r>
        <w:t>niger</w:t>
      </w:r>
      <w:proofErr w:type="gramEnd"/>
      <w:r>
        <w:t xml:space="preserve"> seed. Irrigated </w:t>
      </w:r>
      <w:r w:rsidRPr="0017455E">
        <w:t xml:space="preserve">farming occupies </w:t>
      </w:r>
      <w:r>
        <w:t xml:space="preserve">almost 900 ha </w:t>
      </w:r>
      <w:r w:rsidRPr="0017455E">
        <w:t>and</w:t>
      </w:r>
      <w:r>
        <w:t xml:space="preserve"> is</w:t>
      </w:r>
      <w:r w:rsidRPr="0017455E">
        <w:t xml:space="preserve"> associated with the Wama Sugarcane Estate on the Dimbo Plain. Apart from</w:t>
      </w:r>
      <w:r>
        <w:t xml:space="preserve"> the sugarcane itself there are small areas of irrigated teff, maize, beans and </w:t>
      </w:r>
      <w:proofErr w:type="gramStart"/>
      <w:r>
        <w:t>niger</w:t>
      </w:r>
      <w:proofErr w:type="gramEnd"/>
      <w:r>
        <w:t xml:space="preserve"> seed. The Dimbo Plain is </w:t>
      </w:r>
      <w:r>
        <w:lastRenderedPageBreak/>
        <w:t xml:space="preserve">mostly </w:t>
      </w:r>
      <w:r w:rsidR="001019D6">
        <w:t>Vertisols</w:t>
      </w:r>
      <w:r>
        <w:t>, and the maize is only grown on the small outcrops of well drained red clay soils.</w:t>
      </w:r>
    </w:p>
    <w:p w:rsidR="00683FEA" w:rsidRDefault="00683FEA" w:rsidP="00683FEA">
      <w:pPr>
        <w:pStyle w:val="ListParagraph"/>
      </w:pPr>
    </w:p>
    <w:p w:rsidR="00683FEA" w:rsidRDefault="00683FEA" w:rsidP="00683FEA">
      <w:pPr>
        <w:pStyle w:val="ListParagraph"/>
      </w:pPr>
      <w:r>
        <w:t xml:space="preserve">An old (at least 20 years) eucalyptus </w:t>
      </w:r>
      <w:r w:rsidRPr="0017455E">
        <w:t>plantation occupies 527 ha</w:t>
      </w:r>
      <w:r>
        <w:t xml:space="preserve"> of the Dimbo Plain.</w:t>
      </w:r>
    </w:p>
    <w:p w:rsidR="00683FEA" w:rsidRDefault="00683FEA" w:rsidP="00683FEA">
      <w:pPr>
        <w:pStyle w:val="ListParagraph"/>
      </w:pPr>
    </w:p>
    <w:p w:rsidR="00683FEA" w:rsidRPr="002217A6" w:rsidRDefault="002217A6" w:rsidP="000C02AF">
      <w:pPr>
        <w:pStyle w:val="Heading3"/>
        <w:numPr>
          <w:ilvl w:val="0"/>
          <w:numId w:val="0"/>
        </w:numPr>
        <w:rPr>
          <w:b/>
        </w:rPr>
      </w:pPr>
      <w:bookmarkStart w:id="3" w:name="_Toc271622224"/>
      <w:r>
        <w:rPr>
          <w:b/>
        </w:rPr>
        <w:tab/>
      </w:r>
      <w:r w:rsidR="00683FEA" w:rsidRPr="002217A6">
        <w:rPr>
          <w:b/>
        </w:rPr>
        <w:t xml:space="preserve">Land </w:t>
      </w:r>
      <w:r w:rsidR="00A06BF2">
        <w:rPr>
          <w:b/>
        </w:rPr>
        <w:t>S</w:t>
      </w:r>
      <w:r w:rsidR="00683FEA" w:rsidRPr="002217A6">
        <w:rPr>
          <w:b/>
        </w:rPr>
        <w:t>uitability</w:t>
      </w:r>
      <w:bookmarkEnd w:id="3"/>
    </w:p>
    <w:p w:rsidR="00360E18" w:rsidRDefault="00845BD8" w:rsidP="00360E18">
      <w:pPr>
        <w:pStyle w:val="ListParagraph"/>
      </w:pPr>
      <w:r>
        <w:t xml:space="preserve">The objective of the land suitability classification is to show the distribution of land suitable for a range of potential uses. </w:t>
      </w:r>
      <w:r w:rsidR="00360E18">
        <w:t>T</w:t>
      </w:r>
      <w:r>
        <w:t>he classification follow</w:t>
      </w:r>
      <w:r w:rsidR="005B77E5">
        <w:t>s</w:t>
      </w:r>
      <w:r>
        <w:t xml:space="preserve"> the </w:t>
      </w:r>
      <w:r>
        <w:rPr>
          <w:i/>
        </w:rPr>
        <w:t xml:space="preserve">Framework for Land Evaluation </w:t>
      </w:r>
      <w:r>
        <w:t xml:space="preserve">(FAO Soils Bulletin 32, 1976). </w:t>
      </w:r>
    </w:p>
    <w:p w:rsidR="00360E18" w:rsidRDefault="00360E18" w:rsidP="00360E18">
      <w:pPr>
        <w:pStyle w:val="ListParagraph"/>
      </w:pPr>
    </w:p>
    <w:p w:rsidR="00845BD8" w:rsidRDefault="00845BD8" w:rsidP="00360E18">
      <w:pPr>
        <w:pStyle w:val="ListParagraph"/>
      </w:pPr>
      <w:r>
        <w:t xml:space="preserve">Land is ranked as potentially highly suitable (S1), moderately suitable (S2), marginally suitable (S3) or unsuitable (N1 or N2) for a specified kind of land use – a so-called land utilisation type (LUT) – under a stated system of management.  The land suitability assessment </w:t>
      </w:r>
      <w:r w:rsidR="002C0F83">
        <w:t xml:space="preserve">has </w:t>
      </w:r>
      <w:r>
        <w:t>consider</w:t>
      </w:r>
      <w:r w:rsidR="002C0F83">
        <w:t>ed</w:t>
      </w:r>
      <w:r>
        <w:t xml:space="preserve"> six LUTs. These are:</w:t>
      </w:r>
    </w:p>
    <w:p w:rsidR="00845BD8" w:rsidRPr="007608B5" w:rsidRDefault="00845BD8" w:rsidP="00845BD8">
      <w:pPr>
        <w:pStyle w:val="BODYTEXT0"/>
        <w:spacing w:line="300" w:lineRule="atLeast"/>
        <w:ind w:left="1440"/>
        <w:jc w:val="left"/>
        <w:rPr>
          <w:rFonts w:ascii="Garamond" w:hAnsi="Garamond"/>
        </w:rPr>
      </w:pPr>
      <w:r w:rsidRPr="007608B5">
        <w:rPr>
          <w:rFonts w:ascii="Garamond" w:hAnsi="Garamond"/>
        </w:rPr>
        <w:t>LUT 1</w:t>
      </w:r>
      <w:r w:rsidRPr="007608B5">
        <w:rPr>
          <w:rFonts w:ascii="Garamond" w:hAnsi="Garamond"/>
        </w:rPr>
        <w:tab/>
        <w:t>- surface irrigation, smallholders</w:t>
      </w:r>
    </w:p>
    <w:p w:rsidR="00845BD8" w:rsidRPr="007608B5" w:rsidRDefault="00845BD8" w:rsidP="00845BD8">
      <w:pPr>
        <w:pStyle w:val="BODYTEXT0"/>
        <w:spacing w:line="300" w:lineRule="atLeast"/>
        <w:ind w:left="1440"/>
        <w:jc w:val="left"/>
        <w:rPr>
          <w:rFonts w:ascii="Garamond" w:hAnsi="Garamond"/>
        </w:rPr>
      </w:pPr>
      <w:r w:rsidRPr="007608B5">
        <w:rPr>
          <w:rFonts w:ascii="Garamond" w:hAnsi="Garamond"/>
        </w:rPr>
        <w:t>LUT 2</w:t>
      </w:r>
      <w:r w:rsidRPr="007608B5">
        <w:rPr>
          <w:rFonts w:ascii="Garamond" w:hAnsi="Garamond"/>
        </w:rPr>
        <w:tab/>
        <w:t>- surface irrigation, large enterprises</w:t>
      </w:r>
    </w:p>
    <w:p w:rsidR="00845BD8" w:rsidRPr="007608B5" w:rsidRDefault="00845BD8" w:rsidP="00845BD8">
      <w:pPr>
        <w:pStyle w:val="BODYTEXT0"/>
        <w:spacing w:line="300" w:lineRule="atLeast"/>
        <w:ind w:left="1440"/>
        <w:jc w:val="left"/>
        <w:rPr>
          <w:rFonts w:ascii="Garamond" w:hAnsi="Garamond"/>
        </w:rPr>
      </w:pPr>
      <w:r w:rsidRPr="007608B5">
        <w:rPr>
          <w:rFonts w:ascii="Garamond" w:hAnsi="Garamond"/>
        </w:rPr>
        <w:t>LUT 3</w:t>
      </w:r>
      <w:r w:rsidRPr="007608B5">
        <w:rPr>
          <w:rFonts w:ascii="Garamond" w:hAnsi="Garamond"/>
        </w:rPr>
        <w:tab/>
        <w:t>- surface irrigation, outgrowers</w:t>
      </w:r>
    </w:p>
    <w:p w:rsidR="00845BD8" w:rsidRPr="007608B5" w:rsidRDefault="00845BD8" w:rsidP="00845BD8">
      <w:pPr>
        <w:pStyle w:val="BODYTEXT0"/>
        <w:spacing w:line="300" w:lineRule="atLeast"/>
        <w:ind w:left="1440"/>
        <w:jc w:val="left"/>
        <w:rPr>
          <w:rFonts w:ascii="Garamond" w:hAnsi="Garamond"/>
        </w:rPr>
      </w:pPr>
      <w:r w:rsidRPr="007608B5">
        <w:rPr>
          <w:rFonts w:ascii="Garamond" w:hAnsi="Garamond"/>
        </w:rPr>
        <w:t>LUT 4</w:t>
      </w:r>
      <w:r w:rsidRPr="007608B5">
        <w:rPr>
          <w:rFonts w:ascii="Garamond" w:hAnsi="Garamond"/>
        </w:rPr>
        <w:tab/>
        <w:t xml:space="preserve">- pressure irrigation, smallholders </w:t>
      </w:r>
    </w:p>
    <w:p w:rsidR="00845BD8" w:rsidRPr="007608B5" w:rsidRDefault="00845BD8" w:rsidP="00845BD8">
      <w:pPr>
        <w:pStyle w:val="BODYTEXT0"/>
        <w:spacing w:line="300" w:lineRule="atLeast"/>
        <w:ind w:left="1440"/>
        <w:jc w:val="left"/>
        <w:rPr>
          <w:rFonts w:ascii="Garamond" w:hAnsi="Garamond"/>
        </w:rPr>
      </w:pPr>
      <w:r w:rsidRPr="007608B5">
        <w:rPr>
          <w:rFonts w:ascii="Garamond" w:hAnsi="Garamond"/>
        </w:rPr>
        <w:t>LUT 5</w:t>
      </w:r>
      <w:r w:rsidRPr="007608B5">
        <w:rPr>
          <w:rFonts w:ascii="Garamond" w:hAnsi="Garamond"/>
        </w:rPr>
        <w:tab/>
        <w:t>- pressure irrigation, large enterprises</w:t>
      </w:r>
    </w:p>
    <w:p w:rsidR="00845BD8" w:rsidRPr="007608B5" w:rsidRDefault="00845BD8" w:rsidP="00845BD8">
      <w:pPr>
        <w:pStyle w:val="BODYTEXT0"/>
        <w:spacing w:line="300" w:lineRule="atLeast"/>
        <w:ind w:left="1440"/>
        <w:jc w:val="left"/>
        <w:rPr>
          <w:rFonts w:ascii="Garamond" w:hAnsi="Garamond"/>
        </w:rPr>
      </w:pPr>
      <w:r w:rsidRPr="007608B5">
        <w:rPr>
          <w:rFonts w:ascii="Garamond" w:hAnsi="Garamond"/>
        </w:rPr>
        <w:t>LUT 6</w:t>
      </w:r>
      <w:r w:rsidRPr="007608B5">
        <w:rPr>
          <w:rFonts w:ascii="Garamond" w:hAnsi="Garamond"/>
        </w:rPr>
        <w:tab/>
        <w:t>- pressure irrigation, outgrowers</w:t>
      </w:r>
    </w:p>
    <w:p w:rsidR="00845BD8" w:rsidRDefault="00845BD8" w:rsidP="00845BD8">
      <w:pPr>
        <w:pStyle w:val="ListParagraph"/>
      </w:pPr>
    </w:p>
    <w:p w:rsidR="00360E18" w:rsidRDefault="00360E18" w:rsidP="00360E18">
      <w:pPr>
        <w:pStyle w:val="ListParagraph"/>
      </w:pPr>
      <w:r>
        <w:t>In the Framework, suitability classes</w:t>
      </w:r>
      <w:r w:rsidR="005B77E5">
        <w:t xml:space="preserve"> S1, S2</w:t>
      </w:r>
      <w:r w:rsidR="002C0F83">
        <w:t xml:space="preserve"> and</w:t>
      </w:r>
      <w:r w:rsidR="005B77E5">
        <w:t xml:space="preserve"> S3</w:t>
      </w:r>
      <w:r>
        <w:t xml:space="preserve"> refer to the relative profitability of the land for the specified LUT at the time of the as</w:t>
      </w:r>
      <w:r w:rsidR="00F00BFD">
        <w:t>s</w:t>
      </w:r>
      <w:r>
        <w:t>e</w:t>
      </w:r>
      <w:r w:rsidR="0010410E">
        <w:t>s</w:t>
      </w:r>
      <w:r>
        <w:t xml:space="preserve">sment, considering the expected returns from the land against the cost of various inputs needed to deal with the inherent limitations of the land to achieve the projected returns. Clearly, if the returns or costs were later to significantly change then so too may the profitability / suitability of the land for the LUT. </w:t>
      </w:r>
    </w:p>
    <w:p w:rsidR="00845BD8" w:rsidRDefault="00845BD8" w:rsidP="00683FEA">
      <w:pPr>
        <w:pStyle w:val="ListParagraph"/>
      </w:pPr>
    </w:p>
    <w:p w:rsidR="00683FEA" w:rsidRDefault="001F1531" w:rsidP="00683FEA">
      <w:pPr>
        <w:pStyle w:val="ListParagraph"/>
      </w:pPr>
      <w:r>
        <w:t xml:space="preserve">The Summary Table </w:t>
      </w:r>
      <w:r w:rsidR="00683FEA">
        <w:t xml:space="preserve">shows </w:t>
      </w:r>
      <w:r w:rsidR="00683FEA" w:rsidRPr="008C2FCA">
        <w:t>that so long as good drainage and soil conservation practices are built into project development then up to 1</w:t>
      </w:r>
      <w:r w:rsidR="00683FEA">
        <w:t>7,451</w:t>
      </w:r>
      <w:r w:rsidR="00683FEA" w:rsidRPr="008C2FCA">
        <w:t xml:space="preserve"> ha are suitable or conditionally suitable for surface irrigation, depending on the LUT</w:t>
      </w:r>
      <w:r w:rsidR="00683FEA">
        <w:t xml:space="preserve"> selected. For sprinkler irrigation there are up to 18,234 ha of land suitable or conditionally suitable, again depending on the LUT selected.</w:t>
      </w:r>
      <w:r w:rsidR="005B77E5">
        <w:t xml:space="preserve"> </w:t>
      </w:r>
    </w:p>
    <w:p w:rsidR="00683FEA" w:rsidRDefault="00683FEA" w:rsidP="00683FEA">
      <w:pPr>
        <w:pStyle w:val="ListParagraph"/>
      </w:pPr>
    </w:p>
    <w:p w:rsidR="001F1531" w:rsidRDefault="006730E0" w:rsidP="005B77E5">
      <w:pPr>
        <w:pStyle w:val="ListParagraph"/>
        <w:spacing w:before="60" w:after="60"/>
        <w:rPr>
          <w:b/>
        </w:rPr>
      </w:pPr>
      <w:r>
        <w:rPr>
          <w:b/>
        </w:rPr>
        <w:t>Summary t</w:t>
      </w:r>
      <w:r w:rsidR="001F1531" w:rsidRPr="005B77E5">
        <w:rPr>
          <w:b/>
        </w:rPr>
        <w:t>able</w:t>
      </w:r>
      <w:r>
        <w:rPr>
          <w:b/>
        </w:rPr>
        <w:t xml:space="preserve"> of land suitability</w:t>
      </w:r>
      <w:r w:rsidR="00FC26BC">
        <w:rPr>
          <w:b/>
        </w:rPr>
        <w:t>, ha</w:t>
      </w:r>
    </w:p>
    <w:tbl>
      <w:tblPr>
        <w:tblStyle w:val="TableGrid"/>
        <w:tblW w:w="8363" w:type="dxa"/>
        <w:tblInd w:w="959" w:type="dxa"/>
        <w:tblLayout w:type="fixed"/>
        <w:tblLook w:val="04A0"/>
      </w:tblPr>
      <w:tblGrid>
        <w:gridCol w:w="2835"/>
        <w:gridCol w:w="1275"/>
        <w:gridCol w:w="1560"/>
        <w:gridCol w:w="1134"/>
        <w:gridCol w:w="1559"/>
      </w:tblGrid>
      <w:tr w:rsidR="007D5B9D" w:rsidRPr="007D5B9D" w:rsidTr="00A40722">
        <w:tc>
          <w:tcPr>
            <w:tcW w:w="283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7D5B9D" w:rsidRPr="007D5B9D" w:rsidRDefault="007D5B9D" w:rsidP="00A40722">
            <w:pPr>
              <w:spacing w:line="240" w:lineRule="auto"/>
              <w:jc w:val="center"/>
              <w:rPr>
                <w:b/>
                <w:szCs w:val="22"/>
              </w:rPr>
            </w:pPr>
            <w:r w:rsidRPr="007D5B9D">
              <w:rPr>
                <w:b/>
                <w:szCs w:val="22"/>
              </w:rPr>
              <w:t xml:space="preserve">Suitability </w:t>
            </w:r>
            <w:r>
              <w:rPr>
                <w:b/>
                <w:szCs w:val="22"/>
              </w:rPr>
              <w:t xml:space="preserve">                                  </w:t>
            </w:r>
            <w:r w:rsidRPr="007D5B9D">
              <w:rPr>
                <w:b/>
                <w:szCs w:val="22"/>
              </w:rPr>
              <w:t>class</w:t>
            </w:r>
          </w:p>
        </w:tc>
        <w:tc>
          <w:tcPr>
            <w:tcW w:w="2835"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7D5B9D" w:rsidRPr="007D5B9D" w:rsidRDefault="007D5B9D" w:rsidP="00A40722">
            <w:pPr>
              <w:spacing w:before="60" w:after="60"/>
              <w:jc w:val="center"/>
              <w:rPr>
                <w:b/>
                <w:szCs w:val="22"/>
              </w:rPr>
            </w:pPr>
            <w:r w:rsidRPr="007D5B9D">
              <w:rPr>
                <w:b/>
                <w:szCs w:val="22"/>
              </w:rPr>
              <w:t>Surface irrigation                    (LUTs 1, 2 or 3)</w:t>
            </w:r>
          </w:p>
        </w:tc>
        <w:tc>
          <w:tcPr>
            <w:tcW w:w="2693"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7D5B9D" w:rsidRPr="007D5B9D" w:rsidRDefault="007D5B9D" w:rsidP="00A40722">
            <w:pPr>
              <w:spacing w:before="60" w:after="60"/>
              <w:jc w:val="center"/>
              <w:rPr>
                <w:b/>
                <w:szCs w:val="22"/>
              </w:rPr>
            </w:pPr>
            <w:r w:rsidRPr="007D5B9D">
              <w:rPr>
                <w:b/>
                <w:szCs w:val="22"/>
              </w:rPr>
              <w:t>Sprinkler irrigation                  (LUTs 4, 5 or 6)</w:t>
            </w:r>
          </w:p>
        </w:tc>
      </w:tr>
      <w:tr w:rsidR="007D5B9D" w:rsidRPr="007D5B9D" w:rsidTr="00A40722">
        <w:tc>
          <w:tcPr>
            <w:tcW w:w="2835" w:type="dxa"/>
            <w:vMerge/>
            <w:tcBorders>
              <w:left w:val="single" w:sz="4" w:space="0" w:color="auto"/>
              <w:bottom w:val="single" w:sz="4" w:space="0" w:color="auto"/>
              <w:right w:val="single" w:sz="4" w:space="0" w:color="auto"/>
            </w:tcBorders>
            <w:shd w:val="clear" w:color="auto" w:fill="D9D9D9" w:themeFill="background1" w:themeFillShade="D9"/>
          </w:tcPr>
          <w:p w:rsidR="007D5B9D" w:rsidRPr="007D5B9D" w:rsidRDefault="007D5B9D" w:rsidP="00A40722">
            <w:pPr>
              <w:spacing w:line="240" w:lineRule="auto"/>
              <w:rPr>
                <w:szCs w:val="22"/>
              </w:rPr>
            </w:pPr>
          </w:p>
        </w:tc>
        <w:tc>
          <w:tcPr>
            <w:tcW w:w="1275"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7D5B9D" w:rsidRPr="007D5B9D" w:rsidRDefault="007D5B9D" w:rsidP="00A40722">
            <w:pPr>
              <w:spacing w:line="240" w:lineRule="auto"/>
              <w:jc w:val="center"/>
              <w:rPr>
                <w:b/>
                <w:szCs w:val="22"/>
              </w:rPr>
            </w:pPr>
            <w:r w:rsidRPr="007D5B9D">
              <w:rPr>
                <w:b/>
                <w:szCs w:val="22"/>
              </w:rPr>
              <w:t>Vertisols</w:t>
            </w:r>
          </w:p>
        </w:tc>
        <w:tc>
          <w:tcPr>
            <w:tcW w:w="1560"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7D5B9D" w:rsidRPr="007D5B9D" w:rsidRDefault="007D5B9D" w:rsidP="00A40722">
            <w:pPr>
              <w:spacing w:line="240" w:lineRule="auto"/>
              <w:jc w:val="center"/>
              <w:rPr>
                <w:b/>
                <w:szCs w:val="22"/>
              </w:rPr>
            </w:pPr>
            <w:r w:rsidRPr="007D5B9D">
              <w:rPr>
                <w:b/>
                <w:szCs w:val="22"/>
              </w:rPr>
              <w:t>Non-Vertisols</w:t>
            </w:r>
          </w:p>
        </w:tc>
        <w:tc>
          <w:tcPr>
            <w:tcW w:w="1134"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7D5B9D" w:rsidRPr="007D5B9D" w:rsidRDefault="007D5B9D" w:rsidP="00A40722">
            <w:pPr>
              <w:spacing w:line="240" w:lineRule="auto"/>
              <w:jc w:val="center"/>
              <w:rPr>
                <w:b/>
                <w:szCs w:val="22"/>
              </w:rPr>
            </w:pPr>
            <w:r w:rsidRPr="007D5B9D">
              <w:rPr>
                <w:b/>
                <w:szCs w:val="22"/>
              </w:rPr>
              <w:t>Vertisols</w:t>
            </w:r>
          </w:p>
        </w:tc>
        <w:tc>
          <w:tcPr>
            <w:tcW w:w="155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7D5B9D" w:rsidRPr="007D5B9D" w:rsidRDefault="007D5B9D" w:rsidP="00A40722">
            <w:pPr>
              <w:spacing w:line="240" w:lineRule="auto"/>
              <w:jc w:val="center"/>
              <w:rPr>
                <w:b/>
                <w:szCs w:val="22"/>
              </w:rPr>
            </w:pPr>
            <w:r w:rsidRPr="007D5B9D">
              <w:rPr>
                <w:b/>
                <w:szCs w:val="22"/>
              </w:rPr>
              <w:t>Non-Vertisols</w:t>
            </w:r>
          </w:p>
        </w:tc>
      </w:tr>
      <w:tr w:rsidR="007D5B9D" w:rsidRPr="007D5B9D" w:rsidTr="00A40722">
        <w:trPr>
          <w:trHeight w:val="618"/>
        </w:trPr>
        <w:tc>
          <w:tcPr>
            <w:tcW w:w="2835" w:type="dxa"/>
            <w:tcBorders>
              <w:right w:val="single" w:sz="4" w:space="0" w:color="auto"/>
            </w:tcBorders>
            <w:vAlign w:val="center"/>
          </w:tcPr>
          <w:p w:rsidR="007D5B9D" w:rsidRPr="007D5B9D" w:rsidRDefault="007D5B9D" w:rsidP="00A40722">
            <w:pPr>
              <w:spacing w:before="60" w:after="60"/>
              <w:rPr>
                <w:szCs w:val="22"/>
              </w:rPr>
            </w:pPr>
            <w:r w:rsidRPr="007D5B9D">
              <w:rPr>
                <w:szCs w:val="22"/>
              </w:rPr>
              <w:t>Suitable (S2 or S3)</w:t>
            </w:r>
          </w:p>
        </w:tc>
        <w:tc>
          <w:tcPr>
            <w:tcW w:w="1275"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jc w:val="center"/>
              <w:rPr>
                <w:szCs w:val="22"/>
              </w:rPr>
            </w:pPr>
            <w:r w:rsidRPr="007D5B9D">
              <w:rPr>
                <w:szCs w:val="22"/>
              </w:rPr>
              <w:t>5,104</w:t>
            </w:r>
          </w:p>
        </w:tc>
        <w:tc>
          <w:tcPr>
            <w:tcW w:w="1560"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jc w:val="center"/>
              <w:rPr>
                <w:szCs w:val="22"/>
              </w:rPr>
            </w:pPr>
            <w:r w:rsidRPr="007D5B9D">
              <w:rPr>
                <w:szCs w:val="22"/>
              </w:rPr>
              <w:t>623</w:t>
            </w:r>
          </w:p>
        </w:tc>
        <w:tc>
          <w:tcPr>
            <w:tcW w:w="1134"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jc w:val="center"/>
              <w:rPr>
                <w:szCs w:val="22"/>
              </w:rPr>
            </w:pPr>
            <w:r w:rsidRPr="007D5B9D">
              <w:rPr>
                <w:szCs w:val="22"/>
              </w:rPr>
              <w:t>9,859</w:t>
            </w:r>
          </w:p>
        </w:tc>
        <w:tc>
          <w:tcPr>
            <w:tcW w:w="1559"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jc w:val="center"/>
              <w:rPr>
                <w:szCs w:val="22"/>
              </w:rPr>
            </w:pPr>
            <w:r w:rsidRPr="007D5B9D">
              <w:rPr>
                <w:szCs w:val="22"/>
              </w:rPr>
              <w:t>5,187</w:t>
            </w:r>
          </w:p>
        </w:tc>
      </w:tr>
      <w:tr w:rsidR="007D5B9D" w:rsidRPr="007D5B9D" w:rsidTr="00A40722">
        <w:tc>
          <w:tcPr>
            <w:tcW w:w="2835" w:type="dxa"/>
            <w:tcBorders>
              <w:right w:val="single" w:sz="4" w:space="0" w:color="auto"/>
            </w:tcBorders>
            <w:vAlign w:val="center"/>
          </w:tcPr>
          <w:p w:rsidR="007D5B9D" w:rsidRPr="007D5B9D" w:rsidRDefault="007D5B9D" w:rsidP="00A40722">
            <w:pPr>
              <w:spacing w:before="60" w:after="60" w:line="240" w:lineRule="auto"/>
              <w:rPr>
                <w:szCs w:val="22"/>
              </w:rPr>
            </w:pPr>
            <w:r w:rsidRPr="007D5B9D">
              <w:rPr>
                <w:szCs w:val="22"/>
              </w:rPr>
              <w:t>Conditionally suitable (N1)                       - if soil conservation provided</w:t>
            </w:r>
          </w:p>
        </w:tc>
        <w:tc>
          <w:tcPr>
            <w:tcW w:w="1275"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line="240" w:lineRule="auto"/>
              <w:jc w:val="center"/>
              <w:rPr>
                <w:szCs w:val="22"/>
              </w:rPr>
            </w:pPr>
            <w:r w:rsidRPr="007D5B9D">
              <w:rPr>
                <w:szCs w:val="22"/>
              </w:rPr>
              <w:t>4,755</w:t>
            </w:r>
          </w:p>
        </w:tc>
        <w:tc>
          <w:tcPr>
            <w:tcW w:w="1560"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line="240" w:lineRule="auto"/>
              <w:jc w:val="center"/>
              <w:rPr>
                <w:szCs w:val="22"/>
              </w:rPr>
            </w:pPr>
            <w:r w:rsidRPr="007D5B9D">
              <w:rPr>
                <w:szCs w:val="22"/>
              </w:rPr>
              <w:t>6,969</w:t>
            </w:r>
          </w:p>
        </w:tc>
        <w:tc>
          <w:tcPr>
            <w:tcW w:w="1134"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line="240" w:lineRule="auto"/>
              <w:jc w:val="center"/>
              <w:rPr>
                <w:szCs w:val="22"/>
              </w:rPr>
            </w:pPr>
            <w:r w:rsidRPr="007D5B9D">
              <w:rPr>
                <w:szCs w:val="22"/>
              </w:rPr>
              <w:t>783</w:t>
            </w:r>
          </w:p>
        </w:tc>
        <w:tc>
          <w:tcPr>
            <w:tcW w:w="1559" w:type="dxa"/>
            <w:tcBorders>
              <w:left w:val="single" w:sz="4" w:space="0" w:color="auto"/>
              <w:right w:val="single" w:sz="4" w:space="0" w:color="auto"/>
            </w:tcBorders>
            <w:shd w:val="clear" w:color="auto" w:fill="auto"/>
            <w:vAlign w:val="center"/>
          </w:tcPr>
          <w:p w:rsidR="007D5B9D" w:rsidRPr="007D5B9D" w:rsidRDefault="007D5B9D" w:rsidP="00A40722">
            <w:pPr>
              <w:spacing w:before="60" w:after="60" w:line="240" w:lineRule="auto"/>
              <w:jc w:val="center"/>
              <w:rPr>
                <w:szCs w:val="22"/>
              </w:rPr>
            </w:pPr>
            <w:r w:rsidRPr="007D5B9D">
              <w:rPr>
                <w:szCs w:val="22"/>
              </w:rPr>
              <w:t>2,405</w:t>
            </w:r>
          </w:p>
        </w:tc>
      </w:tr>
      <w:tr w:rsidR="007D5B9D" w:rsidRPr="007D5B9D" w:rsidTr="00A40722">
        <w:tc>
          <w:tcPr>
            <w:tcW w:w="2835" w:type="dxa"/>
            <w:tcBorders>
              <w:right w:val="single" w:sz="4" w:space="0" w:color="auto"/>
            </w:tcBorders>
          </w:tcPr>
          <w:p w:rsidR="007D5B9D" w:rsidRPr="007D5B9D" w:rsidRDefault="007D5B9D" w:rsidP="00A40722">
            <w:pPr>
              <w:spacing w:before="60" w:after="60"/>
              <w:jc w:val="right"/>
              <w:rPr>
                <w:b/>
                <w:szCs w:val="22"/>
              </w:rPr>
            </w:pPr>
            <w:r w:rsidRPr="007D5B9D">
              <w:rPr>
                <w:b/>
                <w:szCs w:val="22"/>
              </w:rPr>
              <w:t>Total :</w:t>
            </w:r>
          </w:p>
        </w:tc>
        <w:tc>
          <w:tcPr>
            <w:tcW w:w="1275" w:type="dxa"/>
            <w:tcBorders>
              <w:left w:val="single" w:sz="4" w:space="0" w:color="auto"/>
              <w:right w:val="single" w:sz="4" w:space="0" w:color="auto"/>
            </w:tcBorders>
            <w:shd w:val="clear" w:color="auto" w:fill="auto"/>
          </w:tcPr>
          <w:p w:rsidR="007D5B9D" w:rsidRPr="007D5B9D" w:rsidRDefault="007D5B9D" w:rsidP="00A40722">
            <w:pPr>
              <w:spacing w:before="60" w:after="60"/>
              <w:jc w:val="center"/>
              <w:rPr>
                <w:b/>
                <w:szCs w:val="22"/>
              </w:rPr>
            </w:pPr>
            <w:r w:rsidRPr="007D5B9D">
              <w:rPr>
                <w:b/>
                <w:szCs w:val="22"/>
              </w:rPr>
              <w:fldChar w:fldCharType="begin"/>
            </w:r>
            <w:r w:rsidRPr="007D5B9D">
              <w:rPr>
                <w:b/>
                <w:szCs w:val="22"/>
              </w:rPr>
              <w:instrText xml:space="preserve"> =SUM(ABOVE) </w:instrText>
            </w:r>
            <w:r w:rsidRPr="007D5B9D">
              <w:rPr>
                <w:b/>
                <w:szCs w:val="22"/>
              </w:rPr>
              <w:fldChar w:fldCharType="separate"/>
            </w:r>
            <w:r w:rsidRPr="007D5B9D">
              <w:rPr>
                <w:b/>
                <w:noProof/>
                <w:szCs w:val="22"/>
              </w:rPr>
              <w:t>9,859</w:t>
            </w:r>
            <w:r w:rsidRPr="007D5B9D">
              <w:rPr>
                <w:b/>
                <w:szCs w:val="22"/>
              </w:rPr>
              <w:fldChar w:fldCharType="end"/>
            </w:r>
          </w:p>
        </w:tc>
        <w:tc>
          <w:tcPr>
            <w:tcW w:w="1560" w:type="dxa"/>
            <w:tcBorders>
              <w:left w:val="single" w:sz="4" w:space="0" w:color="auto"/>
              <w:right w:val="single" w:sz="4" w:space="0" w:color="auto"/>
            </w:tcBorders>
            <w:shd w:val="clear" w:color="auto" w:fill="auto"/>
          </w:tcPr>
          <w:p w:rsidR="007D5B9D" w:rsidRPr="007D5B9D" w:rsidRDefault="007D5B9D" w:rsidP="00A40722">
            <w:pPr>
              <w:spacing w:before="60" w:after="60"/>
              <w:jc w:val="center"/>
              <w:rPr>
                <w:b/>
                <w:szCs w:val="22"/>
              </w:rPr>
            </w:pPr>
            <w:r w:rsidRPr="007D5B9D">
              <w:rPr>
                <w:b/>
                <w:szCs w:val="22"/>
              </w:rPr>
              <w:fldChar w:fldCharType="begin"/>
            </w:r>
            <w:r w:rsidRPr="007D5B9D">
              <w:rPr>
                <w:b/>
                <w:szCs w:val="22"/>
              </w:rPr>
              <w:instrText xml:space="preserve"> =SUM(ABOVE) </w:instrText>
            </w:r>
            <w:r w:rsidRPr="007D5B9D">
              <w:rPr>
                <w:b/>
                <w:szCs w:val="22"/>
              </w:rPr>
              <w:fldChar w:fldCharType="separate"/>
            </w:r>
            <w:r w:rsidRPr="007D5B9D">
              <w:rPr>
                <w:b/>
                <w:noProof/>
                <w:szCs w:val="22"/>
              </w:rPr>
              <w:t>7,592</w:t>
            </w:r>
            <w:r w:rsidRPr="007D5B9D">
              <w:rPr>
                <w:b/>
                <w:szCs w:val="22"/>
              </w:rPr>
              <w:fldChar w:fldCharType="end"/>
            </w:r>
          </w:p>
        </w:tc>
        <w:tc>
          <w:tcPr>
            <w:tcW w:w="1134" w:type="dxa"/>
            <w:tcBorders>
              <w:left w:val="single" w:sz="4" w:space="0" w:color="auto"/>
              <w:right w:val="single" w:sz="4" w:space="0" w:color="auto"/>
            </w:tcBorders>
            <w:shd w:val="clear" w:color="auto" w:fill="auto"/>
          </w:tcPr>
          <w:p w:rsidR="007D5B9D" w:rsidRPr="007D5B9D" w:rsidRDefault="007D5B9D" w:rsidP="00A40722">
            <w:pPr>
              <w:spacing w:before="60" w:after="60"/>
              <w:jc w:val="center"/>
              <w:rPr>
                <w:b/>
                <w:szCs w:val="22"/>
              </w:rPr>
            </w:pPr>
            <w:r w:rsidRPr="007D5B9D">
              <w:rPr>
                <w:b/>
                <w:szCs w:val="22"/>
              </w:rPr>
              <w:fldChar w:fldCharType="begin"/>
            </w:r>
            <w:r w:rsidRPr="007D5B9D">
              <w:rPr>
                <w:b/>
                <w:szCs w:val="22"/>
              </w:rPr>
              <w:instrText xml:space="preserve"> =SUM(ABOVE) </w:instrText>
            </w:r>
            <w:r w:rsidRPr="007D5B9D">
              <w:rPr>
                <w:b/>
                <w:szCs w:val="22"/>
              </w:rPr>
              <w:fldChar w:fldCharType="separate"/>
            </w:r>
            <w:r w:rsidRPr="007D5B9D">
              <w:rPr>
                <w:b/>
                <w:noProof/>
                <w:szCs w:val="22"/>
              </w:rPr>
              <w:t>10,642</w:t>
            </w:r>
            <w:r w:rsidRPr="007D5B9D">
              <w:rPr>
                <w:b/>
                <w:szCs w:val="22"/>
              </w:rPr>
              <w:fldChar w:fldCharType="end"/>
            </w:r>
          </w:p>
        </w:tc>
        <w:tc>
          <w:tcPr>
            <w:tcW w:w="1559" w:type="dxa"/>
            <w:tcBorders>
              <w:left w:val="single" w:sz="4" w:space="0" w:color="auto"/>
              <w:right w:val="single" w:sz="4" w:space="0" w:color="auto"/>
            </w:tcBorders>
            <w:shd w:val="clear" w:color="auto" w:fill="auto"/>
          </w:tcPr>
          <w:p w:rsidR="007D5B9D" w:rsidRPr="007D5B9D" w:rsidRDefault="007D5B9D" w:rsidP="00A40722">
            <w:pPr>
              <w:spacing w:before="60" w:after="60"/>
              <w:jc w:val="center"/>
              <w:rPr>
                <w:b/>
                <w:szCs w:val="22"/>
              </w:rPr>
            </w:pPr>
            <w:r w:rsidRPr="007D5B9D">
              <w:rPr>
                <w:b/>
                <w:szCs w:val="22"/>
              </w:rPr>
              <w:fldChar w:fldCharType="begin"/>
            </w:r>
            <w:r w:rsidRPr="007D5B9D">
              <w:rPr>
                <w:b/>
                <w:szCs w:val="22"/>
              </w:rPr>
              <w:instrText xml:space="preserve"> =SUM(ABOVE) </w:instrText>
            </w:r>
            <w:r w:rsidRPr="007D5B9D">
              <w:rPr>
                <w:b/>
                <w:szCs w:val="22"/>
              </w:rPr>
              <w:fldChar w:fldCharType="separate"/>
            </w:r>
            <w:r w:rsidRPr="007D5B9D">
              <w:rPr>
                <w:b/>
                <w:noProof/>
                <w:szCs w:val="22"/>
              </w:rPr>
              <w:t>7,592</w:t>
            </w:r>
            <w:r w:rsidRPr="007D5B9D">
              <w:rPr>
                <w:b/>
                <w:szCs w:val="22"/>
              </w:rPr>
              <w:fldChar w:fldCharType="end"/>
            </w:r>
          </w:p>
        </w:tc>
      </w:tr>
      <w:tr w:rsidR="007D5B9D" w:rsidRPr="007D5B9D" w:rsidTr="00A40722">
        <w:tc>
          <w:tcPr>
            <w:tcW w:w="2835" w:type="dxa"/>
            <w:tcBorders>
              <w:right w:val="single" w:sz="4" w:space="0" w:color="auto"/>
            </w:tcBorders>
          </w:tcPr>
          <w:p w:rsidR="007D5B9D" w:rsidRPr="007D5B9D" w:rsidRDefault="007D5B9D" w:rsidP="00A40722">
            <w:pPr>
              <w:spacing w:before="60" w:after="60"/>
              <w:jc w:val="right"/>
              <w:rPr>
                <w:b/>
                <w:szCs w:val="22"/>
              </w:rPr>
            </w:pPr>
          </w:p>
        </w:tc>
        <w:tc>
          <w:tcPr>
            <w:tcW w:w="2835" w:type="dxa"/>
            <w:gridSpan w:val="2"/>
            <w:tcBorders>
              <w:left w:val="single" w:sz="4" w:space="0" w:color="auto"/>
              <w:right w:val="single" w:sz="4" w:space="0" w:color="auto"/>
            </w:tcBorders>
            <w:shd w:val="clear" w:color="auto" w:fill="auto"/>
          </w:tcPr>
          <w:p w:rsidR="007D5B9D" w:rsidRPr="007D5B9D" w:rsidRDefault="007D5B9D" w:rsidP="00A40722">
            <w:pPr>
              <w:spacing w:before="60" w:after="60"/>
              <w:jc w:val="center"/>
              <w:rPr>
                <w:szCs w:val="22"/>
              </w:rPr>
            </w:pPr>
            <w:r w:rsidRPr="007D5B9D">
              <w:rPr>
                <w:b/>
                <w:szCs w:val="22"/>
              </w:rPr>
              <w:t>17,451</w:t>
            </w:r>
            <w:r w:rsidRPr="007D5B9D">
              <w:rPr>
                <w:szCs w:val="22"/>
              </w:rPr>
              <w:t xml:space="preserve"> </w:t>
            </w:r>
            <w:r w:rsidRPr="007D5B9D">
              <w:rPr>
                <w:sz w:val="20"/>
              </w:rPr>
              <w:t>(78% of Study Area)</w:t>
            </w:r>
          </w:p>
        </w:tc>
        <w:tc>
          <w:tcPr>
            <w:tcW w:w="2693" w:type="dxa"/>
            <w:gridSpan w:val="2"/>
            <w:tcBorders>
              <w:left w:val="single" w:sz="4" w:space="0" w:color="auto"/>
              <w:right w:val="single" w:sz="4" w:space="0" w:color="auto"/>
            </w:tcBorders>
            <w:shd w:val="clear" w:color="auto" w:fill="auto"/>
          </w:tcPr>
          <w:p w:rsidR="007D5B9D" w:rsidRPr="007D5B9D" w:rsidRDefault="007D5B9D" w:rsidP="00A40722">
            <w:pPr>
              <w:spacing w:before="60" w:after="60"/>
              <w:jc w:val="center"/>
              <w:rPr>
                <w:szCs w:val="22"/>
              </w:rPr>
            </w:pPr>
            <w:r w:rsidRPr="007D5B9D">
              <w:rPr>
                <w:b/>
                <w:szCs w:val="22"/>
              </w:rPr>
              <w:t>18,234</w:t>
            </w:r>
            <w:r w:rsidRPr="007D5B9D">
              <w:rPr>
                <w:szCs w:val="22"/>
              </w:rPr>
              <w:t xml:space="preserve"> </w:t>
            </w:r>
            <w:r w:rsidRPr="007D5B9D">
              <w:rPr>
                <w:sz w:val="20"/>
              </w:rPr>
              <w:t>(81% of Study Area)</w:t>
            </w:r>
          </w:p>
        </w:tc>
      </w:tr>
    </w:tbl>
    <w:p w:rsidR="007D5B9D" w:rsidRDefault="007D5B9D" w:rsidP="005B77E5">
      <w:pPr>
        <w:pStyle w:val="ListParagraph"/>
        <w:spacing w:before="60" w:after="60"/>
        <w:rPr>
          <w:b/>
        </w:rPr>
      </w:pPr>
    </w:p>
    <w:p w:rsidR="00683FEA" w:rsidRPr="00683FEA" w:rsidRDefault="00683FEA" w:rsidP="00683FEA">
      <w:pPr>
        <w:spacing w:line="240" w:lineRule="auto"/>
        <w:jc w:val="center"/>
        <w:rPr>
          <w:rFonts w:ascii="Arial" w:hAnsi="Arial" w:cs="Arial"/>
          <w:b/>
          <w:caps/>
          <w:sz w:val="24"/>
        </w:rPr>
      </w:pPr>
    </w:p>
    <w:p w:rsidR="003001DA" w:rsidRPr="0065449A" w:rsidRDefault="003001DA" w:rsidP="004745DF">
      <w:pPr>
        <w:pStyle w:val="Heading1"/>
      </w:pPr>
      <w:r w:rsidRPr="0065449A">
        <w:t>INTRODUCTION</w:t>
      </w:r>
      <w:bookmarkEnd w:id="0"/>
    </w:p>
    <w:p w:rsidR="00E91489" w:rsidRPr="005D2872" w:rsidRDefault="00E91489" w:rsidP="005D2872">
      <w:pPr>
        <w:pStyle w:val="Heading2"/>
      </w:pPr>
      <w:bookmarkStart w:id="4" w:name="_Toc271622218"/>
      <w:r w:rsidRPr="005D2872">
        <w:t xml:space="preserve">Project </w:t>
      </w:r>
      <w:r w:rsidR="002E1034">
        <w:t>L</w:t>
      </w:r>
      <w:r w:rsidRPr="005D2872">
        <w:t>ocation and Study Area</w:t>
      </w:r>
      <w:bookmarkEnd w:id="4"/>
    </w:p>
    <w:p w:rsidR="00C56D74" w:rsidRDefault="00095FBA" w:rsidP="005F50B7">
      <w:pPr>
        <w:pStyle w:val="ListParagraph"/>
      </w:pPr>
      <w:r>
        <w:t xml:space="preserve">The Negeso Dam </w:t>
      </w:r>
      <w:r w:rsidR="00E12702">
        <w:t>Study</w:t>
      </w:r>
      <w:r>
        <w:t xml:space="preserve"> </w:t>
      </w:r>
      <w:r w:rsidR="00E12702">
        <w:t>A</w:t>
      </w:r>
      <w:r>
        <w:t xml:space="preserve">rea lies on the left bank of the Negeso </w:t>
      </w:r>
      <w:r w:rsidR="00E12702">
        <w:t>R</w:t>
      </w:r>
      <w:r>
        <w:t>iver and extends over the Dimbo plain</w:t>
      </w:r>
      <w:r w:rsidR="00C56D74">
        <w:t xml:space="preserve"> and surrounding sloping land. </w:t>
      </w:r>
      <w:r>
        <w:t xml:space="preserve">It falls within parts of three weredas: (i) Sibu Sire; (ii) Wayu Tuqa; and (iii) Bonaya Boshe of East Wellega Zone of the Oromiya National Regional State. </w:t>
      </w:r>
    </w:p>
    <w:p w:rsidR="00C56D74" w:rsidRDefault="00C56D74" w:rsidP="005F50B7">
      <w:pPr>
        <w:pStyle w:val="ListParagraph"/>
      </w:pPr>
    </w:p>
    <w:p w:rsidR="00C56D74" w:rsidRDefault="00095FBA" w:rsidP="00C56D74">
      <w:pPr>
        <w:pStyle w:val="ListParagraph"/>
      </w:pPr>
      <w:r>
        <w:t xml:space="preserve">The </w:t>
      </w:r>
      <w:r w:rsidR="00C56D74">
        <w:t>Study A</w:t>
      </w:r>
      <w:r>
        <w:t>rea</w:t>
      </w:r>
      <w:r w:rsidR="00C56D74">
        <w:t xml:space="preserve"> </w:t>
      </w:r>
      <w:r>
        <w:t>c</w:t>
      </w:r>
      <w:r w:rsidR="00477EEA">
        <w:t>ov</w:t>
      </w:r>
      <w:r w:rsidR="00C56D74">
        <w:t xml:space="preserve">ers 22,404 ha. Its northern boundary </w:t>
      </w:r>
      <w:r w:rsidR="00C56D74" w:rsidRPr="00C42243">
        <w:t xml:space="preserve">is </w:t>
      </w:r>
      <w:r w:rsidR="00C56D74">
        <w:t xml:space="preserve">about 3 km south of the Addis – Nekemte highway, at about northing 0998000. The area then extends southwards 20 km to the Wama – Negeso confluence at about 0978500. At its widest point the Study Area extends about 23 km between eastings 0245000 and 0268000. </w:t>
      </w:r>
    </w:p>
    <w:p w:rsidR="00C56D74" w:rsidRDefault="00C56D74" w:rsidP="00C56D74">
      <w:pPr>
        <w:pStyle w:val="ListParagraph"/>
      </w:pPr>
    </w:p>
    <w:p w:rsidR="00C56D74" w:rsidRDefault="00C56D74" w:rsidP="00C56D74">
      <w:pPr>
        <w:pStyle w:val="ListParagraph"/>
      </w:pPr>
      <w:r w:rsidRPr="00C42243">
        <w:t xml:space="preserve">The </w:t>
      </w:r>
      <w:r>
        <w:t>Study</w:t>
      </w:r>
      <w:r w:rsidRPr="00C42243">
        <w:t xml:space="preserve"> </w:t>
      </w:r>
      <w:r>
        <w:t>A</w:t>
      </w:r>
      <w:r w:rsidRPr="00C42243">
        <w:t xml:space="preserve">rea </w:t>
      </w:r>
      <w:r>
        <w:t xml:space="preserve">lies almost entirely within the basin of the Wama River and its tributaries (see </w:t>
      </w:r>
      <w:fldSimple w:instr=" REF _Ref270498058 ">
        <w:r w:rsidR="00303870">
          <w:t xml:space="preserve">Figure </w:t>
        </w:r>
        <w:r w:rsidR="00303870">
          <w:rPr>
            <w:noProof/>
          </w:rPr>
          <w:t>1</w:t>
        </w:r>
        <w:r w:rsidR="00303870">
          <w:noBreakHyphen/>
        </w:r>
        <w:r w:rsidR="00303870">
          <w:rPr>
            <w:noProof/>
          </w:rPr>
          <w:t>1</w:t>
        </w:r>
      </w:fldSimple>
      <w:r>
        <w:t xml:space="preserve">). The Dimbo Plain is the only large relatively flat block of land within the basin and is dissected by streams flowing to the Wama from its northern interfluves. Elsewhere, the land comprises undulating and rolling interfluves separated by Wama tributary streams. Only in the very south-west does the Study Area extend into the Negeso catchment. The Negeso River flows close to – or in places forms – the south-western boundary of the Study Area. At the southern tip of the Study Area the Wama River joins the Negeso River. </w:t>
      </w:r>
    </w:p>
    <w:p w:rsidR="00C56D74" w:rsidRPr="00E91489" w:rsidRDefault="00C56D74" w:rsidP="00095FBA">
      <w:pPr>
        <w:pStyle w:val="NormalIndent"/>
      </w:pPr>
    </w:p>
    <w:p w:rsidR="003001DA" w:rsidRPr="005D2872" w:rsidRDefault="003001DA" w:rsidP="005D2872">
      <w:pPr>
        <w:pStyle w:val="Heading2"/>
        <w:rPr>
          <w:rStyle w:val="Char1"/>
          <w:sz w:val="22"/>
        </w:rPr>
      </w:pPr>
      <w:bookmarkStart w:id="5" w:name="_Toc271622219"/>
      <w:r w:rsidRPr="005D2872">
        <w:rPr>
          <w:rStyle w:val="Char1"/>
          <w:sz w:val="22"/>
        </w:rPr>
        <w:t xml:space="preserve">Project </w:t>
      </w:r>
      <w:r w:rsidR="001A7026" w:rsidRPr="005D2872">
        <w:rPr>
          <w:rStyle w:val="Char1"/>
          <w:sz w:val="22"/>
        </w:rPr>
        <w:t>Goals</w:t>
      </w:r>
      <w:bookmarkEnd w:id="5"/>
    </w:p>
    <w:p w:rsidR="00701D6B" w:rsidRPr="007A646E" w:rsidRDefault="004D07CD" w:rsidP="005F50B7">
      <w:pPr>
        <w:pStyle w:val="ListParagraph"/>
      </w:pPr>
      <w:r w:rsidRPr="007A646E">
        <w:t>The goals of the Ethiopian Nile Irri</w:t>
      </w:r>
      <w:r w:rsidR="00DE4095" w:rsidRPr="007A646E">
        <w:t>gation and Drainage Project are</w:t>
      </w:r>
      <w:r w:rsidRPr="007A646E">
        <w:t xml:space="preserve"> to:</w:t>
      </w:r>
    </w:p>
    <w:p w:rsidR="004D07CD" w:rsidRPr="007A646E" w:rsidRDefault="004D07CD" w:rsidP="002322B3">
      <w:pPr>
        <w:pStyle w:val="ListParagraph"/>
        <w:numPr>
          <w:ilvl w:val="0"/>
          <w:numId w:val="10"/>
        </w:numPr>
      </w:pPr>
      <w:r w:rsidRPr="007A646E">
        <w:t>Promote the development of sustainable, smallholder-based irrigated agriculture;</w:t>
      </w:r>
    </w:p>
    <w:p w:rsidR="004D07CD" w:rsidRPr="007A646E" w:rsidRDefault="004D07CD" w:rsidP="002322B3">
      <w:pPr>
        <w:pStyle w:val="ListParagraph"/>
        <w:numPr>
          <w:ilvl w:val="0"/>
          <w:numId w:val="10"/>
        </w:numPr>
      </w:pPr>
      <w:r w:rsidRPr="007A646E">
        <w:t>Reduce poverty in the project areas and to contribute to rural economic activities and livelihoods by providing opportunities to grow high value crops;</w:t>
      </w:r>
    </w:p>
    <w:p w:rsidR="004D07CD" w:rsidRPr="007A646E" w:rsidRDefault="0012089A" w:rsidP="002322B3">
      <w:pPr>
        <w:pStyle w:val="ListParagraph"/>
        <w:numPr>
          <w:ilvl w:val="0"/>
          <w:numId w:val="10"/>
        </w:numPr>
      </w:pPr>
      <w:r w:rsidRPr="007A646E">
        <w:t>Promote food security through increased production of staple crops;</w:t>
      </w:r>
    </w:p>
    <w:p w:rsidR="005F50B7" w:rsidRDefault="0012089A" w:rsidP="002322B3">
      <w:pPr>
        <w:pStyle w:val="ListParagraph"/>
        <w:numPr>
          <w:ilvl w:val="0"/>
          <w:numId w:val="10"/>
        </w:numPr>
      </w:pPr>
      <w:r w:rsidRPr="005F50B7">
        <w:t>Promote the involvement of the private sector in large scale commercial irrigation development; and</w:t>
      </w:r>
    </w:p>
    <w:p w:rsidR="0012089A" w:rsidRPr="005F50B7" w:rsidRDefault="0012089A" w:rsidP="002322B3">
      <w:pPr>
        <w:pStyle w:val="ListParagraph"/>
        <w:numPr>
          <w:ilvl w:val="0"/>
          <w:numId w:val="10"/>
        </w:numPr>
      </w:pPr>
      <w:r w:rsidRPr="005F50B7">
        <w:t>Contribute to rural employment and hence wealth and well-being.</w:t>
      </w:r>
    </w:p>
    <w:p w:rsidR="000E05FF" w:rsidRDefault="000E05FF" w:rsidP="005F50B7">
      <w:pPr>
        <w:pStyle w:val="ListParagraph"/>
      </w:pPr>
    </w:p>
    <w:p w:rsidR="000E05FF" w:rsidRPr="005D2872" w:rsidRDefault="00C56D74" w:rsidP="005D2872">
      <w:pPr>
        <w:pStyle w:val="Heading2"/>
      </w:pPr>
      <w:bookmarkStart w:id="6" w:name="_Toc247441835"/>
      <w:bookmarkStart w:id="7" w:name="_Toc247448259"/>
      <w:bookmarkStart w:id="8" w:name="_Toc248141965"/>
      <w:bookmarkStart w:id="9" w:name="_Toc271622220"/>
      <w:r w:rsidRPr="005D2872">
        <w:t>Survey Objectives and Data C</w:t>
      </w:r>
      <w:r w:rsidR="000E05FF" w:rsidRPr="005D2872">
        <w:t>ollection</w:t>
      </w:r>
      <w:bookmarkEnd w:id="6"/>
      <w:bookmarkEnd w:id="7"/>
      <w:bookmarkEnd w:id="8"/>
      <w:bookmarkEnd w:id="9"/>
    </w:p>
    <w:p w:rsidR="00C56D74" w:rsidRPr="00C56D74" w:rsidRDefault="00C56D74" w:rsidP="00C56D74">
      <w:pPr>
        <w:pStyle w:val="ListParagraph"/>
      </w:pPr>
      <w:r w:rsidRPr="00C56D74">
        <w:t>This report presents the findings of a soil survey carried out at Negeso between 23</w:t>
      </w:r>
      <w:r w:rsidRPr="00C56D74">
        <w:rPr>
          <w:vertAlign w:val="superscript"/>
        </w:rPr>
        <w:t>rd</w:t>
      </w:r>
      <w:r>
        <w:t xml:space="preserve"> </w:t>
      </w:r>
      <w:r w:rsidRPr="00C56D74">
        <w:t>January and 31</w:t>
      </w:r>
      <w:r w:rsidRPr="00C56D74">
        <w:rPr>
          <w:vertAlign w:val="superscript"/>
        </w:rPr>
        <w:t>st</w:t>
      </w:r>
      <w:r>
        <w:t xml:space="preserve"> </w:t>
      </w:r>
      <w:r w:rsidRPr="00C56D74">
        <w:t xml:space="preserve">March 2010 over </w:t>
      </w:r>
      <w:r>
        <w:t>the S</w:t>
      </w:r>
      <w:r w:rsidRPr="00C56D74">
        <w:t xml:space="preserve">tudy Area of 22,404 ha. </w:t>
      </w:r>
    </w:p>
    <w:p w:rsidR="000E05FF" w:rsidRPr="00C56D74" w:rsidRDefault="000E05FF" w:rsidP="00C56D74">
      <w:pPr>
        <w:pStyle w:val="ListParagraph"/>
      </w:pPr>
    </w:p>
    <w:p w:rsidR="000E05FF" w:rsidRPr="00C56D74" w:rsidRDefault="000E05FF" w:rsidP="00C56D74">
      <w:pPr>
        <w:pStyle w:val="ListParagraph"/>
      </w:pPr>
      <w:r w:rsidRPr="00C56D74">
        <w:t xml:space="preserve">The objective of the soil survey is to provide semi-detailed information about the land and soils of the Study Area and from analysis of this information to assess the suitability of </w:t>
      </w:r>
      <w:r w:rsidR="00C56D74">
        <w:t xml:space="preserve">the </w:t>
      </w:r>
      <w:r w:rsidRPr="00C56D74">
        <w:t>land for irrigated agricultural development. The principal outputs of the survey are</w:t>
      </w:r>
      <w:r w:rsidR="00C56D74">
        <w:t>: (i)</w:t>
      </w:r>
      <w:r w:rsidRPr="00C56D74">
        <w:t xml:space="preserve"> a </w:t>
      </w:r>
      <w:r w:rsidRPr="009626FF">
        <w:rPr>
          <w:i/>
        </w:rPr>
        <w:t>Soils Map</w:t>
      </w:r>
      <w:r w:rsidR="00C56D74">
        <w:t>; (ii)</w:t>
      </w:r>
      <w:r w:rsidRPr="00C56D74">
        <w:t xml:space="preserve"> a </w:t>
      </w:r>
      <w:r w:rsidRPr="009626FF">
        <w:rPr>
          <w:i/>
        </w:rPr>
        <w:t>Land Use and Land Cover Map</w:t>
      </w:r>
      <w:r w:rsidR="00C56D74">
        <w:t>;</w:t>
      </w:r>
      <w:r w:rsidRPr="00C56D74">
        <w:t xml:space="preserve"> and </w:t>
      </w:r>
      <w:r w:rsidR="00C56D74">
        <w:t xml:space="preserve">(iii) </w:t>
      </w:r>
      <w:r w:rsidRPr="00C56D74">
        <w:t xml:space="preserve">a </w:t>
      </w:r>
      <w:r w:rsidRPr="009626FF">
        <w:rPr>
          <w:i/>
        </w:rPr>
        <w:t>Land Suitability Map</w:t>
      </w:r>
      <w:r w:rsidRPr="00C56D74">
        <w:t>. These have</w:t>
      </w:r>
      <w:r w:rsidR="00C56D74">
        <w:t xml:space="preserve"> </w:t>
      </w:r>
      <w:r w:rsidRPr="00C56D74">
        <w:t>been produced at scales of 1:50,000 (1 sheet) and 1:20,000 (4 sheets).</w:t>
      </w:r>
      <w:r w:rsidR="00C56D74">
        <w:t xml:space="preserve"> The 1:50,000 maps are attached to this report.</w:t>
      </w:r>
    </w:p>
    <w:p w:rsidR="000E05FF" w:rsidRPr="00C56D74" w:rsidRDefault="000E05FF" w:rsidP="00C56D74">
      <w:pPr>
        <w:pStyle w:val="ListParagraph"/>
      </w:pPr>
    </w:p>
    <w:p w:rsidR="000E05FF" w:rsidRPr="00C56D74" w:rsidRDefault="000E05FF" w:rsidP="00C56D74">
      <w:pPr>
        <w:pStyle w:val="ListParagraph"/>
      </w:pPr>
      <w:r w:rsidRPr="00C56D74">
        <w:t xml:space="preserve">Soil survey was undertaken by a routine auger survey and by description, laboratory analyses and in-situ tests of representative soil profile pits. Additionally, 1,268 observations of landform features </w:t>
      </w:r>
      <w:r w:rsidR="005D1640">
        <w:t>and/</w:t>
      </w:r>
      <w:r w:rsidRPr="00C56D74">
        <w:t xml:space="preserve">or soil types were made, plus 393 observations of land cover / land use. A </w:t>
      </w:r>
      <w:r w:rsidRPr="004F0656">
        <w:rPr>
          <w:i/>
        </w:rPr>
        <w:t xml:space="preserve">Soil </w:t>
      </w:r>
      <w:r w:rsidRPr="004F0656">
        <w:rPr>
          <w:i/>
        </w:rPr>
        <w:lastRenderedPageBreak/>
        <w:t>Survey Sites</w:t>
      </w:r>
      <w:r w:rsidR="009057D1" w:rsidRPr="004F0656">
        <w:rPr>
          <w:i/>
        </w:rPr>
        <w:t xml:space="preserve"> Location</w:t>
      </w:r>
      <w:r w:rsidRPr="004F0656">
        <w:rPr>
          <w:i/>
        </w:rPr>
        <w:t xml:space="preserve"> Map</w:t>
      </w:r>
      <w:r w:rsidRPr="00C56D74">
        <w:t xml:space="preserve"> shows the </w:t>
      </w:r>
      <w:r w:rsidR="009057D1">
        <w:t>position</w:t>
      </w:r>
      <w:r w:rsidRPr="00C56D74">
        <w:t xml:space="preserve"> of all the soil profile, soil auger and observation sites.</w:t>
      </w:r>
    </w:p>
    <w:p w:rsidR="000E05FF" w:rsidRPr="00C56D74" w:rsidRDefault="000E05FF" w:rsidP="00C56D74">
      <w:pPr>
        <w:pStyle w:val="ListParagraph"/>
      </w:pPr>
    </w:p>
    <w:p w:rsidR="000E05FF" w:rsidRPr="00C56D74" w:rsidRDefault="000E05FF" w:rsidP="00C56D74">
      <w:pPr>
        <w:pStyle w:val="ListParagraph"/>
      </w:pPr>
      <w:r w:rsidRPr="00C56D74">
        <w:t xml:space="preserve">A total of 901 soil auger sites and 48 soil profile pits were described and classified. This represents an overall survey intensity of 1 site per 23.6 </w:t>
      </w:r>
      <w:proofErr w:type="gramStart"/>
      <w:r w:rsidRPr="00C56D74">
        <w:t>ha</w:t>
      </w:r>
      <w:r w:rsidR="002E1034">
        <w:t xml:space="preserve"> </w:t>
      </w:r>
      <w:proofErr w:type="gramEnd"/>
      <w:r w:rsidR="005D1640">
        <w:rPr>
          <w:rStyle w:val="FootnoteReference"/>
        </w:rPr>
        <w:footnoteReference w:id="2"/>
      </w:r>
      <w:r w:rsidRPr="00C56D74">
        <w:t xml:space="preserve">. </w:t>
      </w:r>
    </w:p>
    <w:p w:rsidR="000E05FF" w:rsidRPr="00C56D74" w:rsidRDefault="000E05FF" w:rsidP="00C56D74">
      <w:pPr>
        <w:pStyle w:val="ListParagraph"/>
      </w:pPr>
    </w:p>
    <w:p w:rsidR="000E05FF" w:rsidRDefault="00153DC8" w:rsidP="000E05FF">
      <w:pPr>
        <w:pStyle w:val="ListParagraph"/>
      </w:pPr>
      <w:r w:rsidRPr="005D2558">
        <w:t>All soil survey data are presented in a series of annexes</w:t>
      </w:r>
      <w:r>
        <w:t>, maps and figures</w:t>
      </w:r>
      <w:r w:rsidRPr="005D2558">
        <w:t xml:space="preserve"> to</w:t>
      </w:r>
      <w:r>
        <w:t>/in</w:t>
      </w:r>
      <w:r w:rsidRPr="005D2558">
        <w:t xml:space="preserve"> this report</w:t>
      </w:r>
      <w:r>
        <w:t>. This report essentially analyses all the datasets to define and map soil types and to establish land suitability for a number of specified Land Utilisation Types (LUTs). Some guidelines for soil and land management under the proposed irrigation development are outlined.</w:t>
      </w:r>
    </w:p>
    <w:p w:rsidR="000E05FF" w:rsidRDefault="000E05FF" w:rsidP="000E05FF">
      <w:pPr>
        <w:spacing w:after="200" w:line="276" w:lineRule="auto"/>
        <w:rPr>
          <w:highlight w:val="yellow"/>
        </w:rPr>
      </w:pPr>
    </w:p>
    <w:p w:rsidR="002A209A" w:rsidRDefault="002A209A" w:rsidP="000E05FF">
      <w:pPr>
        <w:spacing w:after="200" w:line="276" w:lineRule="auto"/>
        <w:rPr>
          <w:highlight w:val="yellow"/>
        </w:rPr>
        <w:sectPr w:rsidR="002A209A" w:rsidSect="000E05FF">
          <w:headerReference w:type="default" r:id="rId15"/>
          <w:footerReference w:type="default" r:id="rId16"/>
          <w:type w:val="oddPage"/>
          <w:pgSz w:w="11906" w:h="16838" w:code="9"/>
          <w:pgMar w:top="1440" w:right="1440" w:bottom="1440" w:left="1440" w:header="709" w:footer="709" w:gutter="0"/>
          <w:pgNumType w:start="1"/>
          <w:cols w:space="708"/>
          <w:docGrid w:linePitch="360"/>
        </w:sectPr>
      </w:pPr>
    </w:p>
    <w:p w:rsidR="000E05FF" w:rsidRDefault="002A209A" w:rsidP="000C02AF">
      <w:pPr>
        <w:pStyle w:val="Caption"/>
        <w:rPr>
          <w:highlight w:val="yellow"/>
        </w:rPr>
      </w:pPr>
      <w:bookmarkStart w:id="10" w:name="_Ref270498058"/>
      <w:bookmarkStart w:id="11" w:name="_Toc271621849"/>
      <w:r>
        <w:lastRenderedPageBreak/>
        <w:t xml:space="preserve">Figure </w:t>
      </w:r>
      <w:fldSimple w:instr=" STYLEREF 1 \s ">
        <w:r w:rsidR="00303870">
          <w:rPr>
            <w:noProof/>
          </w:rPr>
          <w:t>1</w:t>
        </w:r>
      </w:fldSimple>
      <w:r>
        <w:noBreakHyphen/>
      </w:r>
      <w:fldSimple w:instr=" SEQ Figure \* ARABIC \s 1 ">
        <w:r w:rsidR="00303870">
          <w:rPr>
            <w:noProof/>
          </w:rPr>
          <w:t>1</w:t>
        </w:r>
      </w:fldSimple>
      <w:bookmarkEnd w:id="10"/>
      <w:r>
        <w:t xml:space="preserve">: </w:t>
      </w:r>
      <w:r w:rsidR="00A33EE6">
        <w:t>Study Area Rivers and Topography</w:t>
      </w:r>
      <w:bookmarkEnd w:id="11"/>
    </w:p>
    <w:p w:rsidR="002A209A" w:rsidRDefault="002A209A" w:rsidP="002A209A">
      <w:pPr>
        <w:jc w:val="center"/>
        <w:rPr>
          <w:highlight w:val="yellow"/>
        </w:rPr>
      </w:pPr>
      <w:r>
        <w:rPr>
          <w:noProof/>
          <w:lang w:eastAsia="en-GB"/>
        </w:rPr>
        <w:drawing>
          <wp:inline distT="0" distB="0" distL="0" distR="0">
            <wp:extent cx="8151026" cy="5534108"/>
            <wp:effectExtent l="19050" t="0" r="2374" b="0"/>
            <wp:docPr id="28" name="Picture 5" descr="C:\Projects\Nile Basin Irrigation\Reports &amp; Studies - Negeso\Maps\T6\River And Topography_A3 -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jects\Nile Basin Irrigation\Reports &amp; Studies - Negeso\Maps\T6\River And Topography_A3 - small.jpg"/>
                    <pic:cNvPicPr>
                      <a:picLocks noChangeAspect="1" noChangeArrowheads="1"/>
                    </pic:cNvPicPr>
                  </pic:nvPicPr>
                  <pic:blipFill>
                    <a:blip r:embed="rId17" cstate="print"/>
                    <a:srcRect/>
                    <a:stretch>
                      <a:fillRect/>
                    </a:stretch>
                  </pic:blipFill>
                  <pic:spPr bwMode="auto">
                    <a:xfrm>
                      <a:off x="0" y="0"/>
                      <a:ext cx="8167463" cy="5545268"/>
                    </a:xfrm>
                    <a:prstGeom prst="rect">
                      <a:avLst/>
                    </a:prstGeom>
                    <a:noFill/>
                    <a:ln w="9525">
                      <a:noFill/>
                      <a:miter lim="800000"/>
                      <a:headEnd/>
                      <a:tailEnd/>
                    </a:ln>
                  </pic:spPr>
                </pic:pic>
              </a:graphicData>
            </a:graphic>
          </wp:inline>
        </w:drawing>
      </w:r>
    </w:p>
    <w:p w:rsidR="002A209A" w:rsidRDefault="002A209A" w:rsidP="002A209A">
      <w:pPr>
        <w:rPr>
          <w:highlight w:val="yellow"/>
        </w:rPr>
      </w:pPr>
    </w:p>
    <w:p w:rsidR="002A209A" w:rsidRDefault="002A209A" w:rsidP="002A209A">
      <w:pPr>
        <w:rPr>
          <w:highlight w:val="yellow"/>
        </w:rPr>
        <w:sectPr w:rsidR="002A209A" w:rsidSect="00A33EE6">
          <w:type w:val="oddPage"/>
          <w:pgSz w:w="16838" w:h="11906" w:orient="landscape" w:code="9"/>
          <w:pgMar w:top="720" w:right="720" w:bottom="720" w:left="720" w:header="709" w:footer="709" w:gutter="0"/>
          <w:cols w:space="708"/>
          <w:docGrid w:linePitch="360"/>
        </w:sectPr>
      </w:pPr>
    </w:p>
    <w:p w:rsidR="000E05FF" w:rsidRDefault="000E05FF" w:rsidP="004745DF">
      <w:pPr>
        <w:pStyle w:val="Heading1"/>
      </w:pPr>
      <w:bookmarkStart w:id="12" w:name="_Toc247441837"/>
      <w:bookmarkStart w:id="13" w:name="_Toc247448261"/>
      <w:bookmarkStart w:id="14" w:name="_Toc248141967"/>
      <w:bookmarkStart w:id="15" w:name="_Toc271622225"/>
      <w:r>
        <w:lastRenderedPageBreak/>
        <w:t>REVIEW OF PREVIOUS STUDIES</w:t>
      </w:r>
      <w:bookmarkEnd w:id="12"/>
      <w:bookmarkEnd w:id="13"/>
      <w:bookmarkEnd w:id="14"/>
      <w:bookmarkEnd w:id="15"/>
    </w:p>
    <w:p w:rsidR="000E05FF" w:rsidRPr="005D2872" w:rsidRDefault="00EF58AD" w:rsidP="005D2872">
      <w:pPr>
        <w:pStyle w:val="Heading2"/>
      </w:pPr>
      <w:bookmarkStart w:id="16" w:name="_Toc247441838"/>
      <w:bookmarkStart w:id="17" w:name="_Toc247448262"/>
      <w:bookmarkStart w:id="18" w:name="_Toc248141968"/>
      <w:bookmarkStart w:id="19" w:name="_Toc271622226"/>
      <w:r>
        <w:t>Early Reconnaissance S</w:t>
      </w:r>
      <w:r w:rsidR="000E05FF" w:rsidRPr="005D2872">
        <w:t>urveys</w:t>
      </w:r>
      <w:bookmarkEnd w:id="16"/>
      <w:bookmarkEnd w:id="17"/>
      <w:bookmarkEnd w:id="18"/>
      <w:bookmarkEnd w:id="19"/>
    </w:p>
    <w:p w:rsidR="000E05FF" w:rsidRPr="000D4B68" w:rsidRDefault="000E05FF" w:rsidP="005D2872">
      <w:pPr>
        <w:pStyle w:val="ListParagraph"/>
      </w:pPr>
      <w:r>
        <w:t>T</w:t>
      </w:r>
      <w:r w:rsidRPr="000D4B68">
        <w:t xml:space="preserve">he only previous soil assessment of the </w:t>
      </w:r>
      <w:r>
        <w:t>Study Area</w:t>
      </w:r>
      <w:r w:rsidRPr="000D4B68">
        <w:t xml:space="preserve"> was a </w:t>
      </w:r>
      <w:proofErr w:type="gramStart"/>
      <w:r w:rsidRPr="000D4B68">
        <w:t>very</w:t>
      </w:r>
      <w:proofErr w:type="gramEnd"/>
      <w:r w:rsidRPr="000D4B68">
        <w:t xml:space="preserve"> generalised survey and map by BCEOM in 1999 - Abbay River Basin Integrated Development Master Plan Project; Phase 2; Section II; Volume VIII; Part 1; Reconnaissance Soils Survey. This recognised </w:t>
      </w:r>
      <w:r w:rsidR="001019D6">
        <w:t>Vertisols</w:t>
      </w:r>
      <w:r w:rsidRPr="000D4B68">
        <w:t xml:space="preserve"> and Alisols (ie. red</w:t>
      </w:r>
      <w:r>
        <w:t>, acidic</w:t>
      </w:r>
      <w:r w:rsidRPr="000D4B68">
        <w:t xml:space="preserve"> upland soils; but high base saturation data from the </w:t>
      </w:r>
      <w:r>
        <w:t xml:space="preserve">subsequent </w:t>
      </w:r>
      <w:r w:rsidRPr="000D4B68">
        <w:t xml:space="preserve">prefeasibility survey </w:t>
      </w:r>
      <w:r>
        <w:t xml:space="preserve">(see below) </w:t>
      </w:r>
      <w:r w:rsidRPr="000D4B68">
        <w:t xml:space="preserve">suggest that the Alisols classification is incorrect) but they were not mapped with any precision. Five soil profiles in or near the </w:t>
      </w:r>
      <w:r>
        <w:t>Study Area</w:t>
      </w:r>
      <w:r w:rsidRPr="000D4B68">
        <w:t xml:space="preserve"> were described and analysed but their exact co-ordinates are not known, so the data cannot be used.</w:t>
      </w:r>
    </w:p>
    <w:p w:rsidR="000E05FF" w:rsidRPr="00986A73" w:rsidRDefault="000E05FF" w:rsidP="000E05FF">
      <w:pPr>
        <w:pStyle w:val="NormalIndent"/>
      </w:pPr>
    </w:p>
    <w:p w:rsidR="000E05FF" w:rsidRPr="005D2872" w:rsidRDefault="000E05FF" w:rsidP="005D2872">
      <w:pPr>
        <w:pStyle w:val="Heading2"/>
      </w:pPr>
      <w:bookmarkStart w:id="20" w:name="_Toc271622227"/>
      <w:r w:rsidRPr="005D2872">
        <w:t>Negeso Dam Pre-Feasibility Study: Soils and Land Suitability. Halcrow, GIRDC, 2009.</w:t>
      </w:r>
      <w:bookmarkEnd w:id="20"/>
    </w:p>
    <w:p w:rsidR="000E05FF" w:rsidRDefault="000E05FF" w:rsidP="005D2872">
      <w:pPr>
        <w:pStyle w:val="ListParagraph"/>
      </w:pPr>
      <w:r w:rsidRPr="000D4B68">
        <w:t>The Study Area was derived from a prefeasibility soil survey of about 32,000 ha undertaken in April 2009 (</w:t>
      </w:r>
      <w:r w:rsidRPr="000D4B68">
        <w:rPr>
          <w:i/>
        </w:rPr>
        <w:t>Negeso Dam Pre-Feasibility Study: SR02, Soils and Land Suitability</w:t>
      </w:r>
      <w:r w:rsidRPr="000D4B68">
        <w:t>. Halcrow, GIRDC, 2009). Data from 134 soil auger sites and 12 profile pits were collected. Of these, 52 augers and 7 profiles fall within the present Study Area and the information from these sites has been incorporated into the present survey.</w:t>
      </w:r>
    </w:p>
    <w:p w:rsidR="000E05FF" w:rsidRDefault="000E05FF" w:rsidP="005D2872">
      <w:pPr>
        <w:pStyle w:val="ListParagraph"/>
      </w:pPr>
    </w:p>
    <w:p w:rsidR="000E05FF" w:rsidRDefault="000E05FF" w:rsidP="005D2872">
      <w:pPr>
        <w:pStyle w:val="ListParagraph"/>
      </w:pPr>
      <w:r w:rsidRPr="000D4B68">
        <w:t>Within the Study Area the prefeasibility survey identified mainly reddish upland clay soils (Nitisols and Lixisols) on undulating topography and black cracking clays (</w:t>
      </w:r>
      <w:r w:rsidR="001019D6">
        <w:t>Vertisols</w:t>
      </w:r>
      <w:r w:rsidRPr="000D4B68">
        <w:t>) on lower slopes and on the Dimbo Plain. Neither soil salinity nor sodicity were recorded anywhere.</w:t>
      </w:r>
    </w:p>
    <w:p w:rsidR="000E05FF" w:rsidRDefault="000E05FF" w:rsidP="005D2872">
      <w:pPr>
        <w:pStyle w:val="ListParagraph"/>
      </w:pPr>
    </w:p>
    <w:p w:rsidR="000E05FF" w:rsidRDefault="000E05FF" w:rsidP="005D2872">
      <w:pPr>
        <w:pStyle w:val="ListParagraph"/>
      </w:pPr>
      <w:r>
        <w:t>The prefeasibility study indicated that t</w:t>
      </w:r>
      <w:r w:rsidRPr="000D4B68">
        <w:t>he upland soils are permeable, well-drained and inherently resistant to erosion, although on slopes and under irrigation there is an increased erosion risk. Clay content is very high. The soils are slightly or moderately acid (pH 5.3 – 6.7), non-calcareous, have a high cation exchange capacity (CEC) and are mostly base-saturated, with calcium and magnesium being the dominant cations. Organic carbon levels in topsoils are moderate, between 2.5 and 4.0%, but are very low (usually &lt;1%) below. Levels of available phosphorus (P) follow a similar trend, being high in the topsoil and much less below. In summary, the soils are moderately fertile but much of this fertility is held in the topsoil organic matter.</w:t>
      </w:r>
    </w:p>
    <w:p w:rsidR="000E05FF" w:rsidRDefault="000E05FF" w:rsidP="005D2872">
      <w:pPr>
        <w:pStyle w:val="ListParagraph"/>
      </w:pPr>
    </w:p>
    <w:p w:rsidR="000E05FF" w:rsidRPr="000D4B68" w:rsidRDefault="000E05FF" w:rsidP="005D2872">
      <w:pPr>
        <w:pStyle w:val="ListParagraph"/>
      </w:pPr>
      <w:r w:rsidRPr="000D4B68">
        <w:t xml:space="preserve">The </w:t>
      </w:r>
      <w:r w:rsidR="001019D6">
        <w:t>Vertisols</w:t>
      </w:r>
      <w:r w:rsidRPr="000D4B68">
        <w:t xml:space="preserve"> are also moderately fertile and again much of this is in the topsoil where organic carbon levels are mainly 2.5 – 3.5%. The soils are slightly acid to slightly alkaline (pH mostly 5.8 – 7.6) and have high clay, CEC and base saturation. Levels of available P are variable and generally adequate but significantly less than in the red soils. The </w:t>
      </w:r>
      <w:r w:rsidR="001019D6">
        <w:t>Vertisols</w:t>
      </w:r>
      <w:r w:rsidRPr="000D4B68">
        <w:t xml:space="preserve">’ favourable fertility is overshadowed by their poor drainage and tillage properties. They can only be cultivated after they have been softened by the early rains but under the high rainfall in the area they become very wet during the rainy season to the extent that cropping is restricted or in many places, where the land is flat, impossible. </w:t>
      </w:r>
    </w:p>
    <w:p w:rsidR="000E05FF" w:rsidRPr="000D4B68" w:rsidRDefault="000E05FF" w:rsidP="000E05FF">
      <w:pPr>
        <w:jc w:val="both"/>
      </w:pPr>
    </w:p>
    <w:p w:rsidR="000E05FF" w:rsidRPr="000D4B68" w:rsidRDefault="000E05FF" w:rsidP="000E05FF">
      <w:pPr>
        <w:jc w:val="both"/>
      </w:pPr>
    </w:p>
    <w:p w:rsidR="000E05FF" w:rsidRDefault="000E05FF" w:rsidP="000E05FF">
      <w:pPr>
        <w:pStyle w:val="NormalIndent"/>
      </w:pPr>
    </w:p>
    <w:p w:rsidR="000E05FF" w:rsidRPr="00FC4F4A" w:rsidRDefault="000E05FF" w:rsidP="000E05FF">
      <w:pPr>
        <w:pStyle w:val="NormalIndent"/>
      </w:pPr>
    </w:p>
    <w:p w:rsidR="000E05FF" w:rsidRDefault="000E05FF" w:rsidP="000E05FF">
      <w:pPr>
        <w:pStyle w:val="ListParagraph"/>
        <w:rPr>
          <w:rFonts w:eastAsiaTheme="majorEastAsia" w:cs="Arial"/>
          <w:b/>
          <w:bCs/>
          <w:caps/>
          <w:sz w:val="24"/>
          <w:szCs w:val="24"/>
        </w:rPr>
        <w:sectPr w:rsidR="000E05FF" w:rsidSect="000E05FF">
          <w:type w:val="oddPage"/>
          <w:pgSz w:w="11906" w:h="16838" w:code="9"/>
          <w:pgMar w:top="1440" w:right="1440" w:bottom="1440" w:left="1440" w:header="709" w:footer="709" w:gutter="0"/>
          <w:cols w:space="708"/>
          <w:docGrid w:linePitch="360"/>
        </w:sectPr>
      </w:pPr>
    </w:p>
    <w:p w:rsidR="000E05FF" w:rsidRDefault="000E05FF" w:rsidP="004745DF">
      <w:pPr>
        <w:pStyle w:val="Heading1"/>
      </w:pPr>
      <w:bookmarkStart w:id="21" w:name="_Toc247441841"/>
      <w:bookmarkStart w:id="22" w:name="_Toc247448265"/>
      <w:bookmarkStart w:id="23" w:name="_Toc248141971"/>
      <w:bookmarkStart w:id="24" w:name="_Toc271622228"/>
      <w:r w:rsidRPr="00B556C5">
        <w:lastRenderedPageBreak/>
        <w:t>S</w:t>
      </w:r>
      <w:r>
        <w:t>OIL SURVEY METHODOLOGY</w:t>
      </w:r>
      <w:bookmarkEnd w:id="21"/>
      <w:bookmarkEnd w:id="22"/>
      <w:bookmarkEnd w:id="23"/>
      <w:bookmarkEnd w:id="24"/>
      <w:r>
        <w:t xml:space="preserve"> </w:t>
      </w:r>
    </w:p>
    <w:p w:rsidR="000E05FF" w:rsidRPr="005D2872" w:rsidRDefault="00EF58AD" w:rsidP="005D2872">
      <w:pPr>
        <w:pStyle w:val="Heading2"/>
      </w:pPr>
      <w:bookmarkStart w:id="25" w:name="_Toc271622229"/>
      <w:r>
        <w:t>Soil A</w:t>
      </w:r>
      <w:r w:rsidR="000E05FF" w:rsidRPr="005D2872">
        <w:t>uge</w:t>
      </w:r>
      <w:r>
        <w:t>r S</w:t>
      </w:r>
      <w:r w:rsidR="000E05FF" w:rsidRPr="005D2872">
        <w:t>urvey</w:t>
      </w:r>
      <w:bookmarkEnd w:id="25"/>
    </w:p>
    <w:p w:rsidR="000E05FF" w:rsidRDefault="000E05FF" w:rsidP="005D2872">
      <w:pPr>
        <w:pStyle w:val="ListParagraph"/>
      </w:pPr>
      <w:r w:rsidRPr="000D4B68">
        <w:t>The purpose of the soil auger survey is to systematically collect the (</w:t>
      </w:r>
      <w:proofErr w:type="gramStart"/>
      <w:r w:rsidRPr="000D4B68">
        <w:t>limited</w:t>
      </w:r>
      <w:r w:rsidR="0068464D">
        <w:t xml:space="preserve"> </w:t>
      </w:r>
      <w:proofErr w:type="gramEnd"/>
      <w:r w:rsidRPr="000D4B68">
        <w:rPr>
          <w:rStyle w:val="FootnoteReference"/>
          <w:szCs w:val="22"/>
        </w:rPr>
        <w:footnoteReference w:id="3"/>
      </w:r>
      <w:r w:rsidRPr="000D4B68">
        <w:t xml:space="preserve">) soils data that are used to identify and broadly classify different soil types. The full characterisation and classification of these soil types is then made by complete description and subsequent laboratory analyses of soil profiles. </w:t>
      </w:r>
    </w:p>
    <w:p w:rsidR="000E05FF" w:rsidRDefault="000E05FF" w:rsidP="005D2872">
      <w:pPr>
        <w:pStyle w:val="ListParagraph"/>
      </w:pPr>
    </w:p>
    <w:p w:rsidR="000E05FF" w:rsidRDefault="000E05FF" w:rsidP="005D2872">
      <w:pPr>
        <w:pStyle w:val="ListParagraph"/>
      </w:pPr>
      <w:r w:rsidRPr="000D4B68">
        <w:t xml:space="preserve">Apart from soil description the soil auger survey also provides information about topography, landform and land cover/land use at each auger point. </w:t>
      </w:r>
    </w:p>
    <w:p w:rsidR="000E05FF" w:rsidRDefault="000E05FF" w:rsidP="005D2872">
      <w:pPr>
        <w:pStyle w:val="ListParagraph"/>
      </w:pPr>
    </w:p>
    <w:p w:rsidR="000E05FF" w:rsidRDefault="000E05FF" w:rsidP="005D2872">
      <w:pPr>
        <w:pStyle w:val="ListParagraph"/>
      </w:pPr>
      <w:r w:rsidRPr="000D4B68">
        <w:t>The proforma used to record auger site data ensures that all data are collected systematically in a standardised format easily entered to an MSExcel worksheet that facilitates the sorting, analysis, classification and mapping of each auger site.</w:t>
      </w:r>
    </w:p>
    <w:p w:rsidR="000E05FF" w:rsidRDefault="000E05FF" w:rsidP="005D2872">
      <w:pPr>
        <w:pStyle w:val="ListParagraph"/>
      </w:pPr>
    </w:p>
    <w:p w:rsidR="000E05FF" w:rsidRDefault="000E05FF" w:rsidP="005D2872">
      <w:pPr>
        <w:pStyle w:val="ListParagraph"/>
      </w:pPr>
      <w:r w:rsidRPr="000D10FA">
        <w:t xml:space="preserve">All soil auger investigations were made to 1.2 m depth or to rock or water table if shallower. Augering was carried out at 500m intervals. All auger sites were accurately geo-referenced by hand-held GPS. A total of 901 soil auger sites </w:t>
      </w:r>
      <w:proofErr w:type="gramStart"/>
      <w:r w:rsidRPr="000D10FA">
        <w:t>was</w:t>
      </w:r>
      <w:proofErr w:type="gramEnd"/>
      <w:r w:rsidRPr="000D10FA">
        <w:t xml:space="preserve"> described.</w:t>
      </w:r>
    </w:p>
    <w:p w:rsidR="000E05FF" w:rsidRDefault="000E05FF" w:rsidP="005D2872">
      <w:pPr>
        <w:pStyle w:val="ListParagraph"/>
      </w:pPr>
    </w:p>
    <w:p w:rsidR="000E05FF" w:rsidRDefault="000E05FF" w:rsidP="005D2872">
      <w:pPr>
        <w:pStyle w:val="ListParagraph"/>
      </w:pPr>
      <w:r w:rsidRPr="000D4B68">
        <w:t>For all auger sites a mini-pit was excavated to 0.6 m. The reason for this was to see whether or not the soil might be vertic, argic or nitic. These properties are established respectively by the presence of slickensides, clayskins and shiny peds but cannot be determined from augering alone; their identification is a requirement for the WRB classification of soils.</w:t>
      </w:r>
    </w:p>
    <w:p w:rsidR="000E05FF" w:rsidRDefault="000E05FF" w:rsidP="005D2872">
      <w:pPr>
        <w:pStyle w:val="ListParagraph"/>
      </w:pPr>
    </w:p>
    <w:p w:rsidR="000E05FF" w:rsidRPr="000D4B68" w:rsidRDefault="000E05FF" w:rsidP="005D2872">
      <w:pPr>
        <w:pStyle w:val="ListParagraph"/>
      </w:pPr>
      <w:r w:rsidRPr="000D4B68">
        <w:t xml:space="preserve">At every auger site the soil was described according to the FAO (2006) </w:t>
      </w:r>
      <w:r w:rsidRPr="000D4B68">
        <w:rPr>
          <w:i/>
        </w:rPr>
        <w:t>Guidelines for Soil Description</w:t>
      </w:r>
      <w:r w:rsidRPr="000D4B68">
        <w:t>. The parameters described are:</w:t>
      </w:r>
    </w:p>
    <w:p w:rsidR="000E05FF" w:rsidRPr="005D2872" w:rsidRDefault="000E05FF" w:rsidP="002322B3">
      <w:pPr>
        <w:pStyle w:val="ListParagraph"/>
        <w:numPr>
          <w:ilvl w:val="0"/>
          <w:numId w:val="11"/>
        </w:numPr>
      </w:pPr>
      <w:r w:rsidRPr="005D2872">
        <w:t xml:space="preserve">Auger number </w:t>
      </w:r>
    </w:p>
    <w:p w:rsidR="000E05FF" w:rsidRPr="005D2872" w:rsidRDefault="000E05FF" w:rsidP="002322B3">
      <w:pPr>
        <w:pStyle w:val="ListParagraph"/>
        <w:numPr>
          <w:ilvl w:val="0"/>
          <w:numId w:val="11"/>
        </w:numPr>
      </w:pPr>
      <w:r w:rsidRPr="005D2872">
        <w:t>Location: GPS</w:t>
      </w:r>
    </w:p>
    <w:p w:rsidR="000E05FF" w:rsidRPr="005D2872" w:rsidRDefault="000E05FF" w:rsidP="002322B3">
      <w:pPr>
        <w:pStyle w:val="ListParagraph"/>
        <w:numPr>
          <w:ilvl w:val="0"/>
          <w:numId w:val="11"/>
        </w:numPr>
      </w:pPr>
      <w:r w:rsidRPr="005D2872">
        <w:t>Slope, %</w:t>
      </w:r>
    </w:p>
    <w:p w:rsidR="000E05FF" w:rsidRPr="005D2872" w:rsidRDefault="000E05FF" w:rsidP="002322B3">
      <w:pPr>
        <w:pStyle w:val="ListParagraph"/>
        <w:numPr>
          <w:ilvl w:val="0"/>
          <w:numId w:val="11"/>
        </w:numPr>
      </w:pPr>
      <w:r w:rsidRPr="005D2872">
        <w:t>Topography</w:t>
      </w:r>
    </w:p>
    <w:p w:rsidR="000E05FF" w:rsidRPr="005D2872" w:rsidRDefault="000E05FF" w:rsidP="002322B3">
      <w:pPr>
        <w:pStyle w:val="ListParagraph"/>
        <w:numPr>
          <w:ilvl w:val="0"/>
          <w:numId w:val="11"/>
        </w:numPr>
      </w:pPr>
      <w:r w:rsidRPr="005D2872">
        <w:t>Slope position (crest, upper slope, mid-slope, lower slope)</w:t>
      </w:r>
    </w:p>
    <w:p w:rsidR="000E05FF" w:rsidRPr="005D2872" w:rsidRDefault="000E05FF" w:rsidP="002322B3">
      <w:pPr>
        <w:pStyle w:val="ListParagraph"/>
        <w:numPr>
          <w:ilvl w:val="0"/>
          <w:numId w:val="11"/>
        </w:numPr>
      </w:pPr>
      <w:r w:rsidRPr="005D2872">
        <w:t>Surface features (cracks, mulch, gravel, stones, carbonate concretions)</w:t>
      </w:r>
    </w:p>
    <w:p w:rsidR="000E05FF" w:rsidRPr="005D2872" w:rsidRDefault="000E05FF" w:rsidP="002322B3">
      <w:pPr>
        <w:pStyle w:val="ListParagraph"/>
        <w:numPr>
          <w:ilvl w:val="0"/>
          <w:numId w:val="11"/>
        </w:numPr>
      </w:pPr>
      <w:r w:rsidRPr="005D2872">
        <w:t>Presence of rock outcrops</w:t>
      </w:r>
    </w:p>
    <w:p w:rsidR="000E05FF" w:rsidRPr="005D2872" w:rsidRDefault="000E05FF" w:rsidP="002322B3">
      <w:pPr>
        <w:pStyle w:val="ListParagraph"/>
        <w:numPr>
          <w:ilvl w:val="0"/>
          <w:numId w:val="11"/>
        </w:numPr>
      </w:pPr>
      <w:r w:rsidRPr="005D2872">
        <w:t>Microrelief</w:t>
      </w:r>
    </w:p>
    <w:p w:rsidR="000E05FF" w:rsidRPr="005D2872" w:rsidRDefault="000E05FF" w:rsidP="002322B3">
      <w:pPr>
        <w:pStyle w:val="ListParagraph"/>
        <w:numPr>
          <w:ilvl w:val="0"/>
          <w:numId w:val="11"/>
        </w:numPr>
      </w:pPr>
      <w:r w:rsidRPr="005D2872">
        <w:t>Presence of termitaria</w:t>
      </w:r>
    </w:p>
    <w:p w:rsidR="000E05FF" w:rsidRPr="005D2872" w:rsidRDefault="000E05FF" w:rsidP="002322B3">
      <w:pPr>
        <w:pStyle w:val="ListParagraph"/>
        <w:numPr>
          <w:ilvl w:val="0"/>
          <w:numId w:val="11"/>
        </w:numPr>
      </w:pPr>
      <w:r w:rsidRPr="005D2872">
        <w:t>Water erosion</w:t>
      </w:r>
    </w:p>
    <w:p w:rsidR="000E05FF" w:rsidRPr="005D2872" w:rsidRDefault="000E05FF" w:rsidP="002322B3">
      <w:pPr>
        <w:pStyle w:val="ListParagraph"/>
        <w:numPr>
          <w:ilvl w:val="0"/>
          <w:numId w:val="11"/>
        </w:numPr>
      </w:pPr>
      <w:r w:rsidRPr="005D2872">
        <w:lastRenderedPageBreak/>
        <w:t>Soil drainage class</w:t>
      </w:r>
    </w:p>
    <w:p w:rsidR="000E05FF" w:rsidRPr="005D2872" w:rsidRDefault="000E05FF" w:rsidP="002322B3">
      <w:pPr>
        <w:pStyle w:val="ListParagraph"/>
        <w:numPr>
          <w:ilvl w:val="0"/>
          <w:numId w:val="11"/>
        </w:numPr>
      </w:pPr>
      <w:r w:rsidRPr="005D2872">
        <w:t>Presence of water table</w:t>
      </w:r>
    </w:p>
    <w:p w:rsidR="000E05FF" w:rsidRPr="005D2872" w:rsidRDefault="000E05FF" w:rsidP="002322B3">
      <w:pPr>
        <w:pStyle w:val="ListParagraph"/>
        <w:numPr>
          <w:ilvl w:val="0"/>
          <w:numId w:val="11"/>
        </w:numPr>
      </w:pPr>
      <w:r w:rsidRPr="005D2872">
        <w:t>No.of trees</w:t>
      </w:r>
    </w:p>
    <w:p w:rsidR="000E05FF" w:rsidRPr="005D2872" w:rsidRDefault="000E05FF" w:rsidP="002322B3">
      <w:pPr>
        <w:pStyle w:val="ListParagraph"/>
        <w:numPr>
          <w:ilvl w:val="0"/>
          <w:numId w:val="11"/>
        </w:numPr>
      </w:pPr>
      <w:r w:rsidRPr="005D2872">
        <w:t>Percent cover of bush, grass</w:t>
      </w:r>
    </w:p>
    <w:p w:rsidR="000E05FF" w:rsidRPr="005D2872" w:rsidRDefault="000E05FF" w:rsidP="002322B3">
      <w:pPr>
        <w:pStyle w:val="ListParagraph"/>
        <w:numPr>
          <w:ilvl w:val="0"/>
          <w:numId w:val="11"/>
        </w:numPr>
      </w:pPr>
      <w:r w:rsidRPr="005D2872">
        <w:t>Grazing</w:t>
      </w:r>
    </w:p>
    <w:p w:rsidR="000E05FF" w:rsidRPr="005D2872" w:rsidRDefault="000E05FF" w:rsidP="002322B3">
      <w:pPr>
        <w:pStyle w:val="ListParagraph"/>
        <w:numPr>
          <w:ilvl w:val="0"/>
          <w:numId w:val="11"/>
        </w:numPr>
      </w:pPr>
      <w:r w:rsidRPr="005D2872">
        <w:t>Cultivation, cropping</w:t>
      </w:r>
    </w:p>
    <w:p w:rsidR="000E05FF" w:rsidRPr="005D2872" w:rsidRDefault="000E05FF" w:rsidP="002322B3">
      <w:pPr>
        <w:pStyle w:val="ListParagraph"/>
        <w:numPr>
          <w:ilvl w:val="0"/>
          <w:numId w:val="11"/>
        </w:numPr>
      </w:pPr>
      <w:r w:rsidRPr="005D2872">
        <w:t>Whether sampled</w:t>
      </w:r>
    </w:p>
    <w:p w:rsidR="000E05FF" w:rsidRPr="005D2872" w:rsidRDefault="000E05FF" w:rsidP="002322B3">
      <w:pPr>
        <w:pStyle w:val="ListParagraph"/>
        <w:numPr>
          <w:ilvl w:val="0"/>
          <w:numId w:val="11"/>
        </w:numPr>
      </w:pPr>
      <w:r w:rsidRPr="005D2872">
        <w:t xml:space="preserve">Indicative WRB 2006 diagnostic features (eg. argic, pellic, gleyic, stagnic, leptic, nitic, </w:t>
      </w:r>
      <w:r w:rsidR="00B00D35">
        <w:t xml:space="preserve">vertic, </w:t>
      </w:r>
      <w:r w:rsidRPr="005D2872">
        <w:t>fluvic, etc.) to help later with soil classification</w:t>
      </w:r>
    </w:p>
    <w:p w:rsidR="000E05FF" w:rsidRPr="005D2872" w:rsidRDefault="000E05FF" w:rsidP="002322B3">
      <w:pPr>
        <w:pStyle w:val="ListParagraph"/>
        <w:numPr>
          <w:ilvl w:val="0"/>
          <w:numId w:val="11"/>
        </w:numPr>
      </w:pPr>
      <w:r w:rsidRPr="005D2872">
        <w:t>Any other notable features</w:t>
      </w:r>
    </w:p>
    <w:p w:rsidR="000E05FF" w:rsidRPr="005D2872" w:rsidRDefault="000E05FF" w:rsidP="002322B3">
      <w:pPr>
        <w:pStyle w:val="ListParagraph"/>
        <w:numPr>
          <w:ilvl w:val="0"/>
          <w:numId w:val="11"/>
        </w:numPr>
      </w:pPr>
      <w:r w:rsidRPr="005D2872">
        <w:t>Boundary of each soil horizon, and then for each horizon its:</w:t>
      </w:r>
    </w:p>
    <w:p w:rsidR="000E05FF" w:rsidRPr="000D4B68" w:rsidRDefault="000E05FF" w:rsidP="002322B3">
      <w:pPr>
        <w:pStyle w:val="ListParagraph"/>
        <w:numPr>
          <w:ilvl w:val="0"/>
          <w:numId w:val="7"/>
        </w:numPr>
      </w:pPr>
      <w:r w:rsidRPr="000D4B68">
        <w:t>Munsell colour</w:t>
      </w:r>
    </w:p>
    <w:p w:rsidR="000E05FF" w:rsidRPr="000D4B68" w:rsidRDefault="000E05FF" w:rsidP="002322B3">
      <w:pPr>
        <w:pStyle w:val="ListParagraph"/>
        <w:numPr>
          <w:ilvl w:val="0"/>
          <w:numId w:val="7"/>
        </w:numPr>
      </w:pPr>
      <w:r w:rsidRPr="000D4B68">
        <w:t>Colour code</w:t>
      </w:r>
    </w:p>
    <w:p w:rsidR="000E05FF" w:rsidRPr="000D4B68" w:rsidRDefault="000E05FF" w:rsidP="002322B3">
      <w:pPr>
        <w:pStyle w:val="ListParagraph"/>
        <w:numPr>
          <w:ilvl w:val="0"/>
          <w:numId w:val="7"/>
        </w:numPr>
      </w:pPr>
      <w:r w:rsidRPr="000D4B68">
        <w:t>Mottling</w:t>
      </w:r>
    </w:p>
    <w:p w:rsidR="000E05FF" w:rsidRPr="000D4B68" w:rsidRDefault="000E05FF" w:rsidP="002322B3">
      <w:pPr>
        <w:pStyle w:val="ListParagraph"/>
        <w:numPr>
          <w:ilvl w:val="0"/>
          <w:numId w:val="7"/>
        </w:numPr>
      </w:pPr>
      <w:r w:rsidRPr="000D4B68">
        <w:t>Texture class</w:t>
      </w:r>
    </w:p>
    <w:p w:rsidR="000E05FF" w:rsidRPr="000D4B68" w:rsidRDefault="000E05FF" w:rsidP="002322B3">
      <w:pPr>
        <w:pStyle w:val="ListParagraph"/>
        <w:numPr>
          <w:ilvl w:val="0"/>
          <w:numId w:val="7"/>
        </w:numPr>
      </w:pPr>
      <w:r w:rsidRPr="000D4B68">
        <w:t>Clayskins</w:t>
      </w:r>
    </w:p>
    <w:p w:rsidR="000E05FF" w:rsidRPr="000D4B68" w:rsidRDefault="000E05FF" w:rsidP="002322B3">
      <w:pPr>
        <w:pStyle w:val="ListParagraph"/>
        <w:numPr>
          <w:ilvl w:val="0"/>
          <w:numId w:val="7"/>
        </w:numPr>
      </w:pPr>
      <w:r w:rsidRPr="000D4B68">
        <w:t>Pressure faces</w:t>
      </w:r>
    </w:p>
    <w:p w:rsidR="000E05FF" w:rsidRPr="000D4B68" w:rsidRDefault="000E05FF" w:rsidP="002322B3">
      <w:pPr>
        <w:pStyle w:val="ListParagraph"/>
        <w:numPr>
          <w:ilvl w:val="0"/>
          <w:numId w:val="7"/>
        </w:numPr>
      </w:pPr>
      <w:r w:rsidRPr="000D4B68">
        <w:t>Shiny ped faces</w:t>
      </w:r>
    </w:p>
    <w:p w:rsidR="000E05FF" w:rsidRPr="000D4B68" w:rsidRDefault="000E05FF" w:rsidP="002322B3">
      <w:pPr>
        <w:pStyle w:val="ListParagraph"/>
        <w:numPr>
          <w:ilvl w:val="0"/>
          <w:numId w:val="7"/>
        </w:numPr>
      </w:pPr>
      <w:r w:rsidRPr="000D4B68">
        <w:t>Coarse material</w:t>
      </w:r>
    </w:p>
    <w:p w:rsidR="000E05FF" w:rsidRPr="000D4B68" w:rsidRDefault="000E05FF" w:rsidP="002322B3">
      <w:pPr>
        <w:pStyle w:val="ListParagraph"/>
        <w:numPr>
          <w:ilvl w:val="0"/>
          <w:numId w:val="7"/>
        </w:numPr>
      </w:pPr>
      <w:r w:rsidRPr="000D4B68">
        <w:t>HCl reaction</w:t>
      </w:r>
    </w:p>
    <w:p w:rsidR="000E05FF" w:rsidRPr="000D4B68" w:rsidRDefault="000E05FF" w:rsidP="002322B3">
      <w:pPr>
        <w:pStyle w:val="ListParagraph"/>
        <w:numPr>
          <w:ilvl w:val="0"/>
          <w:numId w:val="7"/>
        </w:numPr>
      </w:pPr>
      <w:r w:rsidRPr="000D4B68">
        <w:t>Carbonate nodules</w:t>
      </w:r>
    </w:p>
    <w:p w:rsidR="000E05FF" w:rsidRPr="000D4B68" w:rsidRDefault="000E05FF" w:rsidP="002322B3">
      <w:pPr>
        <w:pStyle w:val="ListParagraph"/>
        <w:numPr>
          <w:ilvl w:val="0"/>
          <w:numId w:val="7"/>
        </w:numPr>
      </w:pPr>
      <w:r w:rsidRPr="000D4B68">
        <w:t>Ferro-manganese nodules</w:t>
      </w:r>
    </w:p>
    <w:p w:rsidR="000E05FF" w:rsidRPr="000D4B68" w:rsidRDefault="000E05FF" w:rsidP="002322B3">
      <w:pPr>
        <w:pStyle w:val="ListParagraph"/>
        <w:numPr>
          <w:ilvl w:val="0"/>
          <w:numId w:val="7"/>
        </w:numPr>
      </w:pPr>
      <w:r w:rsidRPr="000D4B68">
        <w:t>Any other features</w:t>
      </w:r>
    </w:p>
    <w:p w:rsidR="000E05FF" w:rsidRPr="000D4B68" w:rsidRDefault="000E05FF" w:rsidP="002322B3">
      <w:pPr>
        <w:pStyle w:val="ListParagraph"/>
        <w:numPr>
          <w:ilvl w:val="0"/>
          <w:numId w:val="7"/>
        </w:numPr>
      </w:pPr>
      <w:r w:rsidRPr="000D4B68">
        <w:t>Field code / classification of soil unit</w:t>
      </w:r>
    </w:p>
    <w:p w:rsidR="000E05FF" w:rsidRPr="000D4B68" w:rsidRDefault="000E05FF" w:rsidP="000E05FF"/>
    <w:p w:rsidR="000E05FF" w:rsidRDefault="000E05FF" w:rsidP="005D2872">
      <w:pPr>
        <w:pStyle w:val="ListParagraph"/>
      </w:pPr>
      <w:r w:rsidRPr="000D4B68">
        <w:t xml:space="preserve">All these data were recorded on standardised proforma. All the soil auger data in MSExcel format are presented in </w:t>
      </w:r>
      <w:r>
        <w:rPr>
          <w:b/>
        </w:rPr>
        <w:t>Annex A</w:t>
      </w:r>
      <w:r w:rsidRPr="000D4B68">
        <w:rPr>
          <w:b/>
        </w:rPr>
        <w:t>.</w:t>
      </w:r>
      <w:r w:rsidRPr="000D4B68">
        <w:t xml:space="preserve"> In this format the data for each soil auger point is displayed as a single line entry. Standardised soil description is achieved by recording all soil auger properties at fixed depths, namely the topsoil (ie. at 5 cm), 29, 59, 89 and 119 cm. The keys to understanding the entry codes in </w:t>
      </w:r>
      <w:r>
        <w:t>Annex A</w:t>
      </w:r>
      <w:r w:rsidRPr="000D4B68">
        <w:t xml:space="preserve"> are given as </w:t>
      </w:r>
      <w:r>
        <w:rPr>
          <w:b/>
        </w:rPr>
        <w:t>Annex B</w:t>
      </w:r>
      <w:r w:rsidRPr="000D4B68">
        <w:rPr>
          <w:b/>
        </w:rPr>
        <w:t>.</w:t>
      </w:r>
      <w:r w:rsidRPr="000D4B68">
        <w:t xml:space="preserve">  </w:t>
      </w:r>
    </w:p>
    <w:p w:rsidR="000E05FF" w:rsidRDefault="000E05FF" w:rsidP="005D2872">
      <w:pPr>
        <w:pStyle w:val="ListParagraph"/>
      </w:pPr>
    </w:p>
    <w:p w:rsidR="000E05FF" w:rsidRPr="00D23449" w:rsidRDefault="000E05FF" w:rsidP="005D2872">
      <w:pPr>
        <w:pStyle w:val="ListParagraph"/>
      </w:pPr>
      <w:r w:rsidRPr="00D23449">
        <w:t xml:space="preserve">Obviously not every soil auger description fits exactly to one or other of the defined soil types. In such cases the nearest soil type is indicated by </w:t>
      </w:r>
      <w:proofErr w:type="gramStart"/>
      <w:r w:rsidRPr="00D23449">
        <w:t>‘ ?</w:t>
      </w:r>
      <w:proofErr w:type="gramEnd"/>
      <w:r w:rsidRPr="00D23449">
        <w:t xml:space="preserve"> ‘. For </w:t>
      </w:r>
      <w:proofErr w:type="gramStart"/>
      <w:r w:rsidRPr="00D23449">
        <w:t>example, ?R1</w:t>
      </w:r>
      <w:proofErr w:type="gramEnd"/>
      <w:r w:rsidRPr="00D23449">
        <w:t xml:space="preserve"> indicates that perhaps the soil description is closest to the definitive characteristics of soil type R1, in other words the soil is a variant of type R1.</w:t>
      </w:r>
      <w:r>
        <w:t xml:space="preserve"> The number of these questionable auger descriptions is 70, or just under 8% of the total augers.</w:t>
      </w:r>
    </w:p>
    <w:p w:rsidR="000E05FF" w:rsidRPr="00D23449" w:rsidRDefault="000E05FF" w:rsidP="000E05FF"/>
    <w:p w:rsidR="000E05FF" w:rsidRPr="005D2872" w:rsidRDefault="00EF58AD" w:rsidP="005D2872">
      <w:pPr>
        <w:pStyle w:val="Heading2"/>
      </w:pPr>
      <w:bookmarkStart w:id="26" w:name="_Toc271622230"/>
      <w:r>
        <w:t>Auger Sampling and A</w:t>
      </w:r>
      <w:r w:rsidR="000E05FF" w:rsidRPr="005D2872">
        <w:t>nalyses</w:t>
      </w:r>
      <w:bookmarkEnd w:id="26"/>
    </w:p>
    <w:p w:rsidR="000E05FF" w:rsidRPr="000D4B68" w:rsidRDefault="000E05FF" w:rsidP="005D2872">
      <w:pPr>
        <w:pStyle w:val="ListParagraph"/>
      </w:pPr>
      <w:r w:rsidRPr="000D4B68">
        <w:t xml:space="preserve">A total of 210 soil samples from 71 auger sites (8%) </w:t>
      </w:r>
      <w:proofErr w:type="gramStart"/>
      <w:r w:rsidRPr="000D4B68">
        <w:t>was</w:t>
      </w:r>
      <w:proofErr w:type="gramEnd"/>
      <w:r w:rsidRPr="000D4B68">
        <w:t xml:space="preserve"> screened for salinity and sodicity. Soil samples were collected from 0-30cm (A), 30-60cm (B) and 60-100cm (C) depths. A field laboratory was established and each sample was analysed for salinity and pH, both on 1:5 solutions using portable meters; a pH above 8.7 may indicate sodicity. Usually the relationship between EC1:5 and ECe is between x3.6 and x6.5 depending on soil texture but we have multiplied by 8.0 so some salinity may be overestimated. </w:t>
      </w:r>
    </w:p>
    <w:p w:rsidR="000E05FF" w:rsidRPr="000D4B68" w:rsidRDefault="000E05FF" w:rsidP="005D2872">
      <w:pPr>
        <w:pStyle w:val="ListParagraph"/>
      </w:pPr>
    </w:p>
    <w:p w:rsidR="000E05FF" w:rsidRPr="000D4B68" w:rsidRDefault="000E05FF" w:rsidP="005D2872">
      <w:pPr>
        <w:pStyle w:val="ListParagraph"/>
      </w:pPr>
      <w:r w:rsidRPr="000D4B68">
        <w:lastRenderedPageBreak/>
        <w:t xml:space="preserve">The analytical results are given in </w:t>
      </w:r>
      <w:r>
        <w:rPr>
          <w:b/>
        </w:rPr>
        <w:t>Annex C</w:t>
      </w:r>
      <w:r w:rsidRPr="000D4B68">
        <w:rPr>
          <w:b/>
        </w:rPr>
        <w:t xml:space="preserve">. </w:t>
      </w:r>
      <w:r w:rsidRPr="000D4B68">
        <w:t xml:space="preserve">Our analyses verify the prefeasibility survey conclusion that there is no salinity in the </w:t>
      </w:r>
      <w:r>
        <w:t>Study Area</w:t>
      </w:r>
      <w:r w:rsidRPr="000D4B68">
        <w:t>. Also, all pH values lie in the range of 5.2 to 7.3, indicating neither sodicity nor extreme acidity.</w:t>
      </w:r>
    </w:p>
    <w:p w:rsidR="000E05FF" w:rsidRPr="000D4B68" w:rsidRDefault="000E05FF" w:rsidP="005D2872">
      <w:pPr>
        <w:pStyle w:val="ListParagraph"/>
      </w:pPr>
    </w:p>
    <w:p w:rsidR="000E05FF" w:rsidRPr="005D2872" w:rsidRDefault="00EF58AD" w:rsidP="005D2872">
      <w:pPr>
        <w:pStyle w:val="Heading2"/>
      </w:pPr>
      <w:bookmarkStart w:id="27" w:name="_Toc271622231"/>
      <w:r>
        <w:t>Deep A</w:t>
      </w:r>
      <w:r w:rsidR="000E05FF" w:rsidRPr="005D2872">
        <w:t>ugering</w:t>
      </w:r>
      <w:bookmarkEnd w:id="27"/>
    </w:p>
    <w:p w:rsidR="000E05FF" w:rsidRPr="000D4B68" w:rsidRDefault="000E05FF" w:rsidP="005D2872">
      <w:pPr>
        <w:pStyle w:val="ListParagraph"/>
      </w:pPr>
      <w:r w:rsidRPr="000D4B68">
        <w:t xml:space="preserve">At </w:t>
      </w:r>
      <w:r>
        <w:t>20</w:t>
      </w:r>
      <w:r w:rsidRPr="000D4B68">
        <w:t xml:space="preserve"> of the soil profile pits augering from the base of the pit to between 3.0 and 4.0m depth investigated subsoil drainage and salinity conditions. </w:t>
      </w:r>
      <w:r>
        <w:t xml:space="preserve">Emphasis was given to the </w:t>
      </w:r>
      <w:r w:rsidR="001019D6">
        <w:t>Vertisols</w:t>
      </w:r>
      <w:r>
        <w:t xml:space="preserve"> because these occur on lower positions in the landscape that are more susceptible to drainage and salinity problems; the well drained upland red soils are not at risk. A total of 41 samples was taken from each deep subsoil horizon</w:t>
      </w:r>
      <w:r w:rsidRPr="000D4B68">
        <w:t xml:space="preserve"> and analysed </w:t>
      </w:r>
      <w:r>
        <w:t xml:space="preserve">in the field laboratory </w:t>
      </w:r>
      <w:r w:rsidRPr="000D4B68">
        <w:t xml:space="preserve">for pH and EC. The results are included in </w:t>
      </w:r>
      <w:r>
        <w:rPr>
          <w:b/>
        </w:rPr>
        <w:t>Annex C</w:t>
      </w:r>
      <w:r w:rsidRPr="000D4B68">
        <w:t>, and again there is no evidence of salinity, sodicity or strong acidity.</w:t>
      </w:r>
    </w:p>
    <w:p w:rsidR="000E05FF" w:rsidRDefault="000E05FF" w:rsidP="000E05FF">
      <w:pPr>
        <w:rPr>
          <w:b/>
        </w:rPr>
      </w:pPr>
    </w:p>
    <w:p w:rsidR="000E05FF" w:rsidRPr="005D2872" w:rsidRDefault="000E05FF" w:rsidP="005D2872">
      <w:pPr>
        <w:pStyle w:val="Heading2"/>
      </w:pPr>
      <w:bookmarkStart w:id="28" w:name="_Toc271622232"/>
      <w:r w:rsidRPr="005D2872">
        <w:t>Description an</w:t>
      </w:r>
      <w:r w:rsidR="00EF58AD">
        <w:t>d Classification of Soil Profile P</w:t>
      </w:r>
      <w:r w:rsidRPr="005D2872">
        <w:t>its</w:t>
      </w:r>
      <w:bookmarkEnd w:id="28"/>
    </w:p>
    <w:p w:rsidR="000E05FF" w:rsidRPr="000D4B68" w:rsidRDefault="000E05FF" w:rsidP="005D2872">
      <w:pPr>
        <w:pStyle w:val="ListParagraph"/>
      </w:pPr>
      <w:r w:rsidRPr="000D4B68">
        <w:t xml:space="preserve">Soil profile </w:t>
      </w:r>
      <w:r w:rsidRPr="00F45B20">
        <w:t>pits – 48 of them –</w:t>
      </w:r>
      <w:r w:rsidRPr="000D4B68">
        <w:t xml:space="preserve"> were dug to characterise all the main soil units identified by the auger survey. The number of profile pits amounts to 5% of auger observations. Soil profile pits were excavated to at least 2.0 m (or to rock or water table if shallower) and described on standardised proformas in accordance with the FAO (2006) </w:t>
      </w:r>
      <w:r w:rsidRPr="000D4B68">
        <w:rPr>
          <w:i/>
        </w:rPr>
        <w:t>Guidelines for Soil Description</w:t>
      </w:r>
      <w:r w:rsidRPr="000D4B68">
        <w:t>. The proforma contain all the commonly occurring parameters in systematic and standardised layout and they provide space to include any other or unusual occurrences.</w:t>
      </w:r>
    </w:p>
    <w:p w:rsidR="000E05FF" w:rsidRPr="000D4B68" w:rsidRDefault="000E05FF" w:rsidP="005D2872">
      <w:pPr>
        <w:pStyle w:val="ListParagraph"/>
      </w:pPr>
    </w:p>
    <w:p w:rsidR="000E05FF" w:rsidRPr="000D4B68" w:rsidRDefault="000E05FF" w:rsidP="005D2872">
      <w:pPr>
        <w:pStyle w:val="ListParagraph"/>
      </w:pPr>
      <w:r w:rsidRPr="000D4B68">
        <w:t xml:space="preserve">Taking account of field description and analytical data every profile pit has been classified according to the </w:t>
      </w:r>
      <w:r w:rsidRPr="000D4B68">
        <w:rPr>
          <w:i/>
        </w:rPr>
        <w:t>World Reference Base for Soil Resources 2006</w:t>
      </w:r>
      <w:r w:rsidRPr="000D4B68">
        <w:t xml:space="preserve"> (FAO, 2006).</w:t>
      </w:r>
    </w:p>
    <w:p w:rsidR="000E05FF" w:rsidRPr="000D4B68" w:rsidRDefault="000E05FF" w:rsidP="005D2872">
      <w:pPr>
        <w:pStyle w:val="ListParagraph"/>
      </w:pPr>
    </w:p>
    <w:p w:rsidR="000E05FF" w:rsidRPr="000D4B68" w:rsidRDefault="000E05FF" w:rsidP="005D2872">
      <w:pPr>
        <w:pStyle w:val="ListParagraph"/>
      </w:pPr>
      <w:r w:rsidRPr="000D4B68">
        <w:t xml:space="preserve">The description, classification and laboratory analyses of each soil profile are given in </w:t>
      </w:r>
      <w:r>
        <w:rPr>
          <w:b/>
        </w:rPr>
        <w:t>Annex D</w:t>
      </w:r>
      <w:r w:rsidRPr="000D4B68">
        <w:t>.</w:t>
      </w:r>
    </w:p>
    <w:p w:rsidR="000E05FF" w:rsidRPr="000D4B68" w:rsidRDefault="000E05FF" w:rsidP="000E05FF"/>
    <w:p w:rsidR="000E05FF" w:rsidRPr="005D2872" w:rsidRDefault="00EF58AD" w:rsidP="005D2872">
      <w:pPr>
        <w:pStyle w:val="Heading2"/>
      </w:pPr>
      <w:bookmarkStart w:id="29" w:name="_Toc271622233"/>
      <w:r>
        <w:t>Laboratory Analysis of Soil Profile P</w:t>
      </w:r>
      <w:r w:rsidR="000E05FF" w:rsidRPr="005D2872">
        <w:t>its</w:t>
      </w:r>
      <w:bookmarkEnd w:id="29"/>
    </w:p>
    <w:p w:rsidR="000E05FF" w:rsidRPr="000D4B68" w:rsidRDefault="000E05FF" w:rsidP="005D2872">
      <w:pPr>
        <w:pStyle w:val="ListParagraph"/>
      </w:pPr>
      <w:r w:rsidRPr="000D4B68">
        <w:t xml:space="preserve">The main horizons of all soil profile pits were sampled and samples were analysed by the Water Works Design and Supervision Enterprise Laboratory Service (WWDSELS) laboratory in Addis Ababa. </w:t>
      </w:r>
      <w:r>
        <w:t xml:space="preserve">The laboratory follows the </w:t>
      </w:r>
      <w:r w:rsidRPr="00CB25F1">
        <w:rPr>
          <w:i/>
        </w:rPr>
        <w:t>Procedures for Soil and Plant Analysis</w:t>
      </w:r>
      <w:r>
        <w:t xml:space="preserve"> ed. Sahlemedhin Sertsu </w:t>
      </w:r>
      <w:r w:rsidRPr="004E6433">
        <w:t>and Taye Bekele, NSRC, EARO (2000). A total of 108 samples from 35 profiles was analysed</w:t>
      </w:r>
      <w:r w:rsidRPr="000D4B68">
        <w:t xml:space="preserve"> for:</w:t>
      </w:r>
    </w:p>
    <w:p w:rsidR="000E05FF" w:rsidRPr="000D4B68" w:rsidRDefault="000E05FF" w:rsidP="002322B3">
      <w:pPr>
        <w:pStyle w:val="ListParagraph"/>
        <w:numPr>
          <w:ilvl w:val="0"/>
          <w:numId w:val="8"/>
        </w:numPr>
      </w:pPr>
      <w:r>
        <w:t>Particle size</w:t>
      </w:r>
      <w:r w:rsidRPr="000D4B68">
        <w:t xml:space="preserve"> (</w:t>
      </w:r>
      <w:r>
        <w:t xml:space="preserve">Bouyoucos </w:t>
      </w:r>
      <w:r w:rsidRPr="000D4B68">
        <w:t>hydrometer</w:t>
      </w:r>
      <w:r>
        <w:t>, sieving</w:t>
      </w:r>
      <w:r w:rsidRPr="000D4B68">
        <w:t>)</w:t>
      </w:r>
    </w:p>
    <w:p w:rsidR="000E05FF" w:rsidRPr="003340CC" w:rsidRDefault="000E05FF" w:rsidP="002322B3">
      <w:pPr>
        <w:pStyle w:val="ListParagraph"/>
        <w:numPr>
          <w:ilvl w:val="0"/>
          <w:numId w:val="9"/>
        </w:numPr>
        <w:rPr>
          <w:snapToGrid w:val="0"/>
        </w:rPr>
      </w:pPr>
      <w:r w:rsidRPr="003340CC">
        <w:rPr>
          <w:snapToGrid w:val="0"/>
        </w:rPr>
        <w:t>Sand (0.10 – 2.00 mm), %</w:t>
      </w:r>
    </w:p>
    <w:p w:rsidR="000E05FF" w:rsidRPr="003340CC" w:rsidRDefault="000E05FF" w:rsidP="002322B3">
      <w:pPr>
        <w:pStyle w:val="ListParagraph"/>
        <w:numPr>
          <w:ilvl w:val="0"/>
          <w:numId w:val="9"/>
        </w:numPr>
        <w:rPr>
          <w:snapToGrid w:val="0"/>
        </w:rPr>
      </w:pPr>
      <w:r w:rsidRPr="003340CC">
        <w:rPr>
          <w:snapToGrid w:val="0"/>
        </w:rPr>
        <w:t>Very fine sand (0.06 – 0.10 mm), %</w:t>
      </w:r>
    </w:p>
    <w:p w:rsidR="000E05FF" w:rsidRPr="003340CC" w:rsidRDefault="000E05FF" w:rsidP="002322B3">
      <w:pPr>
        <w:pStyle w:val="ListParagraph"/>
        <w:numPr>
          <w:ilvl w:val="0"/>
          <w:numId w:val="9"/>
        </w:numPr>
        <w:rPr>
          <w:snapToGrid w:val="0"/>
        </w:rPr>
      </w:pPr>
      <w:r w:rsidRPr="003340CC">
        <w:rPr>
          <w:snapToGrid w:val="0"/>
        </w:rPr>
        <w:t>Silt, (0.06 – 0.002mm)%</w:t>
      </w:r>
    </w:p>
    <w:p w:rsidR="000E05FF" w:rsidRPr="003340CC" w:rsidRDefault="000E05FF" w:rsidP="002322B3">
      <w:pPr>
        <w:pStyle w:val="ListParagraph"/>
        <w:numPr>
          <w:ilvl w:val="0"/>
          <w:numId w:val="9"/>
        </w:numPr>
        <w:rPr>
          <w:snapToGrid w:val="0"/>
        </w:rPr>
      </w:pPr>
      <w:r w:rsidRPr="003340CC">
        <w:rPr>
          <w:snapToGrid w:val="0"/>
        </w:rPr>
        <w:t>Clay, (&lt;0.002mm)%</w:t>
      </w:r>
    </w:p>
    <w:p w:rsidR="000E05FF" w:rsidRPr="003340CC" w:rsidRDefault="000E05FF" w:rsidP="002322B3">
      <w:pPr>
        <w:pStyle w:val="ListParagraph"/>
        <w:numPr>
          <w:ilvl w:val="0"/>
          <w:numId w:val="8"/>
        </w:numPr>
      </w:pPr>
      <w:r w:rsidRPr="003340CC">
        <w:t>Organic carbon, OC (Walkley and Black)</w:t>
      </w:r>
    </w:p>
    <w:p w:rsidR="000E05FF" w:rsidRPr="003340CC" w:rsidRDefault="000E05FF" w:rsidP="002322B3">
      <w:pPr>
        <w:pStyle w:val="ListParagraph"/>
        <w:numPr>
          <w:ilvl w:val="0"/>
          <w:numId w:val="8"/>
        </w:numPr>
      </w:pPr>
      <w:r w:rsidRPr="003340CC">
        <w:t>Total nitrogen, N (Kjeldahl)</w:t>
      </w:r>
    </w:p>
    <w:p w:rsidR="000E05FF" w:rsidRPr="003340CC" w:rsidRDefault="000E05FF" w:rsidP="002322B3">
      <w:pPr>
        <w:pStyle w:val="ListParagraph"/>
        <w:numPr>
          <w:ilvl w:val="0"/>
          <w:numId w:val="8"/>
        </w:numPr>
      </w:pPr>
      <w:r w:rsidRPr="003340CC">
        <w:t>pH (1:2.5 soil suspension, water and KCl) (pH electrode)</w:t>
      </w:r>
    </w:p>
    <w:p w:rsidR="000E05FF" w:rsidRPr="008C2FCA" w:rsidRDefault="000E05FF" w:rsidP="002322B3">
      <w:pPr>
        <w:pStyle w:val="ListParagraph"/>
        <w:numPr>
          <w:ilvl w:val="0"/>
          <w:numId w:val="8"/>
        </w:numPr>
      </w:pPr>
      <w:r w:rsidRPr="008C2FCA">
        <w:t xml:space="preserve">Cation exchange capacity, CEC (pH 7.0 ammonium acetate extraction, filtration). </w:t>
      </w:r>
    </w:p>
    <w:p w:rsidR="000E05FF" w:rsidRPr="008C2FCA" w:rsidRDefault="000E05FF" w:rsidP="002322B3">
      <w:pPr>
        <w:pStyle w:val="ListParagraph"/>
        <w:numPr>
          <w:ilvl w:val="0"/>
          <w:numId w:val="8"/>
        </w:numPr>
      </w:pPr>
      <w:r w:rsidRPr="008C2FCA">
        <w:t>Exchangeable cations, Ca, Mg (pH 7.0 ammonium acetate extraction, EDTA titration)</w:t>
      </w:r>
    </w:p>
    <w:p w:rsidR="000E05FF" w:rsidRPr="008C2FCA" w:rsidRDefault="000E05FF" w:rsidP="002322B3">
      <w:pPr>
        <w:pStyle w:val="ListParagraph"/>
        <w:numPr>
          <w:ilvl w:val="0"/>
          <w:numId w:val="8"/>
        </w:numPr>
      </w:pPr>
      <w:r w:rsidRPr="008C2FCA">
        <w:t>Exchangeable cations Na, K (pH 7.0 ammonium acetate extraction, flame photometer)</w:t>
      </w:r>
    </w:p>
    <w:p w:rsidR="000E05FF" w:rsidRPr="003340CC" w:rsidRDefault="000E05FF" w:rsidP="002322B3">
      <w:pPr>
        <w:pStyle w:val="ListParagraph"/>
        <w:numPr>
          <w:ilvl w:val="0"/>
          <w:numId w:val="8"/>
        </w:numPr>
      </w:pPr>
      <w:r w:rsidRPr="003340CC">
        <w:t>Exchange acidity (H + Al), samples with pH &lt;4.5 (1N KCl leachate; NaOH titration)</w:t>
      </w:r>
    </w:p>
    <w:p w:rsidR="000E05FF" w:rsidRPr="003340CC" w:rsidRDefault="000E05FF" w:rsidP="002322B3">
      <w:pPr>
        <w:pStyle w:val="ListParagraph"/>
        <w:numPr>
          <w:ilvl w:val="0"/>
          <w:numId w:val="8"/>
        </w:numPr>
      </w:pPr>
      <w:r w:rsidRPr="003340CC">
        <w:t>Available phosphorus, P (Olsen)</w:t>
      </w:r>
    </w:p>
    <w:p w:rsidR="000E05FF" w:rsidRPr="003340CC" w:rsidRDefault="000E05FF" w:rsidP="002322B3">
      <w:pPr>
        <w:pStyle w:val="ListParagraph"/>
        <w:numPr>
          <w:ilvl w:val="0"/>
          <w:numId w:val="8"/>
        </w:numPr>
      </w:pPr>
      <w:r w:rsidRPr="003340CC">
        <w:lastRenderedPageBreak/>
        <w:t>Available potash, K (Morgan’s solution and flame photometer)</w:t>
      </w:r>
    </w:p>
    <w:p w:rsidR="000E05FF" w:rsidRPr="003340CC" w:rsidRDefault="000E05FF" w:rsidP="002322B3">
      <w:pPr>
        <w:pStyle w:val="ListParagraph"/>
        <w:numPr>
          <w:ilvl w:val="0"/>
          <w:numId w:val="8"/>
        </w:numPr>
      </w:pPr>
      <w:r w:rsidRPr="003340CC">
        <w:t>Free calcium carbonate, CaCO</w:t>
      </w:r>
      <w:r w:rsidRPr="003340CC">
        <w:rPr>
          <w:vertAlign w:val="subscript"/>
        </w:rPr>
        <w:t>3</w:t>
      </w:r>
      <w:r w:rsidRPr="003340CC">
        <w:t xml:space="preserve"> (filtration and titration with NaOH)</w:t>
      </w:r>
    </w:p>
    <w:p w:rsidR="000E05FF" w:rsidRPr="003340CC" w:rsidRDefault="000E05FF" w:rsidP="002322B3">
      <w:pPr>
        <w:pStyle w:val="ListParagraph"/>
        <w:numPr>
          <w:ilvl w:val="0"/>
          <w:numId w:val="8"/>
        </w:numPr>
      </w:pPr>
      <w:r w:rsidRPr="003340CC">
        <w:t>Electrical conductivity, ECe (saturated paste, conductivity meter)</w:t>
      </w:r>
    </w:p>
    <w:p w:rsidR="000E05FF" w:rsidRPr="000D4B68" w:rsidRDefault="000E05FF" w:rsidP="005D2872">
      <w:pPr>
        <w:pStyle w:val="ListParagraph"/>
      </w:pPr>
    </w:p>
    <w:p w:rsidR="000E05FF" w:rsidRPr="000D4B68" w:rsidRDefault="000E05FF" w:rsidP="005D2872">
      <w:pPr>
        <w:pStyle w:val="ListParagraph"/>
      </w:pPr>
      <w:r w:rsidRPr="000D4B68">
        <w:t>From the above data other soil attributes have been derived, namely base saturation</w:t>
      </w:r>
      <w:r>
        <w:t xml:space="preserve"> (BS)</w:t>
      </w:r>
      <w:r w:rsidRPr="000D4B68">
        <w:t>,</w:t>
      </w:r>
      <w:r>
        <w:t xml:space="preserve"> Organic Matter (OM) content,</w:t>
      </w:r>
      <w:r w:rsidRPr="000D4B68">
        <w:t xml:space="preserve"> E</w:t>
      </w:r>
      <w:r>
        <w:t xml:space="preserve">xchangeable </w:t>
      </w:r>
      <w:r w:rsidRPr="000D4B68">
        <w:t>S</w:t>
      </w:r>
      <w:r>
        <w:t xml:space="preserve">odium </w:t>
      </w:r>
      <w:r w:rsidRPr="000D4B68">
        <w:t>P</w:t>
      </w:r>
      <w:r>
        <w:t>ercentage (ESP)</w:t>
      </w:r>
      <w:r w:rsidRPr="000D4B68">
        <w:t>,</w:t>
      </w:r>
      <w:r>
        <w:t xml:space="preserve"> Carbon – Nitrogen ratio(</w:t>
      </w:r>
      <w:r w:rsidRPr="000D4B68">
        <w:t xml:space="preserve"> C:N</w:t>
      </w:r>
      <w:r>
        <w:t>)</w:t>
      </w:r>
      <w:r w:rsidRPr="000D4B68">
        <w:t xml:space="preserve"> and </w:t>
      </w:r>
      <w:r>
        <w:t>Calcium – Magnesium ratio (</w:t>
      </w:r>
      <w:r w:rsidRPr="000D4B68">
        <w:t>Ca:Mg</w:t>
      </w:r>
      <w:r>
        <w:t>)</w:t>
      </w:r>
      <w:r w:rsidRPr="000D4B68">
        <w:t xml:space="preserve"> and – for profiles on undulating or rolling land – topsoil erodibility </w:t>
      </w:r>
      <w:r w:rsidRPr="000D4B68">
        <w:rPr>
          <w:i/>
        </w:rPr>
        <w:t>K</w:t>
      </w:r>
      <w:r w:rsidRPr="000D4B68">
        <w:t xml:space="preserve"> factor . </w:t>
      </w:r>
    </w:p>
    <w:p w:rsidR="000E05FF" w:rsidRPr="000D4B68" w:rsidRDefault="000E05FF" w:rsidP="005D2872">
      <w:pPr>
        <w:pStyle w:val="ListParagraph"/>
      </w:pPr>
    </w:p>
    <w:p w:rsidR="000E05FF" w:rsidRPr="000D4B68" w:rsidRDefault="000E05FF" w:rsidP="005D2872">
      <w:pPr>
        <w:pStyle w:val="ListParagraph"/>
      </w:pPr>
      <w:r w:rsidRPr="000D4B68">
        <w:t xml:space="preserve">In addition to the </w:t>
      </w:r>
      <w:r>
        <w:t>above analyses on all samples, 19</w:t>
      </w:r>
      <w:r w:rsidRPr="000D4B68">
        <w:t xml:space="preserve"> samples from 1</w:t>
      </w:r>
      <w:r>
        <w:t>8</w:t>
      </w:r>
      <w:r w:rsidRPr="000D4B68">
        <w:t xml:space="preserve"> profiles were </w:t>
      </w:r>
      <w:r>
        <w:t xml:space="preserve">tested </w:t>
      </w:r>
      <w:r w:rsidRPr="000D4B68">
        <w:t xml:space="preserve">for pH and ECe </w:t>
      </w:r>
      <w:r>
        <w:t>down to 2.0 m depth</w:t>
      </w:r>
      <w:r w:rsidRPr="000D4B68">
        <w:t>.</w:t>
      </w:r>
      <w:r>
        <w:t xml:space="preserve"> Below this depth pH and EC was measured in the field at 20 profiles (see section 3.3). In all cases there is </w:t>
      </w:r>
      <w:proofErr w:type="gramStart"/>
      <w:r>
        <w:t>no soil salinity nor</w:t>
      </w:r>
      <w:proofErr w:type="gramEnd"/>
      <w:r>
        <w:t xml:space="preserve"> high pH that might indicate sodicity.</w:t>
      </w:r>
      <w:r w:rsidRPr="000D4B68">
        <w:t xml:space="preserve"> </w:t>
      </w:r>
    </w:p>
    <w:p w:rsidR="000E05FF" w:rsidRPr="000D4B68" w:rsidRDefault="000E05FF" w:rsidP="005D2872">
      <w:pPr>
        <w:pStyle w:val="ListParagraph"/>
      </w:pPr>
    </w:p>
    <w:p w:rsidR="000E05FF" w:rsidRDefault="000E05FF" w:rsidP="005D2872">
      <w:pPr>
        <w:pStyle w:val="ListParagraph"/>
      </w:pPr>
      <w:r w:rsidRPr="00271A74">
        <w:t xml:space="preserve">Micronutrient analyses (Fe, Cu, Mn, </w:t>
      </w:r>
      <w:proofErr w:type="gramStart"/>
      <w:r w:rsidRPr="00271A74">
        <w:t>Zn</w:t>
      </w:r>
      <w:proofErr w:type="gramEnd"/>
      <w:r w:rsidRPr="00271A74">
        <w:t>) were undertaken by DTPA extraction on 26 samples from 11 profiles, mainly to 0.6 m (the main root zone) and representing all the main soil types.</w:t>
      </w:r>
    </w:p>
    <w:p w:rsidR="000E05FF" w:rsidRDefault="000E05FF" w:rsidP="005D2872">
      <w:pPr>
        <w:pStyle w:val="ListParagraph"/>
      </w:pPr>
    </w:p>
    <w:p w:rsidR="000E05FF" w:rsidRDefault="000E05FF" w:rsidP="005D2872">
      <w:pPr>
        <w:pStyle w:val="ListParagraph"/>
      </w:pPr>
      <w:r w:rsidRPr="00DC0C65">
        <w:t>1</w:t>
      </w:r>
      <w:r>
        <w:t>6</w:t>
      </w:r>
      <w:r w:rsidRPr="00DC0C65">
        <w:t xml:space="preserve"> duplicate samples (</w:t>
      </w:r>
      <w:r>
        <w:t>15</w:t>
      </w:r>
      <w:r w:rsidRPr="00DC0C65">
        <w:t xml:space="preserve"> % of t</w:t>
      </w:r>
      <w:r>
        <w:t xml:space="preserve">he total number) were sent to the </w:t>
      </w:r>
      <w:r w:rsidRPr="00FB410C">
        <w:t xml:space="preserve">National Soil Testing Centre </w:t>
      </w:r>
      <w:r>
        <w:t>(</w:t>
      </w:r>
      <w:r w:rsidRPr="00FB410C">
        <w:t>NSTC</w:t>
      </w:r>
      <w:r>
        <w:t xml:space="preserve">) in Addis for check analyses of selected soil properties. The NSTC use the same procedures as the </w:t>
      </w:r>
      <w:r w:rsidRPr="000D4B68">
        <w:t>WWDSELS</w:t>
      </w:r>
      <w:r>
        <w:t xml:space="preserve"> but for measurement of CEC and exchangeable bases they use AAS and for measurement of CaCO</w:t>
      </w:r>
      <w:r w:rsidRPr="00FB681B">
        <w:rPr>
          <w:vertAlign w:val="subscript"/>
        </w:rPr>
        <w:t>3</w:t>
      </w:r>
      <w:r>
        <w:t xml:space="preserve"> they use a calcimeter. There are significant differences between the two laboratories in the values of some parameters, especially those of CEC, exchangeable Ca and Mg, topsoil organic carbon and carbonate content. It is tempting to attribute the differences to the measurement procedures of each laboratory. Depending on which values are accepted, both the FAO classification of soils and the assessment of soil fertility can significantly alter. Analytical variance is discussed in the appropriate sections of this report. It is important to state that, whichever laboratory results are accepted, there is no serious impact on the land suitability assessment or on the feasibility of proposed developments.</w:t>
      </w:r>
    </w:p>
    <w:p w:rsidR="000E05FF" w:rsidRPr="000D4B68" w:rsidRDefault="000E05FF" w:rsidP="005D2872">
      <w:pPr>
        <w:pStyle w:val="ListParagraph"/>
      </w:pPr>
    </w:p>
    <w:p w:rsidR="000E05FF" w:rsidRPr="000D4B68" w:rsidRDefault="000E05FF" w:rsidP="005D2872">
      <w:pPr>
        <w:pStyle w:val="ListParagraph"/>
      </w:pPr>
      <w:r w:rsidRPr="000D4B68">
        <w:t>All the laboratory results are presented in</w:t>
      </w:r>
      <w:r w:rsidRPr="000D4B68">
        <w:rPr>
          <w:b/>
        </w:rPr>
        <w:t xml:space="preserve"> </w:t>
      </w:r>
      <w:r>
        <w:rPr>
          <w:b/>
        </w:rPr>
        <w:t>Annex E</w:t>
      </w:r>
      <w:r w:rsidRPr="000D4B68">
        <w:t xml:space="preserve">. </w:t>
      </w:r>
    </w:p>
    <w:p w:rsidR="000E05FF" w:rsidRDefault="000E05FF" w:rsidP="000E05FF">
      <w:pPr>
        <w:rPr>
          <w:b/>
        </w:rPr>
      </w:pPr>
    </w:p>
    <w:p w:rsidR="000E05FF" w:rsidRPr="005D2872" w:rsidRDefault="00EF58AD" w:rsidP="005D2872">
      <w:pPr>
        <w:pStyle w:val="Heading2"/>
      </w:pPr>
      <w:bookmarkStart w:id="30" w:name="_Ref270491990"/>
      <w:bookmarkStart w:id="31" w:name="_Toc271622234"/>
      <w:r>
        <w:t>Site T</w:t>
      </w:r>
      <w:r w:rsidR="000E05FF" w:rsidRPr="005D2872">
        <w:t>ests</w:t>
      </w:r>
      <w:bookmarkEnd w:id="30"/>
      <w:bookmarkEnd w:id="31"/>
    </w:p>
    <w:p w:rsidR="000E05FF" w:rsidRPr="000D4B68" w:rsidRDefault="000E05FF" w:rsidP="005D2872">
      <w:pPr>
        <w:pStyle w:val="ListParagraph"/>
      </w:pPr>
      <w:r w:rsidRPr="00064417">
        <w:t xml:space="preserve">At </w:t>
      </w:r>
      <w:r w:rsidR="00064417" w:rsidRPr="00064417">
        <w:t>9</w:t>
      </w:r>
      <w:r w:rsidRPr="00064417">
        <w:t xml:space="preserve"> profile</w:t>
      </w:r>
      <w:r w:rsidRPr="00524BF7">
        <w:t xml:space="preserve"> pits</w:t>
      </w:r>
      <w:r w:rsidRPr="000D4B68">
        <w:t xml:space="preserve"> representing each of the main non-</w:t>
      </w:r>
      <w:r>
        <w:t>V</w:t>
      </w:r>
      <w:r w:rsidRPr="000D4B68">
        <w:t xml:space="preserve">ertisol soils infiltration and saturated hydraulic conductivity tests (of the least permeable texture within 1.5m) were undertaken in-situ by the double-ring infiltrometer and the inverse auger hole methods respectively. For each, three replicate tests were undertaken. </w:t>
      </w:r>
    </w:p>
    <w:p w:rsidR="000E05FF" w:rsidRPr="000D4B68" w:rsidRDefault="000E05FF" w:rsidP="005D2872">
      <w:pPr>
        <w:pStyle w:val="ListParagraph"/>
      </w:pPr>
    </w:p>
    <w:p w:rsidR="000E05FF" w:rsidRPr="000D4B68" w:rsidRDefault="000E05FF" w:rsidP="005D2872">
      <w:pPr>
        <w:pStyle w:val="ListParagraph"/>
      </w:pPr>
      <w:r w:rsidRPr="000D4B68">
        <w:t xml:space="preserve">The infiltration test results are given in </w:t>
      </w:r>
      <w:r>
        <w:rPr>
          <w:b/>
        </w:rPr>
        <w:t>Annex F</w:t>
      </w:r>
      <w:r w:rsidRPr="000D4B68">
        <w:t xml:space="preserve"> and the hydraulic conductivity measurements are given in </w:t>
      </w:r>
      <w:r>
        <w:rPr>
          <w:b/>
        </w:rPr>
        <w:t>Annex G</w:t>
      </w:r>
      <w:r w:rsidRPr="000D4B68">
        <w:t>. From the field data the infiltration rate, infiltration curves and ‘</w:t>
      </w:r>
      <w:r w:rsidRPr="000D4B68">
        <w:rPr>
          <w:i/>
        </w:rPr>
        <w:t>K</w:t>
      </w:r>
      <w:r w:rsidRPr="000D4B68">
        <w:t>’ values that are shown in the annexes were automatically generated by MSExcel programmes.</w:t>
      </w:r>
    </w:p>
    <w:p w:rsidR="000E05FF" w:rsidRPr="000D4B68" w:rsidRDefault="000E05FF" w:rsidP="005D2872">
      <w:pPr>
        <w:pStyle w:val="ListParagraph"/>
        <w:rPr>
          <w:szCs w:val="22"/>
        </w:rPr>
      </w:pPr>
    </w:p>
    <w:p w:rsidR="000E05FF" w:rsidRPr="000D4B68" w:rsidRDefault="000E05FF" w:rsidP="005D2872">
      <w:pPr>
        <w:pStyle w:val="ListParagraph"/>
      </w:pPr>
      <w:r w:rsidRPr="000D4B68">
        <w:rPr>
          <w:szCs w:val="22"/>
        </w:rPr>
        <w:t xml:space="preserve">It is difficult to be exact about irrigation (amount of water and frequency of application) of </w:t>
      </w:r>
      <w:r w:rsidR="001019D6">
        <w:rPr>
          <w:szCs w:val="22"/>
        </w:rPr>
        <w:t>Vertisols</w:t>
      </w:r>
      <w:r w:rsidRPr="000D4B68">
        <w:rPr>
          <w:szCs w:val="22"/>
        </w:rPr>
        <w:t xml:space="preserve"> because normal concepts and measurements of infiltration, drainage (permeability), </w:t>
      </w:r>
      <w:r w:rsidRPr="000D4B68">
        <w:rPr>
          <w:szCs w:val="22"/>
        </w:rPr>
        <w:lastRenderedPageBreak/>
        <w:t xml:space="preserve">field capacity and available water capacity do not hold good for </w:t>
      </w:r>
      <w:r w:rsidR="001019D6">
        <w:rPr>
          <w:szCs w:val="22"/>
        </w:rPr>
        <w:t>Vertisols</w:t>
      </w:r>
      <w:r w:rsidRPr="000D4B68">
        <w:rPr>
          <w:szCs w:val="22"/>
        </w:rPr>
        <w:t>. C</w:t>
      </w:r>
      <w:r w:rsidRPr="000D4B68">
        <w:t>onventional infiltration and hydraulic conductivity tests are of no practical value on these soils.</w:t>
      </w:r>
      <w:r w:rsidRPr="000D4B68">
        <w:rPr>
          <w:rStyle w:val="FootnoteReference"/>
        </w:rPr>
        <w:footnoteReference w:id="4"/>
      </w:r>
    </w:p>
    <w:p w:rsidR="000E05FF" w:rsidRPr="000D4B68" w:rsidRDefault="000E05FF" w:rsidP="005D2872">
      <w:pPr>
        <w:pStyle w:val="ListParagraph"/>
      </w:pPr>
    </w:p>
    <w:p w:rsidR="000E05FF" w:rsidRPr="000D4B68" w:rsidRDefault="000E05FF" w:rsidP="005D2872">
      <w:pPr>
        <w:pStyle w:val="ListParagraph"/>
      </w:pPr>
      <w:r w:rsidRPr="000D4B68">
        <w:t xml:space="preserve">To overcome this difficulty we established trial sites on </w:t>
      </w:r>
      <w:r w:rsidR="001019D6">
        <w:t>Vertisols</w:t>
      </w:r>
      <w:r w:rsidRPr="000D4B68">
        <w:t xml:space="preserve"> at Beles </w:t>
      </w:r>
      <w:r w:rsidR="006878D0">
        <w:t>[(</w:t>
      </w:r>
      <w:r w:rsidR="006878D0" w:rsidRPr="009F7C30">
        <w:rPr>
          <w:i/>
        </w:rPr>
        <w:t xml:space="preserve">Ethiopian Nile Irrigation and Drainage Project. Feasibility Studies of about 80,000 ha net Irrigation and Drainage Schemes. </w:t>
      </w:r>
      <w:proofErr w:type="gramStart"/>
      <w:r w:rsidR="006878D0" w:rsidRPr="009F7C30">
        <w:rPr>
          <w:i/>
        </w:rPr>
        <w:t>Upper Beles Project.</w:t>
      </w:r>
      <w:proofErr w:type="gramEnd"/>
      <w:r w:rsidR="006878D0" w:rsidRPr="009F7C30">
        <w:rPr>
          <w:i/>
        </w:rPr>
        <w:t xml:space="preserve"> Draft Feasibility Report, SR-02A, Annex </w:t>
      </w:r>
      <w:r w:rsidR="0062135E">
        <w:rPr>
          <w:i/>
        </w:rPr>
        <w:t>I</w:t>
      </w:r>
      <w:r w:rsidR="006878D0">
        <w:t xml:space="preserve">. (Halcrow, 2010)] </w:t>
      </w:r>
      <w:r w:rsidRPr="000D4B68">
        <w:t>to measure</w:t>
      </w:r>
      <w:r w:rsidR="00512A5F">
        <w:t>: (i</w:t>
      </w:r>
      <w:r w:rsidRPr="000D4B68">
        <w:t>) the amount of water needed to fill cracks to 0.6 m (the main root zone) and</w:t>
      </w:r>
      <w:r w:rsidR="00512A5F">
        <w:t>; (ii</w:t>
      </w:r>
      <w:r w:rsidRPr="000D4B68">
        <w:t>) the time taken for the cracks to re-open to 0.6 m. These data give an indication of required irrigation amounts and frequency.</w:t>
      </w:r>
      <w:r>
        <w:t xml:space="preserve"> </w:t>
      </w:r>
      <w:r w:rsidR="00210B85">
        <w:t xml:space="preserve">We assume that, broadly, the data will apply to </w:t>
      </w:r>
      <w:r w:rsidR="001019D6">
        <w:t>Vertisols</w:t>
      </w:r>
      <w:r w:rsidR="00210B85">
        <w:t xml:space="preserve"> at Negeso and we discuss the</w:t>
      </w:r>
      <w:r>
        <w:t xml:space="preserve"> trial site data and analyses</w:t>
      </w:r>
      <w:r w:rsidR="00210B85">
        <w:t xml:space="preserve"> in </w:t>
      </w:r>
      <w:r w:rsidR="00D45902">
        <w:rPr>
          <w:b/>
        </w:rPr>
        <w:t>Section</w:t>
      </w:r>
      <w:r w:rsidR="00064417" w:rsidRPr="00D86F32">
        <w:rPr>
          <w:b/>
        </w:rPr>
        <w:t xml:space="preserve"> 7</w:t>
      </w:r>
      <w:r w:rsidR="00210B85">
        <w:t>.</w:t>
      </w:r>
    </w:p>
    <w:p w:rsidR="000E05FF" w:rsidRPr="000D4B68" w:rsidRDefault="000E05FF" w:rsidP="005D2872">
      <w:pPr>
        <w:pStyle w:val="ListParagraph"/>
      </w:pPr>
    </w:p>
    <w:p w:rsidR="000E05FF" w:rsidRPr="005D2872" w:rsidRDefault="00EF58AD" w:rsidP="005D2872">
      <w:pPr>
        <w:pStyle w:val="Heading2"/>
      </w:pPr>
      <w:bookmarkStart w:id="32" w:name="_Toc271622235"/>
      <w:r>
        <w:t>Undisturbed C</w:t>
      </w:r>
      <w:r w:rsidR="000E05FF" w:rsidRPr="005D2872">
        <w:t>ores</w:t>
      </w:r>
      <w:bookmarkEnd w:id="32"/>
    </w:p>
    <w:p w:rsidR="000E05FF" w:rsidRDefault="000E05FF" w:rsidP="005D2872">
      <w:pPr>
        <w:pStyle w:val="ListParagraph"/>
      </w:pPr>
      <w:r w:rsidRPr="00524BF7">
        <w:t>At selected sites of infiltration and</w:t>
      </w:r>
      <w:r w:rsidRPr="000D4B68">
        <w:t xml:space="preserve"> hydraulic conductivity testing, and on selected </w:t>
      </w:r>
      <w:r>
        <w:t>V</w:t>
      </w:r>
      <w:r w:rsidRPr="000D4B68">
        <w:t xml:space="preserve">ertisol sites, undisturbed soil cores from the major horizons of the soil profile were collected. These cores were tested by the NSTC to produce soil bulk density values and to generate soil available water content based on moisture content at wilting point and field capacity, using pressure plate apparatus. </w:t>
      </w:r>
      <w:r w:rsidR="009D4230">
        <w:t xml:space="preserve">Soil porosity was also computed from these data. </w:t>
      </w:r>
      <w:r w:rsidRPr="000D4B68">
        <w:t xml:space="preserve">Results are given in </w:t>
      </w:r>
      <w:r>
        <w:rPr>
          <w:b/>
        </w:rPr>
        <w:t xml:space="preserve">Annex </w:t>
      </w:r>
      <w:r w:rsidR="00757E39">
        <w:rPr>
          <w:b/>
        </w:rPr>
        <w:t>H</w:t>
      </w:r>
      <w:r w:rsidRPr="000D4B68">
        <w:t>. A total of 3</w:t>
      </w:r>
      <w:r w:rsidR="009D4230">
        <w:t>3</w:t>
      </w:r>
      <w:r w:rsidRPr="000D4B68">
        <w:t xml:space="preserve"> cores from 13 soil profiles were analysed.</w:t>
      </w:r>
    </w:p>
    <w:p w:rsidR="005B03CD" w:rsidRDefault="005B03CD" w:rsidP="005D2872">
      <w:pPr>
        <w:pStyle w:val="ListParagraph"/>
      </w:pPr>
    </w:p>
    <w:p w:rsidR="005B03CD" w:rsidRPr="000D4B68" w:rsidRDefault="005B03CD" w:rsidP="005B03CD">
      <w:pPr>
        <w:pStyle w:val="Heading2"/>
      </w:pPr>
      <w:r>
        <w:t>Collation of all Soil Profile Data</w:t>
      </w:r>
    </w:p>
    <w:p w:rsidR="005538DF" w:rsidRDefault="005B03CD" w:rsidP="005D2872">
      <w:pPr>
        <w:pStyle w:val="ListParagraph"/>
      </w:pPr>
      <w:r>
        <w:t xml:space="preserve">We have prepared </w:t>
      </w:r>
      <w:r w:rsidR="00D770B9">
        <w:t xml:space="preserve">a </w:t>
      </w:r>
      <w:r w:rsidRPr="00CD31C4">
        <w:rPr>
          <w:i/>
        </w:rPr>
        <w:t xml:space="preserve">Soil </w:t>
      </w:r>
      <w:r w:rsidR="00CD31C4">
        <w:rPr>
          <w:i/>
        </w:rPr>
        <w:t xml:space="preserve">Type </w:t>
      </w:r>
      <w:r w:rsidRPr="00CD31C4">
        <w:rPr>
          <w:i/>
        </w:rPr>
        <w:t>Data Sheet</w:t>
      </w:r>
      <w:r>
        <w:t xml:space="preserve"> for each </w:t>
      </w:r>
      <w:r w:rsidR="004036DD">
        <w:t xml:space="preserve">major </w:t>
      </w:r>
      <w:r>
        <w:t>soil type identified during the soil survey</w:t>
      </w:r>
      <w:r w:rsidR="00D770B9">
        <w:t>.</w:t>
      </w:r>
      <w:r>
        <w:t xml:space="preserve"> The data sheets give the essential information for each soil type, namely</w:t>
      </w:r>
      <w:r w:rsidR="00D770B9">
        <w:t xml:space="preserve"> its</w:t>
      </w:r>
      <w:r>
        <w:t xml:space="preserve">: </w:t>
      </w:r>
    </w:p>
    <w:p w:rsidR="000E05FF" w:rsidRDefault="005538DF" w:rsidP="00D770B9">
      <w:pPr>
        <w:pStyle w:val="ListParagraph"/>
        <w:numPr>
          <w:ilvl w:val="0"/>
          <w:numId w:val="18"/>
        </w:numPr>
      </w:pPr>
      <w:r>
        <w:t xml:space="preserve">FAO </w:t>
      </w:r>
      <w:r w:rsidR="005B03CD">
        <w:t>WRB classification</w:t>
      </w:r>
    </w:p>
    <w:p w:rsidR="005538DF" w:rsidRDefault="00D770B9" w:rsidP="00D770B9">
      <w:pPr>
        <w:pStyle w:val="ListParagraph"/>
        <w:numPr>
          <w:ilvl w:val="0"/>
          <w:numId w:val="18"/>
        </w:numPr>
      </w:pPr>
      <w:r>
        <w:t>R</w:t>
      </w:r>
      <w:r w:rsidR="005538DF">
        <w:t>epresentative profile</w:t>
      </w:r>
      <w:r>
        <w:t xml:space="preserve"> number</w:t>
      </w:r>
      <w:r w:rsidR="005538DF">
        <w:t>s</w:t>
      </w:r>
      <w:r>
        <w:t xml:space="preserve"> </w:t>
      </w:r>
    </w:p>
    <w:p w:rsidR="005538DF" w:rsidRDefault="005538DF" w:rsidP="00D770B9">
      <w:pPr>
        <w:pStyle w:val="ListParagraph"/>
        <w:numPr>
          <w:ilvl w:val="0"/>
          <w:numId w:val="18"/>
        </w:numPr>
      </w:pPr>
      <w:r>
        <w:lastRenderedPageBreak/>
        <w:t>Defining criteria</w:t>
      </w:r>
    </w:p>
    <w:p w:rsidR="005538DF" w:rsidRDefault="005538DF" w:rsidP="00D770B9">
      <w:pPr>
        <w:pStyle w:val="ListParagraph"/>
        <w:numPr>
          <w:ilvl w:val="0"/>
          <w:numId w:val="18"/>
        </w:numPr>
      </w:pPr>
      <w:r>
        <w:t>Key description</w:t>
      </w:r>
    </w:p>
    <w:p w:rsidR="005538DF" w:rsidRDefault="005538DF" w:rsidP="00D770B9">
      <w:pPr>
        <w:pStyle w:val="ListParagraph"/>
        <w:numPr>
          <w:ilvl w:val="0"/>
          <w:numId w:val="18"/>
        </w:numPr>
      </w:pPr>
      <w:r>
        <w:t xml:space="preserve">Main variability </w:t>
      </w:r>
    </w:p>
    <w:p w:rsidR="005538DF" w:rsidRDefault="005538DF" w:rsidP="00D770B9">
      <w:pPr>
        <w:pStyle w:val="ListParagraph"/>
        <w:numPr>
          <w:ilvl w:val="0"/>
          <w:numId w:val="18"/>
        </w:numPr>
      </w:pPr>
      <w:r>
        <w:t>Similar soils</w:t>
      </w:r>
    </w:p>
    <w:p w:rsidR="005538DF" w:rsidRDefault="00D770B9" w:rsidP="00D770B9">
      <w:pPr>
        <w:pStyle w:val="ListParagraph"/>
        <w:numPr>
          <w:ilvl w:val="0"/>
          <w:numId w:val="18"/>
        </w:numPr>
      </w:pPr>
      <w:r>
        <w:t>R</w:t>
      </w:r>
      <w:r w:rsidR="005538DF">
        <w:t>ange and average of chemical and physical properties of topsoil, upper subsoil and lower subsoil</w:t>
      </w:r>
    </w:p>
    <w:p w:rsidR="00CD31C4" w:rsidRDefault="00CD31C4" w:rsidP="00CD31C4">
      <w:pPr>
        <w:ind w:left="851"/>
      </w:pPr>
    </w:p>
    <w:p w:rsidR="005B03CD" w:rsidRDefault="00CD31C4" w:rsidP="005D2872">
      <w:pPr>
        <w:pStyle w:val="ListParagraph"/>
      </w:pPr>
      <w:r>
        <w:t xml:space="preserve">All the Soil </w:t>
      </w:r>
      <w:r w:rsidR="004036DD">
        <w:t xml:space="preserve">Type </w:t>
      </w:r>
      <w:r>
        <w:t xml:space="preserve">Data Sheets are given as </w:t>
      </w:r>
      <w:r w:rsidRPr="00CD31C4">
        <w:rPr>
          <w:b/>
        </w:rPr>
        <w:t>Annex I</w:t>
      </w:r>
      <w:r>
        <w:t>.</w:t>
      </w:r>
    </w:p>
    <w:p w:rsidR="00CD31C4" w:rsidRPr="000D4B68" w:rsidRDefault="00CD31C4" w:rsidP="005D2872">
      <w:pPr>
        <w:pStyle w:val="ListParagraph"/>
      </w:pPr>
    </w:p>
    <w:p w:rsidR="000E05FF" w:rsidRPr="005D2872" w:rsidRDefault="00EF58AD" w:rsidP="005D2872">
      <w:pPr>
        <w:pStyle w:val="Heading2"/>
      </w:pPr>
      <w:bookmarkStart w:id="33" w:name="_Toc271622236"/>
      <w:r>
        <w:t>Between-sites O</w:t>
      </w:r>
      <w:r w:rsidR="000E05FF" w:rsidRPr="005D2872">
        <w:t>bservations</w:t>
      </w:r>
      <w:bookmarkEnd w:id="33"/>
    </w:p>
    <w:p w:rsidR="000E05FF" w:rsidRDefault="000E05FF" w:rsidP="005D2872">
      <w:pPr>
        <w:pStyle w:val="ListParagraph"/>
      </w:pPr>
      <w:r w:rsidRPr="000D4B68">
        <w:t xml:space="preserve">Apart from the routine soil augering and profile descriptions we have noted and geo-referenced relevant features along the soil survey traverses. These features include: slope and slope changes; gullies and streams; soil boundaries; rock outcrops; shallow, stony or eroded areas; wet depressions; wells and settlements. We made 1,268 such observations. At 393 points we recorded land cover / land use information. All these observation data are given in </w:t>
      </w:r>
      <w:r>
        <w:rPr>
          <w:b/>
        </w:rPr>
        <w:t xml:space="preserve">Annex </w:t>
      </w:r>
      <w:r w:rsidR="00CD31C4">
        <w:rPr>
          <w:b/>
        </w:rPr>
        <w:t>J</w:t>
      </w:r>
      <w:r w:rsidRPr="000D4B68">
        <w:t>. The between-sites observations considerably enhance the accuracy of soil and land use mapping.</w:t>
      </w:r>
    </w:p>
    <w:p w:rsidR="00757E39" w:rsidRPr="000D4B68" w:rsidRDefault="00757E39" w:rsidP="005D2872">
      <w:pPr>
        <w:pStyle w:val="ListParagraph"/>
      </w:pPr>
    </w:p>
    <w:p w:rsidR="000E05FF" w:rsidRPr="005D2872" w:rsidRDefault="000E05FF" w:rsidP="005D2872">
      <w:pPr>
        <w:pStyle w:val="Heading2"/>
      </w:pPr>
      <w:bookmarkStart w:id="34" w:name="_Toc271622237"/>
      <w:r w:rsidRPr="005D2872">
        <w:t>Mapping</w:t>
      </w:r>
      <w:bookmarkEnd w:id="34"/>
      <w:r w:rsidRPr="005D2872">
        <w:tab/>
      </w:r>
    </w:p>
    <w:p w:rsidR="000E05FF" w:rsidRPr="005D2872" w:rsidRDefault="000E05FF" w:rsidP="005D2872">
      <w:pPr>
        <w:pStyle w:val="Heading3"/>
      </w:pPr>
      <w:bookmarkStart w:id="35" w:name="_Toc271622238"/>
      <w:r w:rsidRPr="005D2872">
        <w:t>Image interpretation</w:t>
      </w:r>
      <w:bookmarkEnd w:id="35"/>
    </w:p>
    <w:p w:rsidR="000E05FF" w:rsidRPr="000D4B68" w:rsidRDefault="000E05FF" w:rsidP="005D2872">
      <w:pPr>
        <w:pStyle w:val="ListParagraph"/>
      </w:pPr>
      <w:r w:rsidRPr="000D4B68">
        <w:t xml:space="preserve">The placement of major soil and land suitability boundaries has been aided by interpretation of 1:50 000 scale black and white aerial photographs taken in 1973. The boundaries between red clay soils and </w:t>
      </w:r>
      <w:r w:rsidR="001019D6">
        <w:t>Vertisols</w:t>
      </w:r>
      <w:r w:rsidRPr="000D4B68">
        <w:t xml:space="preserve"> are obvious from the photos, and steep and stony areas and valley floors are also distinctive. The scale of survey and mapping is such that narrow valleys cannot be </w:t>
      </w:r>
      <w:r>
        <w:t>d</w:t>
      </w:r>
      <w:r w:rsidRPr="000D4B68">
        <w:t>elineated, but all major streamlines are shown.</w:t>
      </w:r>
    </w:p>
    <w:p w:rsidR="000E05FF" w:rsidRPr="000D4B68" w:rsidRDefault="000E05FF" w:rsidP="005D2872">
      <w:pPr>
        <w:pStyle w:val="ListParagraph"/>
      </w:pPr>
    </w:p>
    <w:p w:rsidR="000E05FF" w:rsidRPr="000D4B68" w:rsidRDefault="000E05FF" w:rsidP="005D2872">
      <w:pPr>
        <w:pStyle w:val="ListParagraph"/>
      </w:pPr>
      <w:r w:rsidRPr="000D4B68">
        <w:t xml:space="preserve">Apart from the </w:t>
      </w:r>
      <w:r>
        <w:t>aerial photograph interpretation (</w:t>
      </w:r>
      <w:r w:rsidRPr="000D4B68">
        <w:t>API</w:t>
      </w:r>
      <w:r>
        <w:t>)</w:t>
      </w:r>
      <w:r w:rsidRPr="000D4B68">
        <w:t xml:space="preserve"> an interpretation of SPOT 2008 and Google imagery was made, both to verify the API and to assist soils, land cover/land use and land suitability mapping. Also, Worldview-2 imagery (with multi-spectrum resolution of 1.2 m and panchromatic resolution of 0.5m) from January 2010 has been interpreted. A Digital Elevation Model (DEM) based on this and incorporating data from a topographic survey of the area was used to assist the slope mapping used in the land suitability assessment. The slope measurements taken routinely during the soil survey were used in conjunction with the DEM and with the imagery to give the land suitability assessment, which considers combined soil and topographic information.</w:t>
      </w:r>
    </w:p>
    <w:p w:rsidR="000E05FF" w:rsidRPr="00D87F98" w:rsidRDefault="000E05FF" w:rsidP="000E05FF">
      <w:pPr>
        <w:pStyle w:val="NormalIndent"/>
      </w:pPr>
    </w:p>
    <w:p w:rsidR="000E05FF" w:rsidRDefault="000E05FF" w:rsidP="000E05FF">
      <w:pPr>
        <w:pStyle w:val="Heading3"/>
      </w:pPr>
      <w:bookmarkStart w:id="36" w:name="_Toc271622239"/>
      <w:r>
        <w:t>Soil</w:t>
      </w:r>
      <w:r w:rsidR="00397B29">
        <w:t>s</w:t>
      </w:r>
      <w:r>
        <w:t xml:space="preserve"> Map</w:t>
      </w:r>
      <w:bookmarkEnd w:id="36"/>
      <w:r>
        <w:tab/>
      </w:r>
    </w:p>
    <w:p w:rsidR="000E05FF" w:rsidRPr="000D4B68" w:rsidRDefault="000E05FF" w:rsidP="005D2872">
      <w:pPr>
        <w:pStyle w:val="ListParagraph"/>
      </w:pPr>
      <w:r w:rsidRPr="000D4B68">
        <w:t xml:space="preserve">A soil map shows the distribution of soil types. To construct the map all soil auger sites, soil profiles and soil observations were given a field code. Each identified soil type or soil phase has its unique code. These coded points were then plotted over imagery and lines were then drawn enclosing all (or as many as possible) points of the same soil type. The positioning of the boundary lines was guided by the underlying imagery, drainage pattern and contours. </w:t>
      </w:r>
    </w:p>
    <w:p w:rsidR="000E05FF" w:rsidRPr="000D4B68" w:rsidRDefault="000E05FF" w:rsidP="000E05FF"/>
    <w:p w:rsidR="000E05FF" w:rsidRDefault="000E05FF" w:rsidP="000E05FF">
      <w:pPr>
        <w:pStyle w:val="Heading3"/>
      </w:pPr>
      <w:bookmarkStart w:id="37" w:name="_Toc271622240"/>
      <w:r w:rsidRPr="00EB3FB9">
        <w:lastRenderedPageBreak/>
        <w:t>Land Suitability Map</w:t>
      </w:r>
      <w:bookmarkEnd w:id="37"/>
      <w:r>
        <w:tab/>
      </w:r>
    </w:p>
    <w:p w:rsidR="000E05FF" w:rsidRPr="000D4B68" w:rsidRDefault="000E05FF" w:rsidP="005D2872">
      <w:pPr>
        <w:pStyle w:val="ListParagraph"/>
      </w:pPr>
      <w:r w:rsidRPr="000D4B68">
        <w:t xml:space="preserve">The land suitability system is described in </w:t>
      </w:r>
      <w:r>
        <w:rPr>
          <w:b/>
        </w:rPr>
        <w:t xml:space="preserve">Annex </w:t>
      </w:r>
      <w:r w:rsidR="00757E39">
        <w:rPr>
          <w:b/>
        </w:rPr>
        <w:t>K</w:t>
      </w:r>
      <w:r w:rsidRPr="000D4B68">
        <w:t xml:space="preserve">. Suitability classes and subclasses are mapped by synthesising the soils, slope, </w:t>
      </w:r>
      <w:proofErr w:type="gramStart"/>
      <w:r w:rsidRPr="000D4B68">
        <w:t>drainage</w:t>
      </w:r>
      <w:proofErr w:type="gramEnd"/>
      <w:r w:rsidRPr="000D4B68">
        <w:t xml:space="preserve"> and erosion data collected during the soil survey.</w:t>
      </w:r>
    </w:p>
    <w:p w:rsidR="000E05FF" w:rsidRPr="000D4B68" w:rsidRDefault="000E05FF" w:rsidP="000E05FF"/>
    <w:p w:rsidR="000E05FF" w:rsidRDefault="000E05FF" w:rsidP="000E05FF">
      <w:pPr>
        <w:pStyle w:val="Heading3"/>
      </w:pPr>
      <w:bookmarkStart w:id="38" w:name="_Toc271622241"/>
      <w:r w:rsidRPr="00EB3FB9">
        <w:t xml:space="preserve">Land </w:t>
      </w:r>
      <w:r>
        <w:t>Use</w:t>
      </w:r>
      <w:r w:rsidRPr="00EB3FB9">
        <w:t xml:space="preserve"> and Land </w:t>
      </w:r>
      <w:r>
        <w:t>Cover</w:t>
      </w:r>
      <w:r w:rsidRPr="00EB3FB9">
        <w:t xml:space="preserve"> </w:t>
      </w:r>
      <w:r>
        <w:t>M</w:t>
      </w:r>
      <w:r w:rsidRPr="00EB3FB9">
        <w:t>ap</w:t>
      </w:r>
      <w:bookmarkEnd w:id="38"/>
    </w:p>
    <w:p w:rsidR="000E05FF" w:rsidRPr="000D4B68" w:rsidRDefault="000E05FF" w:rsidP="005D2872">
      <w:pPr>
        <w:pStyle w:val="ListParagraph"/>
      </w:pPr>
      <w:r w:rsidRPr="000D4B68">
        <w:t>At every soil auger and soil profile site and at the 393 observation sites (of land cover/land use) the cover of grass, shrubs and trees was assessed. Land use at each site was also recorded. Land cover categories (eg. shrub grassland, open woodland etc.) were defined based on the various combinations of grassland, shrubs and trees, and each investigation site was then so classified. The land cover category of each site was then plotted over satellite imagery and boundaries were drawn. Land use (eg. rainfed farming, eucalyptus plantation, sugarcane estate) was mapped in the same way.</w:t>
      </w:r>
    </w:p>
    <w:p w:rsidR="000E05FF" w:rsidRPr="000D4B68" w:rsidRDefault="000E05FF" w:rsidP="000E05FF">
      <w:pPr>
        <w:rPr>
          <w:b/>
          <w:sz w:val="26"/>
          <w:szCs w:val="26"/>
        </w:rPr>
      </w:pPr>
    </w:p>
    <w:p w:rsidR="0056470F" w:rsidRDefault="0056470F" w:rsidP="0056470F">
      <w:pPr>
        <w:pStyle w:val="Heading2"/>
      </w:pPr>
      <w:r>
        <w:t>Nomenclature</w:t>
      </w:r>
    </w:p>
    <w:p w:rsidR="0056470F" w:rsidRDefault="0056470F" w:rsidP="0056470F">
      <w:pPr>
        <w:pStyle w:val="NormalIndent"/>
      </w:pPr>
      <w:r>
        <w:t>The terminology used to describe the major soil parameter values (eg. ‘</w:t>
      </w:r>
      <w:proofErr w:type="gramStart"/>
      <w:r>
        <w:t>high</w:t>
      </w:r>
      <w:proofErr w:type="gramEnd"/>
      <w:r>
        <w:t xml:space="preserve">’, ‘moderate’, ‘non-sodic’ etc.) </w:t>
      </w:r>
      <w:proofErr w:type="gramStart"/>
      <w:r>
        <w:t>is</w:t>
      </w:r>
      <w:proofErr w:type="gramEnd"/>
      <w:r>
        <w:t xml:space="preserve"> given in Table </w:t>
      </w:r>
      <w:r w:rsidR="00C5047F">
        <w:t>3</w:t>
      </w:r>
      <w:r>
        <w:t>-1. The rankings are specific to the site and reflect the normal range of soil characteristics found by the soil survey.</w:t>
      </w:r>
    </w:p>
    <w:p w:rsidR="0056470F" w:rsidRDefault="0056470F" w:rsidP="0056470F">
      <w:pPr>
        <w:pStyle w:val="NormalIndent"/>
      </w:pPr>
    </w:p>
    <w:p w:rsidR="0056470F" w:rsidRDefault="0056470F" w:rsidP="0056470F">
      <w:pPr>
        <w:pStyle w:val="NormalIndent"/>
      </w:pPr>
    </w:p>
    <w:p w:rsidR="0056470F" w:rsidRDefault="0056470F" w:rsidP="0056470F">
      <w:pPr>
        <w:spacing w:line="240" w:lineRule="auto"/>
        <w:rPr>
          <w:rFonts w:cs="Arial"/>
          <w:b/>
          <w:bCs/>
          <w:szCs w:val="22"/>
        </w:rPr>
      </w:pPr>
      <w:r>
        <w:br w:type="page"/>
      </w:r>
    </w:p>
    <w:p w:rsidR="0056470F" w:rsidRDefault="0056470F" w:rsidP="0056470F">
      <w:pPr>
        <w:pStyle w:val="Caption"/>
      </w:pPr>
      <w:r>
        <w:lastRenderedPageBreak/>
        <w:t>Table 3-1:  Rankings for major soil properties</w:t>
      </w:r>
    </w:p>
    <w:tbl>
      <w:tblPr>
        <w:tblStyle w:val="TableGrid"/>
        <w:tblW w:w="737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850"/>
        <w:gridCol w:w="1236"/>
        <w:gridCol w:w="651"/>
        <w:gridCol w:w="827"/>
        <w:gridCol w:w="1964"/>
        <w:gridCol w:w="992"/>
      </w:tblGrid>
      <w:tr w:rsidR="00262B5E" w:rsidTr="00C463BE">
        <w:tc>
          <w:tcPr>
            <w:tcW w:w="3588" w:type="dxa"/>
            <w:gridSpan w:val="4"/>
            <w:tcBorders>
              <w:top w:val="single" w:sz="4" w:space="0" w:color="auto"/>
              <w:left w:val="single" w:sz="4" w:space="0" w:color="auto"/>
            </w:tcBorders>
            <w:shd w:val="clear" w:color="auto" w:fill="D9D9D9" w:themeFill="background1" w:themeFillShade="D9"/>
          </w:tcPr>
          <w:p w:rsidR="00262B5E" w:rsidRPr="00717E0F" w:rsidRDefault="00262B5E" w:rsidP="00C463BE">
            <w:pPr>
              <w:spacing w:line="280" w:lineRule="atLeast"/>
              <w:rPr>
                <w:b/>
                <w:szCs w:val="22"/>
              </w:rPr>
            </w:pPr>
            <w:r w:rsidRPr="00717E0F">
              <w:rPr>
                <w:szCs w:val="22"/>
              </w:rPr>
              <w:br w:type="page"/>
            </w:r>
            <w:r w:rsidRPr="00717E0F">
              <w:rPr>
                <w:b/>
                <w:szCs w:val="22"/>
              </w:rPr>
              <w:t xml:space="preserve">Soil depth </w:t>
            </w:r>
            <w:r w:rsidRPr="00717E0F">
              <w:rPr>
                <w:b/>
                <w:sz w:val="20"/>
              </w:rPr>
              <w:t>(m)</w:t>
            </w:r>
          </w:p>
        </w:tc>
        <w:tc>
          <w:tcPr>
            <w:tcW w:w="3783" w:type="dxa"/>
            <w:gridSpan w:val="3"/>
            <w:tcBorders>
              <w:top w:val="single" w:sz="4" w:space="0" w:color="auto"/>
              <w:right w:val="single" w:sz="4" w:space="0" w:color="auto"/>
            </w:tcBorders>
            <w:shd w:val="clear" w:color="auto" w:fill="D9D9D9" w:themeFill="background1" w:themeFillShade="D9"/>
          </w:tcPr>
          <w:p w:rsidR="00262B5E" w:rsidRPr="00717E0F" w:rsidRDefault="00262B5E" w:rsidP="00C463BE">
            <w:pPr>
              <w:spacing w:line="280" w:lineRule="atLeast"/>
              <w:rPr>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V</w:t>
            </w:r>
          </w:p>
        </w:tc>
        <w:tc>
          <w:tcPr>
            <w:tcW w:w="2737" w:type="dxa"/>
            <w:gridSpan w:val="3"/>
          </w:tcPr>
          <w:p w:rsidR="00C463BE" w:rsidRPr="00717E0F" w:rsidRDefault="00C463BE" w:rsidP="00C463BE">
            <w:pPr>
              <w:spacing w:line="280" w:lineRule="atLeast"/>
              <w:rPr>
                <w:szCs w:val="22"/>
              </w:rPr>
            </w:pPr>
            <w:r w:rsidRPr="00717E0F">
              <w:rPr>
                <w:szCs w:val="22"/>
              </w:rPr>
              <w:t>Very deep</w:t>
            </w:r>
          </w:p>
        </w:tc>
        <w:tc>
          <w:tcPr>
            <w:tcW w:w="3783" w:type="dxa"/>
            <w:gridSpan w:val="3"/>
            <w:tcBorders>
              <w:right w:val="single" w:sz="4" w:space="0" w:color="auto"/>
            </w:tcBorders>
          </w:tcPr>
          <w:p w:rsidR="00C463BE" w:rsidRPr="00060B35" w:rsidRDefault="00C463BE" w:rsidP="00C463BE">
            <w:pPr>
              <w:spacing w:line="280" w:lineRule="atLeast"/>
              <w:rPr>
                <w:szCs w:val="22"/>
              </w:rPr>
            </w:pPr>
            <w:r w:rsidRPr="00060B35">
              <w:rPr>
                <w:szCs w:val="22"/>
              </w:rPr>
              <w:t>&gt; 2.0</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D</w:t>
            </w:r>
          </w:p>
        </w:tc>
        <w:tc>
          <w:tcPr>
            <w:tcW w:w="2737" w:type="dxa"/>
            <w:gridSpan w:val="3"/>
          </w:tcPr>
          <w:p w:rsidR="00C463BE" w:rsidRPr="00717E0F" w:rsidRDefault="00C463BE" w:rsidP="00C463BE">
            <w:pPr>
              <w:spacing w:line="280" w:lineRule="atLeast"/>
              <w:rPr>
                <w:szCs w:val="22"/>
              </w:rPr>
            </w:pPr>
            <w:r w:rsidRPr="00717E0F">
              <w:rPr>
                <w:szCs w:val="22"/>
              </w:rPr>
              <w:t>Deep</w:t>
            </w:r>
          </w:p>
        </w:tc>
        <w:tc>
          <w:tcPr>
            <w:tcW w:w="3783" w:type="dxa"/>
            <w:gridSpan w:val="3"/>
            <w:tcBorders>
              <w:right w:val="single" w:sz="4" w:space="0" w:color="auto"/>
            </w:tcBorders>
          </w:tcPr>
          <w:p w:rsidR="00C463BE" w:rsidRPr="00060B35" w:rsidRDefault="00C463BE" w:rsidP="00C463BE">
            <w:pPr>
              <w:spacing w:line="280" w:lineRule="atLeast"/>
              <w:rPr>
                <w:szCs w:val="22"/>
              </w:rPr>
            </w:pPr>
            <w:r w:rsidRPr="00060B35">
              <w:rPr>
                <w:szCs w:val="22"/>
              </w:rPr>
              <w:t xml:space="preserve">&gt; 1.0 </w:t>
            </w:r>
            <w:r>
              <w:rPr>
                <w:szCs w:val="22"/>
              </w:rPr>
              <w:t>– 2.0</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M</w:t>
            </w:r>
          </w:p>
        </w:tc>
        <w:tc>
          <w:tcPr>
            <w:tcW w:w="2737" w:type="dxa"/>
            <w:gridSpan w:val="3"/>
          </w:tcPr>
          <w:p w:rsidR="00C463BE" w:rsidRPr="00717E0F" w:rsidRDefault="00C463BE" w:rsidP="00C463BE">
            <w:pPr>
              <w:spacing w:line="280" w:lineRule="atLeast"/>
              <w:rPr>
                <w:szCs w:val="22"/>
              </w:rPr>
            </w:pPr>
            <w:r w:rsidRPr="00717E0F">
              <w:rPr>
                <w:szCs w:val="22"/>
              </w:rPr>
              <w:t>Moderately deep</w:t>
            </w:r>
          </w:p>
        </w:tc>
        <w:tc>
          <w:tcPr>
            <w:tcW w:w="3783" w:type="dxa"/>
            <w:gridSpan w:val="3"/>
            <w:tcBorders>
              <w:right w:val="single" w:sz="4" w:space="0" w:color="auto"/>
            </w:tcBorders>
          </w:tcPr>
          <w:p w:rsidR="00C463BE" w:rsidRPr="00060B35" w:rsidRDefault="00C463BE" w:rsidP="00C463BE">
            <w:pPr>
              <w:spacing w:line="280" w:lineRule="atLeast"/>
              <w:rPr>
                <w:szCs w:val="22"/>
              </w:rPr>
            </w:pPr>
            <w:r w:rsidRPr="00060B35">
              <w:rPr>
                <w:szCs w:val="22"/>
              </w:rPr>
              <w:t>0.6</w:t>
            </w:r>
            <w:r>
              <w:rPr>
                <w:szCs w:val="22"/>
              </w:rPr>
              <w:t xml:space="preserve"> – 1.0</w:t>
            </w:r>
            <w:r w:rsidRPr="00060B35">
              <w:rPr>
                <w:szCs w:val="22"/>
              </w:rPr>
              <w:t xml:space="preserve"> </w:t>
            </w:r>
          </w:p>
        </w:tc>
      </w:tr>
      <w:tr w:rsidR="00C463BE" w:rsidTr="00C463BE">
        <w:tc>
          <w:tcPr>
            <w:tcW w:w="851" w:type="dxa"/>
            <w:tcBorders>
              <w:left w:val="single" w:sz="4" w:space="0" w:color="auto"/>
              <w:bottom w:val="single" w:sz="4" w:space="0" w:color="auto"/>
            </w:tcBorders>
          </w:tcPr>
          <w:p w:rsidR="00C463BE" w:rsidRPr="00717E0F" w:rsidRDefault="00C463BE" w:rsidP="00C463BE">
            <w:pPr>
              <w:spacing w:line="280" w:lineRule="atLeast"/>
              <w:jc w:val="center"/>
              <w:rPr>
                <w:b/>
                <w:szCs w:val="22"/>
              </w:rPr>
            </w:pPr>
            <w:r w:rsidRPr="00717E0F">
              <w:rPr>
                <w:b/>
                <w:szCs w:val="22"/>
              </w:rPr>
              <w:t>S</w:t>
            </w:r>
          </w:p>
        </w:tc>
        <w:tc>
          <w:tcPr>
            <w:tcW w:w="2737" w:type="dxa"/>
            <w:gridSpan w:val="3"/>
            <w:tcBorders>
              <w:bottom w:val="single" w:sz="4" w:space="0" w:color="auto"/>
            </w:tcBorders>
          </w:tcPr>
          <w:p w:rsidR="00C463BE" w:rsidRPr="00717E0F" w:rsidRDefault="00C463BE" w:rsidP="00C463BE">
            <w:pPr>
              <w:spacing w:line="280" w:lineRule="atLeast"/>
              <w:rPr>
                <w:szCs w:val="22"/>
              </w:rPr>
            </w:pPr>
            <w:r w:rsidRPr="00717E0F">
              <w:rPr>
                <w:szCs w:val="22"/>
              </w:rPr>
              <w:t>Shallow</w:t>
            </w:r>
          </w:p>
        </w:tc>
        <w:tc>
          <w:tcPr>
            <w:tcW w:w="3783" w:type="dxa"/>
            <w:gridSpan w:val="3"/>
            <w:tcBorders>
              <w:bottom w:val="single" w:sz="4" w:space="0" w:color="auto"/>
              <w:right w:val="single" w:sz="4" w:space="0" w:color="auto"/>
            </w:tcBorders>
          </w:tcPr>
          <w:p w:rsidR="00C463BE" w:rsidRPr="00060B35" w:rsidRDefault="00C463BE" w:rsidP="00C463BE">
            <w:pPr>
              <w:spacing w:line="280" w:lineRule="atLeast"/>
              <w:rPr>
                <w:szCs w:val="22"/>
              </w:rPr>
            </w:pPr>
            <w:r w:rsidRPr="00060B35">
              <w:rPr>
                <w:szCs w:val="22"/>
              </w:rPr>
              <w:t xml:space="preserve">&lt; 0.6 </w:t>
            </w:r>
          </w:p>
        </w:tc>
      </w:tr>
      <w:tr w:rsidR="00C463BE"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b/>
                <w:szCs w:val="22"/>
              </w:rPr>
            </w:pPr>
            <w:r w:rsidRPr="00717E0F">
              <w:rPr>
                <w:b/>
                <w:szCs w:val="22"/>
              </w:rPr>
              <w:t xml:space="preserve">Soil texture class  </w:t>
            </w:r>
          </w:p>
        </w:tc>
        <w:tc>
          <w:tcPr>
            <w:tcW w:w="3783" w:type="dxa"/>
            <w:gridSpan w:val="3"/>
            <w:tcBorders>
              <w:top w:val="single" w:sz="4" w:space="0" w:color="auto"/>
              <w:right w:val="single" w:sz="4" w:space="0" w:color="auto"/>
            </w:tcBorders>
            <w:shd w:val="clear" w:color="auto" w:fill="D9D9D9" w:themeFill="background1" w:themeFillShade="D9"/>
          </w:tcPr>
          <w:p w:rsidR="00C463BE" w:rsidRPr="00C0455A" w:rsidRDefault="00C463BE" w:rsidP="00C463BE">
            <w:pPr>
              <w:spacing w:line="280" w:lineRule="atLeast"/>
              <w:rPr>
                <w:b/>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V</w:t>
            </w:r>
          </w:p>
        </w:tc>
        <w:tc>
          <w:tcPr>
            <w:tcW w:w="2737" w:type="dxa"/>
            <w:gridSpan w:val="3"/>
          </w:tcPr>
          <w:p w:rsidR="00C463BE" w:rsidRPr="00717E0F" w:rsidRDefault="00C463BE" w:rsidP="00C463BE">
            <w:pPr>
              <w:spacing w:line="280" w:lineRule="atLeast"/>
              <w:rPr>
                <w:szCs w:val="22"/>
              </w:rPr>
            </w:pPr>
            <w:r w:rsidRPr="00717E0F">
              <w:rPr>
                <w:szCs w:val="22"/>
              </w:rPr>
              <w:t>Vertic</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vertic clay</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C</w:t>
            </w:r>
          </w:p>
        </w:tc>
        <w:tc>
          <w:tcPr>
            <w:tcW w:w="2737" w:type="dxa"/>
            <w:gridSpan w:val="3"/>
          </w:tcPr>
          <w:p w:rsidR="00C463BE" w:rsidRPr="00717E0F" w:rsidRDefault="00C463BE" w:rsidP="00C463BE">
            <w:pPr>
              <w:spacing w:line="280" w:lineRule="atLeast"/>
              <w:rPr>
                <w:szCs w:val="22"/>
              </w:rPr>
            </w:pPr>
            <w:r w:rsidRPr="00717E0F">
              <w:rPr>
                <w:szCs w:val="22"/>
              </w:rPr>
              <w:t>Clayey</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clay, sandy clay, silty clay</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F</w:t>
            </w:r>
          </w:p>
        </w:tc>
        <w:tc>
          <w:tcPr>
            <w:tcW w:w="2737" w:type="dxa"/>
            <w:gridSpan w:val="3"/>
          </w:tcPr>
          <w:p w:rsidR="00C463BE" w:rsidRPr="00717E0F" w:rsidRDefault="00C463BE" w:rsidP="00C463BE">
            <w:pPr>
              <w:spacing w:line="280" w:lineRule="atLeast"/>
              <w:rPr>
                <w:szCs w:val="22"/>
              </w:rPr>
            </w:pPr>
            <w:r w:rsidRPr="00717E0F">
              <w:rPr>
                <w:szCs w:val="22"/>
              </w:rPr>
              <w:t>Fine loamy</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clay loam, silty clay loam</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L</w:t>
            </w:r>
          </w:p>
        </w:tc>
        <w:tc>
          <w:tcPr>
            <w:tcW w:w="2737" w:type="dxa"/>
            <w:gridSpan w:val="3"/>
          </w:tcPr>
          <w:p w:rsidR="00C463BE" w:rsidRPr="00717E0F" w:rsidRDefault="00C463BE" w:rsidP="00C463BE">
            <w:pPr>
              <w:spacing w:line="280" w:lineRule="atLeast"/>
              <w:rPr>
                <w:szCs w:val="22"/>
              </w:rPr>
            </w:pPr>
            <w:r w:rsidRPr="00717E0F">
              <w:rPr>
                <w:szCs w:val="22"/>
              </w:rPr>
              <w:t>Loamy</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loam, sandy loam, sandy clay loam</w:t>
            </w:r>
          </w:p>
        </w:tc>
      </w:tr>
      <w:tr w:rsidR="00C463BE" w:rsidTr="00C463BE">
        <w:tc>
          <w:tcPr>
            <w:tcW w:w="851" w:type="dxa"/>
            <w:tcBorders>
              <w:left w:val="single" w:sz="4" w:space="0" w:color="auto"/>
              <w:bottom w:val="single" w:sz="4" w:space="0" w:color="auto"/>
            </w:tcBorders>
          </w:tcPr>
          <w:p w:rsidR="00C463BE" w:rsidRPr="00717E0F" w:rsidRDefault="00C463BE" w:rsidP="00C463BE">
            <w:pPr>
              <w:spacing w:line="280" w:lineRule="atLeast"/>
              <w:jc w:val="center"/>
              <w:rPr>
                <w:b/>
                <w:szCs w:val="22"/>
              </w:rPr>
            </w:pPr>
            <w:r w:rsidRPr="00717E0F">
              <w:rPr>
                <w:b/>
                <w:szCs w:val="22"/>
              </w:rPr>
              <w:t>S</w:t>
            </w:r>
          </w:p>
        </w:tc>
        <w:tc>
          <w:tcPr>
            <w:tcW w:w="2737" w:type="dxa"/>
            <w:gridSpan w:val="3"/>
            <w:tcBorders>
              <w:bottom w:val="single" w:sz="4" w:space="0" w:color="auto"/>
            </w:tcBorders>
          </w:tcPr>
          <w:p w:rsidR="00C463BE" w:rsidRPr="00717E0F" w:rsidRDefault="00C463BE" w:rsidP="00C463BE">
            <w:pPr>
              <w:spacing w:line="280" w:lineRule="atLeast"/>
              <w:rPr>
                <w:szCs w:val="22"/>
              </w:rPr>
            </w:pPr>
            <w:r w:rsidRPr="00717E0F">
              <w:rPr>
                <w:szCs w:val="22"/>
              </w:rPr>
              <w:t>Sandy</w:t>
            </w:r>
          </w:p>
        </w:tc>
        <w:tc>
          <w:tcPr>
            <w:tcW w:w="3783" w:type="dxa"/>
            <w:gridSpan w:val="3"/>
            <w:tcBorders>
              <w:bottom w:val="single" w:sz="4" w:space="0" w:color="auto"/>
              <w:right w:val="single" w:sz="4" w:space="0" w:color="auto"/>
            </w:tcBorders>
          </w:tcPr>
          <w:p w:rsidR="00C463BE" w:rsidRPr="00717E0F" w:rsidRDefault="00C463BE" w:rsidP="00C463BE">
            <w:pPr>
              <w:spacing w:line="280" w:lineRule="atLeast"/>
              <w:rPr>
                <w:szCs w:val="22"/>
              </w:rPr>
            </w:pPr>
            <w:r w:rsidRPr="00717E0F">
              <w:rPr>
                <w:szCs w:val="22"/>
              </w:rPr>
              <w:t>coarse sandy loam, loamy sand, sand</w:t>
            </w:r>
          </w:p>
        </w:tc>
      </w:tr>
      <w:tr w:rsidR="00C463BE"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szCs w:val="22"/>
              </w:rPr>
            </w:pPr>
            <w:r w:rsidRPr="00717E0F">
              <w:rPr>
                <w:b/>
                <w:szCs w:val="22"/>
              </w:rPr>
              <w:t xml:space="preserve">pH </w:t>
            </w:r>
            <w:r w:rsidRPr="00C0455A">
              <w:rPr>
                <w:b/>
                <w:sz w:val="20"/>
              </w:rPr>
              <w:t>(water)</w:t>
            </w:r>
            <w:r w:rsidRPr="00717E0F">
              <w:rPr>
                <w:b/>
                <w:szCs w:val="22"/>
              </w:rPr>
              <w:t xml:space="preserve">   </w:t>
            </w:r>
          </w:p>
        </w:tc>
        <w:tc>
          <w:tcPr>
            <w:tcW w:w="3783" w:type="dxa"/>
            <w:gridSpan w:val="3"/>
            <w:tcBorders>
              <w:top w:val="single" w:sz="4" w:space="0" w:color="auto"/>
              <w:right w:val="single" w:sz="4" w:space="0" w:color="auto"/>
            </w:tcBorders>
            <w:shd w:val="clear" w:color="auto" w:fill="D9D9D9" w:themeFill="background1" w:themeFillShade="D9"/>
          </w:tcPr>
          <w:p w:rsidR="00C463BE" w:rsidRPr="00C0455A" w:rsidRDefault="00C463BE" w:rsidP="00C463BE">
            <w:pPr>
              <w:spacing w:line="280" w:lineRule="atLeast"/>
              <w:rPr>
                <w:b/>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H</w:t>
            </w:r>
          </w:p>
        </w:tc>
        <w:tc>
          <w:tcPr>
            <w:tcW w:w="2737" w:type="dxa"/>
            <w:gridSpan w:val="3"/>
          </w:tcPr>
          <w:p w:rsidR="00C463BE" w:rsidRPr="00717E0F" w:rsidRDefault="00C463BE" w:rsidP="00C463BE">
            <w:pPr>
              <w:spacing w:line="280" w:lineRule="atLeast"/>
              <w:rPr>
                <w:szCs w:val="22"/>
              </w:rPr>
            </w:pPr>
            <w:r w:rsidRPr="00717E0F">
              <w:rPr>
                <w:szCs w:val="22"/>
              </w:rPr>
              <w:t>Slightly alkaline (high)</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7.5 – 8.4</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M</w:t>
            </w:r>
          </w:p>
        </w:tc>
        <w:tc>
          <w:tcPr>
            <w:tcW w:w="2737" w:type="dxa"/>
            <w:gridSpan w:val="3"/>
          </w:tcPr>
          <w:p w:rsidR="00C463BE" w:rsidRPr="00717E0F" w:rsidRDefault="00C463BE" w:rsidP="00C463BE">
            <w:pPr>
              <w:spacing w:line="280" w:lineRule="atLeast"/>
              <w:rPr>
                <w:szCs w:val="22"/>
              </w:rPr>
            </w:pPr>
            <w:r w:rsidRPr="00717E0F">
              <w:rPr>
                <w:szCs w:val="22"/>
              </w:rPr>
              <w:t>Neutral (medium)</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6.5 – 7.4</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L</w:t>
            </w:r>
          </w:p>
        </w:tc>
        <w:tc>
          <w:tcPr>
            <w:tcW w:w="2737" w:type="dxa"/>
            <w:gridSpan w:val="3"/>
          </w:tcPr>
          <w:p w:rsidR="00C463BE" w:rsidRPr="00717E0F" w:rsidRDefault="00C463BE" w:rsidP="00C463BE">
            <w:pPr>
              <w:spacing w:line="280" w:lineRule="atLeast"/>
              <w:rPr>
                <w:szCs w:val="22"/>
              </w:rPr>
            </w:pPr>
            <w:r w:rsidRPr="00717E0F">
              <w:rPr>
                <w:szCs w:val="22"/>
              </w:rPr>
              <w:t>Slightly acid (low)</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5.5 – 6.4</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V</w:t>
            </w:r>
          </w:p>
        </w:tc>
        <w:tc>
          <w:tcPr>
            <w:tcW w:w="2737" w:type="dxa"/>
            <w:gridSpan w:val="3"/>
          </w:tcPr>
          <w:p w:rsidR="00C463BE" w:rsidRPr="00717E0F" w:rsidRDefault="00C463BE" w:rsidP="00C463BE">
            <w:pPr>
              <w:spacing w:line="280" w:lineRule="atLeast"/>
              <w:rPr>
                <w:szCs w:val="22"/>
              </w:rPr>
            </w:pPr>
            <w:r w:rsidRPr="00717E0F">
              <w:rPr>
                <w:szCs w:val="22"/>
              </w:rPr>
              <w:t>Acid (very low)</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&lt; 5.5</w:t>
            </w:r>
          </w:p>
        </w:tc>
      </w:tr>
      <w:tr w:rsidR="00C463BE"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szCs w:val="22"/>
              </w:rPr>
            </w:pPr>
            <w:r w:rsidRPr="00717E0F">
              <w:rPr>
                <w:b/>
                <w:szCs w:val="22"/>
              </w:rPr>
              <w:t>CEC</w:t>
            </w:r>
            <w:r w:rsidRPr="00717E0F">
              <w:rPr>
                <w:b/>
                <w:szCs w:val="22"/>
                <w:vertAlign w:val="subscript"/>
              </w:rPr>
              <w:t>soil</w:t>
            </w:r>
            <w:r w:rsidRPr="00717E0F">
              <w:rPr>
                <w:b/>
                <w:szCs w:val="22"/>
              </w:rPr>
              <w:t xml:space="preserve"> </w:t>
            </w:r>
            <w:r w:rsidRPr="00717E0F">
              <w:rPr>
                <w:b/>
                <w:sz w:val="20"/>
              </w:rPr>
              <w:t>(cmol(</w:t>
            </w:r>
            <w:r w:rsidRPr="00717E0F">
              <w:rPr>
                <w:b/>
                <w:sz w:val="20"/>
                <w:vertAlign w:val="superscript"/>
              </w:rPr>
              <w:t>+</w:t>
            </w:r>
            <w:r w:rsidRPr="00717E0F">
              <w:rPr>
                <w:b/>
                <w:sz w:val="20"/>
              </w:rPr>
              <w:t>) kg</w:t>
            </w:r>
            <w:r w:rsidRPr="00717E0F">
              <w:rPr>
                <w:b/>
                <w:sz w:val="20"/>
                <w:vertAlign w:val="superscript"/>
              </w:rPr>
              <w:t>-1</w:t>
            </w:r>
            <w:r w:rsidRPr="00717E0F">
              <w:rPr>
                <w:b/>
                <w:sz w:val="20"/>
              </w:rPr>
              <w:t>)</w:t>
            </w:r>
            <w:r w:rsidRPr="00717E0F">
              <w:rPr>
                <w:b/>
                <w:szCs w:val="22"/>
              </w:rPr>
              <w:t xml:space="preserve">   </w:t>
            </w:r>
          </w:p>
        </w:tc>
        <w:tc>
          <w:tcPr>
            <w:tcW w:w="3783" w:type="dxa"/>
            <w:gridSpan w:val="3"/>
            <w:tcBorders>
              <w:top w:val="single" w:sz="4" w:space="0" w:color="auto"/>
              <w:right w:val="single" w:sz="4" w:space="0" w:color="auto"/>
            </w:tcBorders>
            <w:shd w:val="clear" w:color="auto" w:fill="D9D9D9" w:themeFill="background1" w:themeFillShade="D9"/>
          </w:tcPr>
          <w:p w:rsidR="00C463BE" w:rsidRPr="00717E0F" w:rsidRDefault="00C463BE" w:rsidP="00C463BE">
            <w:pPr>
              <w:spacing w:line="280" w:lineRule="atLeast"/>
              <w:rPr>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H</w:t>
            </w:r>
          </w:p>
        </w:tc>
        <w:tc>
          <w:tcPr>
            <w:tcW w:w="2737" w:type="dxa"/>
            <w:gridSpan w:val="3"/>
          </w:tcPr>
          <w:p w:rsidR="00C463BE" w:rsidRPr="00717E0F" w:rsidRDefault="00C463BE" w:rsidP="00C463BE">
            <w:pPr>
              <w:spacing w:line="280" w:lineRule="atLeast"/>
              <w:rPr>
                <w:szCs w:val="22"/>
              </w:rPr>
            </w:pPr>
            <w:r w:rsidRPr="00717E0F">
              <w:rPr>
                <w:szCs w:val="22"/>
              </w:rPr>
              <w:t>High</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&gt; 25</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M</w:t>
            </w:r>
          </w:p>
        </w:tc>
        <w:tc>
          <w:tcPr>
            <w:tcW w:w="2737" w:type="dxa"/>
            <w:gridSpan w:val="3"/>
          </w:tcPr>
          <w:p w:rsidR="00C463BE" w:rsidRPr="00717E0F" w:rsidRDefault="00C463BE" w:rsidP="00C463BE">
            <w:pPr>
              <w:spacing w:line="280" w:lineRule="atLeast"/>
              <w:rPr>
                <w:szCs w:val="22"/>
              </w:rPr>
            </w:pPr>
            <w:r w:rsidRPr="00717E0F">
              <w:rPr>
                <w:szCs w:val="22"/>
              </w:rPr>
              <w:t>Moderate</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8 - 25</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L</w:t>
            </w:r>
          </w:p>
        </w:tc>
        <w:tc>
          <w:tcPr>
            <w:tcW w:w="2737" w:type="dxa"/>
            <w:gridSpan w:val="3"/>
          </w:tcPr>
          <w:p w:rsidR="00C463BE" w:rsidRPr="00717E0F" w:rsidRDefault="00C463BE" w:rsidP="00C463BE">
            <w:pPr>
              <w:spacing w:line="280" w:lineRule="atLeast"/>
              <w:rPr>
                <w:szCs w:val="22"/>
              </w:rPr>
            </w:pPr>
            <w:r w:rsidRPr="00717E0F">
              <w:rPr>
                <w:szCs w:val="22"/>
              </w:rPr>
              <w:t>Low</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&lt; 8</w:t>
            </w:r>
          </w:p>
        </w:tc>
      </w:tr>
      <w:tr w:rsidR="00C463BE"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b/>
                <w:szCs w:val="22"/>
              </w:rPr>
            </w:pPr>
            <w:r w:rsidRPr="00717E0F">
              <w:rPr>
                <w:b/>
                <w:szCs w:val="22"/>
              </w:rPr>
              <w:t xml:space="preserve">ECe </w:t>
            </w:r>
            <w:r w:rsidRPr="00717E0F">
              <w:rPr>
                <w:b/>
                <w:sz w:val="20"/>
              </w:rPr>
              <w:t xml:space="preserve">(dS/m)  </w:t>
            </w:r>
          </w:p>
        </w:tc>
        <w:tc>
          <w:tcPr>
            <w:tcW w:w="3783" w:type="dxa"/>
            <w:gridSpan w:val="3"/>
            <w:tcBorders>
              <w:top w:val="single" w:sz="4" w:space="0" w:color="auto"/>
              <w:right w:val="single" w:sz="4" w:space="0" w:color="auto"/>
            </w:tcBorders>
            <w:shd w:val="clear" w:color="auto" w:fill="D9D9D9" w:themeFill="background1" w:themeFillShade="D9"/>
          </w:tcPr>
          <w:p w:rsidR="00C463BE" w:rsidRPr="00C0455A" w:rsidRDefault="00C463BE" w:rsidP="00C463BE">
            <w:pPr>
              <w:spacing w:line="280" w:lineRule="atLeast"/>
              <w:rPr>
                <w:b/>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N</w:t>
            </w:r>
          </w:p>
        </w:tc>
        <w:tc>
          <w:tcPr>
            <w:tcW w:w="2737" w:type="dxa"/>
            <w:gridSpan w:val="3"/>
          </w:tcPr>
          <w:p w:rsidR="00C463BE" w:rsidRPr="00717E0F" w:rsidRDefault="00C463BE" w:rsidP="00C463BE">
            <w:pPr>
              <w:spacing w:line="280" w:lineRule="atLeast"/>
              <w:rPr>
                <w:szCs w:val="22"/>
              </w:rPr>
            </w:pPr>
            <w:r w:rsidRPr="00717E0F">
              <w:rPr>
                <w:szCs w:val="22"/>
              </w:rPr>
              <w:t>Non-saline</w:t>
            </w:r>
          </w:p>
        </w:tc>
        <w:tc>
          <w:tcPr>
            <w:tcW w:w="3783" w:type="dxa"/>
            <w:gridSpan w:val="3"/>
            <w:tcBorders>
              <w:right w:val="single" w:sz="4" w:space="0" w:color="auto"/>
            </w:tcBorders>
            <w:vAlign w:val="center"/>
          </w:tcPr>
          <w:p w:rsidR="00C463BE" w:rsidRPr="00717E0F" w:rsidRDefault="00C463BE" w:rsidP="00C463BE">
            <w:pPr>
              <w:spacing w:line="280" w:lineRule="atLeast"/>
              <w:rPr>
                <w:szCs w:val="22"/>
              </w:rPr>
            </w:pPr>
            <w:r w:rsidRPr="00717E0F">
              <w:rPr>
                <w:szCs w:val="22"/>
              </w:rPr>
              <w:t>&lt; 2</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S</w:t>
            </w:r>
          </w:p>
        </w:tc>
        <w:tc>
          <w:tcPr>
            <w:tcW w:w="2737" w:type="dxa"/>
            <w:gridSpan w:val="3"/>
          </w:tcPr>
          <w:p w:rsidR="00C463BE" w:rsidRPr="00717E0F" w:rsidRDefault="00C463BE" w:rsidP="00C463BE">
            <w:pPr>
              <w:spacing w:line="280" w:lineRule="atLeast"/>
              <w:rPr>
                <w:szCs w:val="22"/>
              </w:rPr>
            </w:pPr>
            <w:r w:rsidRPr="00717E0F">
              <w:rPr>
                <w:szCs w:val="22"/>
              </w:rPr>
              <w:t>Slightly saline</w:t>
            </w:r>
          </w:p>
        </w:tc>
        <w:tc>
          <w:tcPr>
            <w:tcW w:w="3783" w:type="dxa"/>
            <w:gridSpan w:val="3"/>
            <w:tcBorders>
              <w:right w:val="single" w:sz="4" w:space="0" w:color="auto"/>
            </w:tcBorders>
            <w:vAlign w:val="center"/>
          </w:tcPr>
          <w:p w:rsidR="00C463BE" w:rsidRPr="00717E0F" w:rsidRDefault="00C463BE" w:rsidP="00C463BE">
            <w:pPr>
              <w:spacing w:line="280" w:lineRule="atLeast"/>
              <w:rPr>
                <w:szCs w:val="22"/>
              </w:rPr>
            </w:pPr>
            <w:r w:rsidRPr="00717E0F">
              <w:rPr>
                <w:szCs w:val="22"/>
              </w:rPr>
              <w:t>2 – 4</w:t>
            </w:r>
          </w:p>
        </w:tc>
      </w:tr>
      <w:tr w:rsidR="00C463BE"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b/>
                <w:szCs w:val="22"/>
              </w:rPr>
            </w:pPr>
            <w:r w:rsidRPr="00717E0F">
              <w:rPr>
                <w:b/>
                <w:szCs w:val="22"/>
              </w:rPr>
              <w:t xml:space="preserve">ESP  </w:t>
            </w:r>
          </w:p>
        </w:tc>
        <w:tc>
          <w:tcPr>
            <w:tcW w:w="3783" w:type="dxa"/>
            <w:gridSpan w:val="3"/>
            <w:tcBorders>
              <w:top w:val="single" w:sz="4" w:space="0" w:color="auto"/>
              <w:right w:val="single" w:sz="4" w:space="0" w:color="auto"/>
            </w:tcBorders>
            <w:shd w:val="clear" w:color="auto" w:fill="D9D9D9" w:themeFill="background1" w:themeFillShade="D9"/>
          </w:tcPr>
          <w:p w:rsidR="00C463BE" w:rsidRPr="00C0455A" w:rsidRDefault="00C463BE" w:rsidP="00C463BE">
            <w:pPr>
              <w:spacing w:line="280" w:lineRule="atLeast"/>
              <w:rPr>
                <w:b/>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N</w:t>
            </w:r>
          </w:p>
        </w:tc>
        <w:tc>
          <w:tcPr>
            <w:tcW w:w="2737" w:type="dxa"/>
            <w:gridSpan w:val="3"/>
          </w:tcPr>
          <w:p w:rsidR="00C463BE" w:rsidRPr="00717E0F" w:rsidRDefault="00C463BE" w:rsidP="00C463BE">
            <w:pPr>
              <w:spacing w:line="280" w:lineRule="atLeast"/>
              <w:rPr>
                <w:szCs w:val="22"/>
              </w:rPr>
            </w:pPr>
            <w:r w:rsidRPr="00717E0F">
              <w:rPr>
                <w:szCs w:val="22"/>
              </w:rPr>
              <w:t>Non-sodic</w:t>
            </w:r>
          </w:p>
        </w:tc>
        <w:tc>
          <w:tcPr>
            <w:tcW w:w="3783" w:type="dxa"/>
            <w:gridSpan w:val="3"/>
            <w:tcBorders>
              <w:right w:val="single" w:sz="4" w:space="0" w:color="auto"/>
            </w:tcBorders>
            <w:vAlign w:val="center"/>
          </w:tcPr>
          <w:p w:rsidR="00C463BE" w:rsidRPr="00717E0F" w:rsidRDefault="00C463BE" w:rsidP="00C463BE">
            <w:pPr>
              <w:spacing w:line="280" w:lineRule="atLeast"/>
              <w:rPr>
                <w:szCs w:val="22"/>
              </w:rPr>
            </w:pPr>
            <w:r w:rsidRPr="00717E0F">
              <w:rPr>
                <w:szCs w:val="22"/>
              </w:rPr>
              <w:t>&lt; 8</w:t>
            </w:r>
          </w:p>
        </w:tc>
      </w:tr>
      <w:tr w:rsidR="00C463BE" w:rsidTr="00C463BE">
        <w:tc>
          <w:tcPr>
            <w:tcW w:w="851" w:type="dxa"/>
            <w:tcBorders>
              <w:left w:val="single" w:sz="4" w:space="0" w:color="auto"/>
              <w:bottom w:val="single" w:sz="4" w:space="0" w:color="auto"/>
            </w:tcBorders>
          </w:tcPr>
          <w:p w:rsidR="00C463BE" w:rsidRPr="00717E0F" w:rsidRDefault="00C463BE" w:rsidP="00C463BE">
            <w:pPr>
              <w:spacing w:line="280" w:lineRule="atLeast"/>
              <w:jc w:val="center"/>
              <w:rPr>
                <w:b/>
                <w:szCs w:val="22"/>
              </w:rPr>
            </w:pPr>
            <w:r w:rsidRPr="00717E0F">
              <w:rPr>
                <w:b/>
                <w:szCs w:val="22"/>
              </w:rPr>
              <w:t>S</w:t>
            </w:r>
          </w:p>
        </w:tc>
        <w:tc>
          <w:tcPr>
            <w:tcW w:w="2737" w:type="dxa"/>
            <w:gridSpan w:val="3"/>
            <w:tcBorders>
              <w:bottom w:val="single" w:sz="4" w:space="0" w:color="auto"/>
            </w:tcBorders>
          </w:tcPr>
          <w:p w:rsidR="00C463BE" w:rsidRPr="00717E0F" w:rsidRDefault="00C463BE" w:rsidP="00C463BE">
            <w:pPr>
              <w:spacing w:line="280" w:lineRule="atLeast"/>
              <w:rPr>
                <w:szCs w:val="22"/>
              </w:rPr>
            </w:pPr>
            <w:r w:rsidRPr="00717E0F">
              <w:rPr>
                <w:szCs w:val="22"/>
              </w:rPr>
              <w:t>Slightly sodic</w:t>
            </w:r>
          </w:p>
        </w:tc>
        <w:tc>
          <w:tcPr>
            <w:tcW w:w="3783" w:type="dxa"/>
            <w:gridSpan w:val="3"/>
            <w:tcBorders>
              <w:bottom w:val="single" w:sz="4" w:space="0" w:color="auto"/>
              <w:right w:val="single" w:sz="4" w:space="0" w:color="auto"/>
            </w:tcBorders>
            <w:vAlign w:val="center"/>
          </w:tcPr>
          <w:p w:rsidR="00C463BE" w:rsidRPr="00717E0F" w:rsidRDefault="00C463BE" w:rsidP="00C463BE">
            <w:pPr>
              <w:spacing w:line="280" w:lineRule="atLeast"/>
              <w:rPr>
                <w:szCs w:val="22"/>
              </w:rPr>
            </w:pPr>
            <w:r w:rsidRPr="00717E0F">
              <w:rPr>
                <w:szCs w:val="22"/>
              </w:rPr>
              <w:t>8 – 15</w:t>
            </w:r>
          </w:p>
        </w:tc>
      </w:tr>
      <w:tr w:rsidR="00C463BE" w:rsidRPr="00F67D7D"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b/>
                <w:szCs w:val="22"/>
              </w:rPr>
            </w:pPr>
            <w:r w:rsidRPr="00717E0F">
              <w:rPr>
                <w:b/>
                <w:szCs w:val="22"/>
              </w:rPr>
              <w:t xml:space="preserve">Infiltration rate </w:t>
            </w:r>
            <w:r w:rsidRPr="00717E0F">
              <w:rPr>
                <w:b/>
                <w:sz w:val="20"/>
              </w:rPr>
              <w:t>(cm/hr)</w:t>
            </w:r>
          </w:p>
        </w:tc>
        <w:tc>
          <w:tcPr>
            <w:tcW w:w="3783" w:type="dxa"/>
            <w:gridSpan w:val="3"/>
            <w:tcBorders>
              <w:top w:val="single" w:sz="4" w:space="0" w:color="auto"/>
              <w:right w:val="single" w:sz="4" w:space="0" w:color="auto"/>
            </w:tcBorders>
            <w:shd w:val="clear" w:color="auto" w:fill="D9D9D9" w:themeFill="background1" w:themeFillShade="D9"/>
          </w:tcPr>
          <w:p w:rsidR="00C463BE" w:rsidRPr="00717E0F" w:rsidRDefault="00C463BE" w:rsidP="00C463BE">
            <w:pPr>
              <w:spacing w:line="280" w:lineRule="atLeast"/>
              <w:rPr>
                <w:b/>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R</w:t>
            </w:r>
          </w:p>
        </w:tc>
        <w:tc>
          <w:tcPr>
            <w:tcW w:w="2737" w:type="dxa"/>
            <w:gridSpan w:val="3"/>
          </w:tcPr>
          <w:p w:rsidR="00C463BE" w:rsidRPr="00717E0F" w:rsidRDefault="00C463BE" w:rsidP="00C463BE">
            <w:pPr>
              <w:spacing w:line="280" w:lineRule="atLeast"/>
              <w:rPr>
                <w:szCs w:val="22"/>
              </w:rPr>
            </w:pPr>
            <w:r w:rsidRPr="00717E0F">
              <w:rPr>
                <w:szCs w:val="22"/>
              </w:rPr>
              <w:t>Rapid</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&gt; 15</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M</w:t>
            </w:r>
          </w:p>
        </w:tc>
        <w:tc>
          <w:tcPr>
            <w:tcW w:w="2737" w:type="dxa"/>
            <w:gridSpan w:val="3"/>
          </w:tcPr>
          <w:p w:rsidR="00C463BE" w:rsidRPr="00717E0F" w:rsidRDefault="00C463BE" w:rsidP="00C463BE">
            <w:pPr>
              <w:spacing w:line="280" w:lineRule="atLeast"/>
              <w:rPr>
                <w:szCs w:val="22"/>
              </w:rPr>
            </w:pPr>
            <w:r w:rsidRPr="00717E0F">
              <w:rPr>
                <w:szCs w:val="22"/>
              </w:rPr>
              <w:t>Moderately rapid</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5 – 15</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O</w:t>
            </w:r>
          </w:p>
        </w:tc>
        <w:tc>
          <w:tcPr>
            <w:tcW w:w="2737" w:type="dxa"/>
            <w:gridSpan w:val="3"/>
          </w:tcPr>
          <w:p w:rsidR="00C463BE" w:rsidRPr="00717E0F" w:rsidRDefault="00C463BE" w:rsidP="00C463BE">
            <w:pPr>
              <w:spacing w:line="280" w:lineRule="atLeast"/>
              <w:rPr>
                <w:szCs w:val="22"/>
              </w:rPr>
            </w:pPr>
            <w:r w:rsidRPr="00717E0F">
              <w:rPr>
                <w:szCs w:val="22"/>
              </w:rPr>
              <w:t>Optimum</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1 – 4</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S</w:t>
            </w:r>
          </w:p>
        </w:tc>
        <w:tc>
          <w:tcPr>
            <w:tcW w:w="2737" w:type="dxa"/>
            <w:gridSpan w:val="3"/>
          </w:tcPr>
          <w:p w:rsidR="00C463BE" w:rsidRPr="00717E0F" w:rsidRDefault="00C463BE" w:rsidP="00C463BE">
            <w:pPr>
              <w:spacing w:line="280" w:lineRule="atLeast"/>
              <w:rPr>
                <w:szCs w:val="22"/>
              </w:rPr>
            </w:pPr>
            <w:r w:rsidRPr="00717E0F">
              <w:rPr>
                <w:szCs w:val="22"/>
              </w:rPr>
              <w:t>Slow</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&lt; 1</w:t>
            </w:r>
          </w:p>
        </w:tc>
      </w:tr>
      <w:tr w:rsidR="00C463BE" w:rsidRPr="00F67D7D"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b/>
                <w:szCs w:val="22"/>
              </w:rPr>
            </w:pPr>
            <w:r w:rsidRPr="00717E0F">
              <w:rPr>
                <w:b/>
                <w:szCs w:val="22"/>
              </w:rPr>
              <w:t xml:space="preserve">Hydraulic conductivity </w:t>
            </w:r>
            <w:r w:rsidRPr="00717E0F">
              <w:rPr>
                <w:b/>
                <w:sz w:val="20"/>
              </w:rPr>
              <w:t>(m/day)</w:t>
            </w:r>
          </w:p>
        </w:tc>
        <w:tc>
          <w:tcPr>
            <w:tcW w:w="3783" w:type="dxa"/>
            <w:gridSpan w:val="3"/>
            <w:tcBorders>
              <w:top w:val="single" w:sz="4" w:space="0" w:color="auto"/>
              <w:right w:val="single" w:sz="4" w:space="0" w:color="auto"/>
            </w:tcBorders>
            <w:shd w:val="clear" w:color="auto" w:fill="D9D9D9" w:themeFill="background1" w:themeFillShade="D9"/>
          </w:tcPr>
          <w:p w:rsidR="00C463BE" w:rsidRPr="00717E0F" w:rsidRDefault="00C463BE" w:rsidP="00C463BE">
            <w:pPr>
              <w:spacing w:line="280" w:lineRule="atLeast"/>
              <w:rPr>
                <w:b/>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H</w:t>
            </w:r>
          </w:p>
        </w:tc>
        <w:tc>
          <w:tcPr>
            <w:tcW w:w="2737" w:type="dxa"/>
            <w:gridSpan w:val="3"/>
          </w:tcPr>
          <w:p w:rsidR="00C463BE" w:rsidRPr="00717E0F" w:rsidRDefault="00C463BE" w:rsidP="00C463BE">
            <w:pPr>
              <w:pStyle w:val="NoSpacing"/>
              <w:spacing w:line="280" w:lineRule="atLeast"/>
              <w:rPr>
                <w:szCs w:val="22"/>
              </w:rPr>
            </w:pPr>
            <w:r w:rsidRPr="00717E0F">
              <w:rPr>
                <w:szCs w:val="22"/>
              </w:rPr>
              <w:t>Very slow</w:t>
            </w:r>
          </w:p>
        </w:tc>
        <w:tc>
          <w:tcPr>
            <w:tcW w:w="3783" w:type="dxa"/>
            <w:gridSpan w:val="3"/>
            <w:tcBorders>
              <w:right w:val="single" w:sz="4" w:space="0" w:color="auto"/>
            </w:tcBorders>
          </w:tcPr>
          <w:p w:rsidR="00C463BE" w:rsidRPr="00717E0F" w:rsidRDefault="00C463BE" w:rsidP="00C463BE">
            <w:pPr>
              <w:pStyle w:val="NoSpacing"/>
              <w:spacing w:line="280" w:lineRule="atLeast"/>
              <w:jc w:val="both"/>
              <w:rPr>
                <w:szCs w:val="22"/>
              </w:rPr>
            </w:pPr>
            <w:r w:rsidRPr="00717E0F">
              <w:rPr>
                <w:szCs w:val="22"/>
              </w:rPr>
              <w:t>&lt; 0.2</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M</w:t>
            </w:r>
          </w:p>
        </w:tc>
        <w:tc>
          <w:tcPr>
            <w:tcW w:w="2737" w:type="dxa"/>
            <w:gridSpan w:val="3"/>
          </w:tcPr>
          <w:p w:rsidR="00C463BE" w:rsidRPr="00717E0F" w:rsidRDefault="00C463BE" w:rsidP="00C463BE">
            <w:pPr>
              <w:pStyle w:val="NoSpacing"/>
              <w:spacing w:line="280" w:lineRule="atLeast"/>
              <w:rPr>
                <w:szCs w:val="22"/>
              </w:rPr>
            </w:pPr>
            <w:r w:rsidRPr="00717E0F">
              <w:rPr>
                <w:szCs w:val="22"/>
              </w:rPr>
              <w:t>Slow</w:t>
            </w:r>
          </w:p>
        </w:tc>
        <w:tc>
          <w:tcPr>
            <w:tcW w:w="3783" w:type="dxa"/>
            <w:gridSpan w:val="3"/>
            <w:tcBorders>
              <w:right w:val="single" w:sz="4" w:space="0" w:color="auto"/>
            </w:tcBorders>
          </w:tcPr>
          <w:p w:rsidR="00C463BE" w:rsidRPr="00717E0F" w:rsidRDefault="00C463BE" w:rsidP="00C463BE">
            <w:pPr>
              <w:pStyle w:val="NoSpacing"/>
              <w:spacing w:line="280" w:lineRule="atLeast"/>
              <w:jc w:val="both"/>
              <w:rPr>
                <w:szCs w:val="22"/>
              </w:rPr>
            </w:pPr>
            <w:r w:rsidRPr="00717E0F">
              <w:rPr>
                <w:szCs w:val="22"/>
              </w:rPr>
              <w:t>0.2 – 0.5</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L</w:t>
            </w:r>
          </w:p>
        </w:tc>
        <w:tc>
          <w:tcPr>
            <w:tcW w:w="2737" w:type="dxa"/>
            <w:gridSpan w:val="3"/>
          </w:tcPr>
          <w:p w:rsidR="00C463BE" w:rsidRPr="00717E0F" w:rsidRDefault="00C463BE" w:rsidP="00C463BE">
            <w:pPr>
              <w:pStyle w:val="NoSpacing"/>
              <w:spacing w:line="280" w:lineRule="atLeast"/>
              <w:jc w:val="both"/>
              <w:rPr>
                <w:szCs w:val="22"/>
              </w:rPr>
            </w:pPr>
            <w:r w:rsidRPr="00717E0F">
              <w:rPr>
                <w:szCs w:val="22"/>
              </w:rPr>
              <w:t>Moderate</w:t>
            </w:r>
          </w:p>
        </w:tc>
        <w:tc>
          <w:tcPr>
            <w:tcW w:w="3783" w:type="dxa"/>
            <w:gridSpan w:val="3"/>
            <w:tcBorders>
              <w:right w:val="single" w:sz="4" w:space="0" w:color="auto"/>
            </w:tcBorders>
          </w:tcPr>
          <w:p w:rsidR="00C463BE" w:rsidRPr="00717E0F" w:rsidRDefault="00C463BE" w:rsidP="00C463BE">
            <w:pPr>
              <w:pStyle w:val="NoSpacing"/>
              <w:spacing w:line="280" w:lineRule="atLeast"/>
              <w:jc w:val="both"/>
              <w:rPr>
                <w:szCs w:val="22"/>
              </w:rPr>
            </w:pPr>
            <w:r w:rsidRPr="00717E0F">
              <w:rPr>
                <w:szCs w:val="22"/>
              </w:rPr>
              <w:t>&gt; 0.5 – 1.4</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V</w:t>
            </w:r>
          </w:p>
        </w:tc>
        <w:tc>
          <w:tcPr>
            <w:tcW w:w="2737" w:type="dxa"/>
            <w:gridSpan w:val="3"/>
          </w:tcPr>
          <w:p w:rsidR="00C463BE" w:rsidRPr="00717E0F" w:rsidRDefault="00C463BE" w:rsidP="00C463BE">
            <w:pPr>
              <w:pStyle w:val="NoSpacing"/>
              <w:spacing w:line="280" w:lineRule="atLeast"/>
              <w:rPr>
                <w:szCs w:val="22"/>
              </w:rPr>
            </w:pPr>
            <w:r w:rsidRPr="00717E0F">
              <w:rPr>
                <w:szCs w:val="22"/>
              </w:rPr>
              <w:t>Moderately rapid to rapid</w:t>
            </w:r>
          </w:p>
        </w:tc>
        <w:tc>
          <w:tcPr>
            <w:tcW w:w="3783" w:type="dxa"/>
            <w:gridSpan w:val="3"/>
            <w:tcBorders>
              <w:right w:val="single" w:sz="4" w:space="0" w:color="auto"/>
            </w:tcBorders>
          </w:tcPr>
          <w:p w:rsidR="00C463BE" w:rsidRPr="00717E0F" w:rsidRDefault="00C463BE" w:rsidP="00C463BE">
            <w:pPr>
              <w:pStyle w:val="NoSpacing"/>
              <w:spacing w:line="280" w:lineRule="atLeast"/>
              <w:jc w:val="both"/>
              <w:rPr>
                <w:szCs w:val="22"/>
              </w:rPr>
            </w:pPr>
            <w:r w:rsidRPr="00717E0F">
              <w:rPr>
                <w:szCs w:val="22"/>
              </w:rPr>
              <w:t>&gt;1.4</w:t>
            </w:r>
          </w:p>
        </w:tc>
      </w:tr>
      <w:tr w:rsidR="00C463BE" w:rsidRPr="00F67D7D" w:rsidTr="00C463BE">
        <w:tc>
          <w:tcPr>
            <w:tcW w:w="3588" w:type="dxa"/>
            <w:gridSpan w:val="4"/>
            <w:tcBorders>
              <w:top w:val="single" w:sz="4" w:space="0" w:color="auto"/>
              <w:left w:val="single" w:sz="4" w:space="0" w:color="auto"/>
            </w:tcBorders>
            <w:shd w:val="clear" w:color="auto" w:fill="D9D9D9" w:themeFill="background1" w:themeFillShade="D9"/>
          </w:tcPr>
          <w:p w:rsidR="00C463BE" w:rsidRPr="00717E0F" w:rsidRDefault="00C463BE" w:rsidP="00C463BE">
            <w:pPr>
              <w:spacing w:line="280" w:lineRule="atLeast"/>
              <w:rPr>
                <w:b/>
                <w:szCs w:val="22"/>
              </w:rPr>
            </w:pPr>
            <w:r w:rsidRPr="00717E0F">
              <w:rPr>
                <w:b/>
                <w:szCs w:val="22"/>
              </w:rPr>
              <w:t xml:space="preserve">AWC </w:t>
            </w:r>
            <w:r w:rsidRPr="00717E0F">
              <w:rPr>
                <w:b/>
                <w:sz w:val="20"/>
              </w:rPr>
              <w:t>(% volume)</w:t>
            </w:r>
          </w:p>
        </w:tc>
        <w:tc>
          <w:tcPr>
            <w:tcW w:w="3783" w:type="dxa"/>
            <w:gridSpan w:val="3"/>
            <w:tcBorders>
              <w:top w:val="single" w:sz="4" w:space="0" w:color="auto"/>
              <w:right w:val="single" w:sz="4" w:space="0" w:color="auto"/>
            </w:tcBorders>
            <w:shd w:val="clear" w:color="auto" w:fill="D9D9D9" w:themeFill="background1" w:themeFillShade="D9"/>
          </w:tcPr>
          <w:p w:rsidR="00C463BE" w:rsidRPr="00717E0F" w:rsidRDefault="00C463BE" w:rsidP="00C463BE">
            <w:pPr>
              <w:spacing w:line="280" w:lineRule="atLeast"/>
              <w:rPr>
                <w:b/>
                <w:szCs w:val="22"/>
              </w:rPr>
            </w:pP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V</w:t>
            </w:r>
          </w:p>
        </w:tc>
        <w:tc>
          <w:tcPr>
            <w:tcW w:w="2737" w:type="dxa"/>
            <w:gridSpan w:val="3"/>
          </w:tcPr>
          <w:p w:rsidR="00C463BE" w:rsidRPr="00717E0F" w:rsidRDefault="00C463BE" w:rsidP="00C463BE">
            <w:pPr>
              <w:spacing w:line="280" w:lineRule="atLeast"/>
              <w:rPr>
                <w:szCs w:val="22"/>
              </w:rPr>
            </w:pPr>
            <w:r w:rsidRPr="00717E0F">
              <w:rPr>
                <w:szCs w:val="22"/>
              </w:rPr>
              <w:t>Very high</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&gt; 35</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H</w:t>
            </w:r>
          </w:p>
        </w:tc>
        <w:tc>
          <w:tcPr>
            <w:tcW w:w="2737" w:type="dxa"/>
            <w:gridSpan w:val="3"/>
          </w:tcPr>
          <w:p w:rsidR="00C463BE" w:rsidRPr="00717E0F" w:rsidRDefault="00C463BE" w:rsidP="00C463BE">
            <w:pPr>
              <w:spacing w:line="280" w:lineRule="atLeast"/>
              <w:rPr>
                <w:szCs w:val="22"/>
              </w:rPr>
            </w:pPr>
            <w:r w:rsidRPr="00717E0F">
              <w:rPr>
                <w:szCs w:val="22"/>
              </w:rPr>
              <w:t>High</w:t>
            </w:r>
          </w:p>
        </w:tc>
        <w:tc>
          <w:tcPr>
            <w:tcW w:w="3783" w:type="dxa"/>
            <w:gridSpan w:val="3"/>
            <w:tcBorders>
              <w:right w:val="single" w:sz="4" w:space="0" w:color="auto"/>
            </w:tcBorders>
          </w:tcPr>
          <w:p w:rsidR="00C463BE" w:rsidRPr="00717E0F" w:rsidRDefault="00C463BE" w:rsidP="00C463BE">
            <w:pPr>
              <w:spacing w:line="280" w:lineRule="atLeast"/>
              <w:rPr>
                <w:szCs w:val="22"/>
              </w:rPr>
            </w:pPr>
            <w:r>
              <w:rPr>
                <w:szCs w:val="22"/>
              </w:rPr>
              <w:t xml:space="preserve">&gt; </w:t>
            </w:r>
            <w:r w:rsidRPr="00717E0F">
              <w:rPr>
                <w:szCs w:val="22"/>
              </w:rPr>
              <w:t>2</w:t>
            </w:r>
            <w:r>
              <w:rPr>
                <w:szCs w:val="22"/>
              </w:rPr>
              <w:t>1</w:t>
            </w:r>
            <w:r w:rsidRPr="00717E0F">
              <w:rPr>
                <w:szCs w:val="22"/>
              </w:rPr>
              <w:t xml:space="preserve"> – 35</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M</w:t>
            </w:r>
          </w:p>
        </w:tc>
        <w:tc>
          <w:tcPr>
            <w:tcW w:w="2737" w:type="dxa"/>
            <w:gridSpan w:val="3"/>
          </w:tcPr>
          <w:p w:rsidR="00C463BE" w:rsidRPr="00717E0F" w:rsidRDefault="00C463BE" w:rsidP="00C463BE">
            <w:pPr>
              <w:spacing w:line="280" w:lineRule="atLeast"/>
              <w:rPr>
                <w:szCs w:val="22"/>
              </w:rPr>
            </w:pPr>
            <w:r w:rsidRPr="00717E0F">
              <w:rPr>
                <w:szCs w:val="22"/>
              </w:rPr>
              <w:t>Moderate</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12 – 21</w:t>
            </w:r>
          </w:p>
        </w:tc>
      </w:tr>
      <w:tr w:rsidR="00C463BE" w:rsidTr="00C463BE">
        <w:tc>
          <w:tcPr>
            <w:tcW w:w="851" w:type="dxa"/>
            <w:tcBorders>
              <w:left w:val="single" w:sz="4" w:space="0" w:color="auto"/>
            </w:tcBorders>
          </w:tcPr>
          <w:p w:rsidR="00C463BE" w:rsidRPr="00717E0F" w:rsidRDefault="00C463BE" w:rsidP="00C463BE">
            <w:pPr>
              <w:spacing w:line="280" w:lineRule="atLeast"/>
              <w:jc w:val="center"/>
              <w:rPr>
                <w:b/>
                <w:szCs w:val="22"/>
              </w:rPr>
            </w:pPr>
            <w:r w:rsidRPr="00717E0F">
              <w:rPr>
                <w:b/>
                <w:szCs w:val="22"/>
              </w:rPr>
              <w:t>L</w:t>
            </w:r>
          </w:p>
        </w:tc>
        <w:tc>
          <w:tcPr>
            <w:tcW w:w="2737" w:type="dxa"/>
            <w:gridSpan w:val="3"/>
          </w:tcPr>
          <w:p w:rsidR="00C463BE" w:rsidRPr="00717E0F" w:rsidRDefault="00C463BE" w:rsidP="00C463BE">
            <w:pPr>
              <w:spacing w:line="280" w:lineRule="atLeast"/>
              <w:rPr>
                <w:szCs w:val="22"/>
              </w:rPr>
            </w:pPr>
            <w:r w:rsidRPr="00717E0F">
              <w:rPr>
                <w:szCs w:val="22"/>
              </w:rPr>
              <w:t>Low</w:t>
            </w:r>
          </w:p>
        </w:tc>
        <w:tc>
          <w:tcPr>
            <w:tcW w:w="3783" w:type="dxa"/>
            <w:gridSpan w:val="3"/>
            <w:tcBorders>
              <w:right w:val="single" w:sz="4" w:space="0" w:color="auto"/>
            </w:tcBorders>
          </w:tcPr>
          <w:p w:rsidR="00C463BE" w:rsidRPr="00717E0F" w:rsidRDefault="00C463BE" w:rsidP="00C463BE">
            <w:pPr>
              <w:spacing w:line="280" w:lineRule="atLeast"/>
              <w:rPr>
                <w:szCs w:val="22"/>
              </w:rPr>
            </w:pPr>
            <w:r w:rsidRPr="00717E0F">
              <w:rPr>
                <w:szCs w:val="22"/>
              </w:rPr>
              <w:t>&lt; 12</w:t>
            </w:r>
          </w:p>
        </w:tc>
      </w:tr>
      <w:tr w:rsidR="00C463BE" w:rsidRPr="00CB30EF" w:rsidTr="00C463B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c>
          <w:tcPr>
            <w:tcW w:w="1701" w:type="dxa"/>
            <w:gridSpan w:val="2"/>
            <w:tcBorders>
              <w:top w:val="single" w:sz="4" w:space="0" w:color="auto"/>
              <w:bottom w:val="single" w:sz="6" w:space="0" w:color="auto"/>
            </w:tcBorders>
            <w:shd w:val="clear" w:color="auto" w:fill="D9D9D9" w:themeFill="background1" w:themeFillShade="D9"/>
          </w:tcPr>
          <w:p w:rsidR="00C463BE" w:rsidRPr="00717E0F" w:rsidRDefault="00C463BE" w:rsidP="00C463BE">
            <w:pPr>
              <w:spacing w:line="240" w:lineRule="atLeast"/>
              <w:jc w:val="center"/>
              <w:rPr>
                <w:b/>
                <w:szCs w:val="22"/>
              </w:rPr>
            </w:pPr>
            <w:r>
              <w:rPr>
                <w:b/>
              </w:rPr>
              <w:t>Soil f</w:t>
            </w:r>
            <w:r w:rsidRPr="00717E0F">
              <w:rPr>
                <w:b/>
                <w:szCs w:val="22"/>
              </w:rPr>
              <w:t>ertility</w:t>
            </w:r>
            <w:r>
              <w:rPr>
                <w:b/>
              </w:rPr>
              <w:t xml:space="preserve"> </w:t>
            </w:r>
            <w:r w:rsidRPr="00717E0F">
              <w:rPr>
                <w:i/>
                <w:sz w:val="20"/>
              </w:rPr>
              <w:t>average of top 0.6 m</w:t>
            </w:r>
            <w:r w:rsidRPr="00717E0F">
              <w:rPr>
                <w:b/>
                <w:szCs w:val="22"/>
              </w:rPr>
              <w:t xml:space="preserve"> </w:t>
            </w:r>
          </w:p>
        </w:tc>
        <w:tc>
          <w:tcPr>
            <w:tcW w:w="1236" w:type="dxa"/>
            <w:tcBorders>
              <w:top w:val="single" w:sz="4" w:space="0" w:color="auto"/>
              <w:bottom w:val="single" w:sz="6" w:space="0" w:color="auto"/>
            </w:tcBorders>
            <w:shd w:val="clear" w:color="auto" w:fill="D9D9D9" w:themeFill="background1" w:themeFillShade="D9"/>
            <w:vAlign w:val="center"/>
          </w:tcPr>
          <w:p w:rsidR="00C463BE" w:rsidRPr="00717E0F" w:rsidRDefault="00C463BE" w:rsidP="00C463BE">
            <w:pPr>
              <w:jc w:val="center"/>
              <w:rPr>
                <w:b/>
                <w:szCs w:val="22"/>
              </w:rPr>
            </w:pPr>
            <w:r w:rsidRPr="00717E0F">
              <w:rPr>
                <w:b/>
                <w:szCs w:val="22"/>
              </w:rPr>
              <w:t xml:space="preserve">Total N, </w:t>
            </w:r>
            <w:r w:rsidRPr="009037F9">
              <w:rPr>
                <w:b/>
                <w:sz w:val="20"/>
              </w:rPr>
              <w:t>%</w:t>
            </w:r>
          </w:p>
        </w:tc>
        <w:tc>
          <w:tcPr>
            <w:tcW w:w="1478" w:type="dxa"/>
            <w:gridSpan w:val="2"/>
            <w:tcBorders>
              <w:top w:val="single" w:sz="4" w:space="0" w:color="auto"/>
              <w:bottom w:val="single" w:sz="6" w:space="0" w:color="auto"/>
            </w:tcBorders>
            <w:shd w:val="clear" w:color="auto" w:fill="D9D9D9" w:themeFill="background1" w:themeFillShade="D9"/>
            <w:vAlign w:val="center"/>
          </w:tcPr>
          <w:p w:rsidR="00C463BE" w:rsidRPr="00717E0F" w:rsidRDefault="00C463BE" w:rsidP="00C463BE">
            <w:pPr>
              <w:jc w:val="center"/>
              <w:rPr>
                <w:b/>
                <w:szCs w:val="22"/>
              </w:rPr>
            </w:pPr>
            <w:r w:rsidRPr="00717E0F">
              <w:rPr>
                <w:b/>
                <w:szCs w:val="22"/>
              </w:rPr>
              <w:t xml:space="preserve">Av. P, </w:t>
            </w:r>
            <w:r w:rsidRPr="009037F9">
              <w:rPr>
                <w:b/>
                <w:sz w:val="20"/>
              </w:rPr>
              <w:t>mg/kg</w:t>
            </w:r>
          </w:p>
        </w:tc>
        <w:tc>
          <w:tcPr>
            <w:tcW w:w="1964" w:type="dxa"/>
            <w:tcBorders>
              <w:top w:val="single" w:sz="4" w:space="0" w:color="auto"/>
              <w:bottom w:val="single" w:sz="6" w:space="0" w:color="auto"/>
            </w:tcBorders>
            <w:shd w:val="clear" w:color="auto" w:fill="D9D9D9" w:themeFill="background1" w:themeFillShade="D9"/>
            <w:vAlign w:val="center"/>
          </w:tcPr>
          <w:p w:rsidR="00C463BE" w:rsidRPr="00717E0F" w:rsidRDefault="00C463BE" w:rsidP="00C463BE">
            <w:pPr>
              <w:jc w:val="center"/>
              <w:rPr>
                <w:b/>
                <w:szCs w:val="22"/>
              </w:rPr>
            </w:pPr>
            <w:r w:rsidRPr="00717E0F">
              <w:rPr>
                <w:b/>
                <w:szCs w:val="22"/>
              </w:rPr>
              <w:t xml:space="preserve">Ex. K, </w:t>
            </w:r>
            <w:r w:rsidRPr="009037F9">
              <w:rPr>
                <w:b/>
                <w:sz w:val="20"/>
              </w:rPr>
              <w:t>cmol(</w:t>
            </w:r>
            <w:r w:rsidRPr="009037F9">
              <w:rPr>
                <w:b/>
                <w:sz w:val="20"/>
                <w:vertAlign w:val="superscript"/>
              </w:rPr>
              <w:t>+</w:t>
            </w:r>
            <w:r w:rsidRPr="009037F9">
              <w:rPr>
                <w:b/>
                <w:sz w:val="20"/>
              </w:rPr>
              <w:t>) kg</w:t>
            </w:r>
            <w:r w:rsidRPr="009037F9">
              <w:rPr>
                <w:b/>
                <w:sz w:val="20"/>
                <w:vertAlign w:val="superscript"/>
              </w:rPr>
              <w:t>-1</w:t>
            </w:r>
          </w:p>
        </w:tc>
        <w:tc>
          <w:tcPr>
            <w:tcW w:w="992" w:type="dxa"/>
            <w:tcBorders>
              <w:top w:val="single" w:sz="4" w:space="0" w:color="auto"/>
              <w:bottom w:val="single" w:sz="6" w:space="0" w:color="auto"/>
            </w:tcBorders>
            <w:shd w:val="clear" w:color="auto" w:fill="D9D9D9" w:themeFill="background1" w:themeFillShade="D9"/>
            <w:vAlign w:val="center"/>
          </w:tcPr>
          <w:p w:rsidR="00C463BE" w:rsidRPr="00717E0F" w:rsidRDefault="00C463BE" w:rsidP="00C463BE">
            <w:pPr>
              <w:jc w:val="center"/>
              <w:rPr>
                <w:b/>
                <w:szCs w:val="22"/>
              </w:rPr>
            </w:pPr>
            <w:r w:rsidRPr="00717E0F">
              <w:rPr>
                <w:b/>
                <w:szCs w:val="22"/>
              </w:rPr>
              <w:t xml:space="preserve">OC, </w:t>
            </w:r>
            <w:r w:rsidRPr="009037F9">
              <w:rPr>
                <w:b/>
                <w:sz w:val="20"/>
              </w:rPr>
              <w:t>%</w:t>
            </w:r>
          </w:p>
        </w:tc>
      </w:tr>
      <w:tr w:rsidR="00C463BE" w:rsidRPr="00CB30EF" w:rsidTr="00C463B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rPr>
          <w:trHeight w:val="340"/>
        </w:trPr>
        <w:tc>
          <w:tcPr>
            <w:tcW w:w="1701" w:type="dxa"/>
            <w:gridSpan w:val="2"/>
            <w:tcBorders>
              <w:top w:val="single" w:sz="6" w:space="0" w:color="auto"/>
            </w:tcBorders>
            <w:vAlign w:val="center"/>
          </w:tcPr>
          <w:p w:rsidR="00C463BE" w:rsidRPr="00717E0F" w:rsidRDefault="00C463BE" w:rsidP="00C463BE">
            <w:pPr>
              <w:jc w:val="center"/>
              <w:rPr>
                <w:szCs w:val="22"/>
              </w:rPr>
            </w:pPr>
            <w:r w:rsidRPr="00717E0F">
              <w:rPr>
                <w:szCs w:val="22"/>
              </w:rPr>
              <w:t>High (H)</w:t>
            </w:r>
          </w:p>
        </w:tc>
        <w:tc>
          <w:tcPr>
            <w:tcW w:w="1236" w:type="dxa"/>
            <w:tcBorders>
              <w:top w:val="single" w:sz="6" w:space="0" w:color="auto"/>
            </w:tcBorders>
            <w:vAlign w:val="center"/>
          </w:tcPr>
          <w:p w:rsidR="00C463BE" w:rsidRPr="00717E0F" w:rsidRDefault="00C463BE" w:rsidP="00C463BE">
            <w:pPr>
              <w:jc w:val="center"/>
              <w:rPr>
                <w:szCs w:val="22"/>
              </w:rPr>
            </w:pPr>
            <w:r w:rsidRPr="00717E0F">
              <w:rPr>
                <w:szCs w:val="22"/>
              </w:rPr>
              <w:t xml:space="preserve">&gt; 0.5 </w:t>
            </w:r>
          </w:p>
        </w:tc>
        <w:tc>
          <w:tcPr>
            <w:tcW w:w="1478" w:type="dxa"/>
            <w:gridSpan w:val="2"/>
            <w:tcBorders>
              <w:top w:val="single" w:sz="6" w:space="0" w:color="auto"/>
            </w:tcBorders>
            <w:vAlign w:val="center"/>
          </w:tcPr>
          <w:p w:rsidR="00C463BE" w:rsidRPr="00717E0F" w:rsidRDefault="00C463BE" w:rsidP="00C463BE">
            <w:pPr>
              <w:jc w:val="center"/>
              <w:rPr>
                <w:szCs w:val="22"/>
              </w:rPr>
            </w:pPr>
            <w:r w:rsidRPr="00717E0F">
              <w:rPr>
                <w:szCs w:val="22"/>
              </w:rPr>
              <w:t xml:space="preserve">&gt; 20  </w:t>
            </w:r>
          </w:p>
        </w:tc>
        <w:tc>
          <w:tcPr>
            <w:tcW w:w="1964" w:type="dxa"/>
            <w:tcBorders>
              <w:top w:val="single" w:sz="6" w:space="0" w:color="auto"/>
            </w:tcBorders>
            <w:vAlign w:val="center"/>
          </w:tcPr>
          <w:p w:rsidR="00C463BE" w:rsidRPr="00717E0F" w:rsidRDefault="00C463BE" w:rsidP="00C463BE">
            <w:pPr>
              <w:jc w:val="center"/>
              <w:rPr>
                <w:szCs w:val="22"/>
              </w:rPr>
            </w:pPr>
            <w:r w:rsidRPr="00717E0F">
              <w:rPr>
                <w:szCs w:val="22"/>
              </w:rPr>
              <w:t xml:space="preserve">&gt; 0.5 </w:t>
            </w:r>
          </w:p>
        </w:tc>
        <w:tc>
          <w:tcPr>
            <w:tcW w:w="992" w:type="dxa"/>
            <w:tcBorders>
              <w:top w:val="single" w:sz="6" w:space="0" w:color="auto"/>
            </w:tcBorders>
            <w:vAlign w:val="center"/>
          </w:tcPr>
          <w:p w:rsidR="00C463BE" w:rsidRPr="00717E0F" w:rsidRDefault="00C463BE" w:rsidP="00C463BE">
            <w:pPr>
              <w:jc w:val="center"/>
              <w:rPr>
                <w:szCs w:val="22"/>
              </w:rPr>
            </w:pPr>
            <w:r w:rsidRPr="00717E0F">
              <w:rPr>
                <w:szCs w:val="22"/>
              </w:rPr>
              <w:t xml:space="preserve">&gt; 6 </w:t>
            </w:r>
          </w:p>
        </w:tc>
      </w:tr>
      <w:tr w:rsidR="00C463BE" w:rsidRPr="00CB30EF" w:rsidTr="00C463B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rPr>
          <w:trHeight w:val="340"/>
        </w:trPr>
        <w:tc>
          <w:tcPr>
            <w:tcW w:w="1701" w:type="dxa"/>
            <w:gridSpan w:val="2"/>
            <w:vAlign w:val="center"/>
          </w:tcPr>
          <w:p w:rsidR="00C463BE" w:rsidRPr="00717E0F" w:rsidRDefault="00C463BE" w:rsidP="00C463BE">
            <w:pPr>
              <w:jc w:val="center"/>
              <w:rPr>
                <w:szCs w:val="22"/>
              </w:rPr>
            </w:pPr>
            <w:r w:rsidRPr="00717E0F">
              <w:rPr>
                <w:szCs w:val="22"/>
              </w:rPr>
              <w:t>Moderate (M)</w:t>
            </w:r>
          </w:p>
        </w:tc>
        <w:tc>
          <w:tcPr>
            <w:tcW w:w="1236" w:type="dxa"/>
            <w:vAlign w:val="center"/>
          </w:tcPr>
          <w:p w:rsidR="00C463BE" w:rsidRPr="00717E0F" w:rsidRDefault="00C463BE" w:rsidP="00C463BE">
            <w:pPr>
              <w:jc w:val="center"/>
              <w:rPr>
                <w:szCs w:val="22"/>
              </w:rPr>
            </w:pPr>
            <w:r w:rsidRPr="00717E0F">
              <w:rPr>
                <w:szCs w:val="22"/>
              </w:rPr>
              <w:t xml:space="preserve">0.2 – 0.5 </w:t>
            </w:r>
          </w:p>
        </w:tc>
        <w:tc>
          <w:tcPr>
            <w:tcW w:w="1478" w:type="dxa"/>
            <w:gridSpan w:val="2"/>
            <w:vAlign w:val="center"/>
          </w:tcPr>
          <w:p w:rsidR="00C463BE" w:rsidRPr="00717E0F" w:rsidRDefault="00C463BE" w:rsidP="00C463BE">
            <w:pPr>
              <w:jc w:val="center"/>
              <w:rPr>
                <w:szCs w:val="22"/>
              </w:rPr>
            </w:pPr>
            <w:r w:rsidRPr="00717E0F">
              <w:rPr>
                <w:szCs w:val="22"/>
              </w:rPr>
              <w:t xml:space="preserve">11 – 20  </w:t>
            </w:r>
          </w:p>
        </w:tc>
        <w:tc>
          <w:tcPr>
            <w:tcW w:w="1964" w:type="dxa"/>
            <w:vAlign w:val="center"/>
          </w:tcPr>
          <w:p w:rsidR="00C463BE" w:rsidRPr="00717E0F" w:rsidRDefault="00C463BE" w:rsidP="00C463BE">
            <w:pPr>
              <w:jc w:val="center"/>
              <w:rPr>
                <w:szCs w:val="22"/>
              </w:rPr>
            </w:pPr>
            <w:r w:rsidRPr="00717E0F">
              <w:rPr>
                <w:szCs w:val="22"/>
              </w:rPr>
              <w:t xml:space="preserve">0.2 – 0.5 </w:t>
            </w:r>
          </w:p>
        </w:tc>
        <w:tc>
          <w:tcPr>
            <w:tcW w:w="992" w:type="dxa"/>
            <w:vAlign w:val="center"/>
          </w:tcPr>
          <w:p w:rsidR="00C463BE" w:rsidRPr="00717E0F" w:rsidRDefault="00C463BE" w:rsidP="00C463BE">
            <w:pPr>
              <w:jc w:val="center"/>
              <w:rPr>
                <w:szCs w:val="22"/>
              </w:rPr>
            </w:pPr>
            <w:r w:rsidRPr="00717E0F">
              <w:rPr>
                <w:szCs w:val="22"/>
              </w:rPr>
              <w:t xml:space="preserve">2 – 6 </w:t>
            </w:r>
          </w:p>
        </w:tc>
      </w:tr>
      <w:tr w:rsidR="00C463BE" w:rsidRPr="00CB30EF" w:rsidTr="00C463BE">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Ex>
        <w:trPr>
          <w:trHeight w:val="340"/>
        </w:trPr>
        <w:tc>
          <w:tcPr>
            <w:tcW w:w="1701" w:type="dxa"/>
            <w:gridSpan w:val="2"/>
            <w:vAlign w:val="center"/>
          </w:tcPr>
          <w:p w:rsidR="00C463BE" w:rsidRPr="00717E0F" w:rsidRDefault="00C463BE" w:rsidP="00C463BE">
            <w:pPr>
              <w:jc w:val="center"/>
              <w:rPr>
                <w:szCs w:val="22"/>
              </w:rPr>
            </w:pPr>
            <w:r w:rsidRPr="00717E0F">
              <w:rPr>
                <w:szCs w:val="22"/>
              </w:rPr>
              <w:t>Low (L)</w:t>
            </w:r>
          </w:p>
        </w:tc>
        <w:tc>
          <w:tcPr>
            <w:tcW w:w="1236" w:type="dxa"/>
            <w:vAlign w:val="center"/>
          </w:tcPr>
          <w:p w:rsidR="00C463BE" w:rsidRPr="00717E0F" w:rsidRDefault="00C463BE" w:rsidP="00C463BE">
            <w:pPr>
              <w:jc w:val="center"/>
              <w:rPr>
                <w:szCs w:val="22"/>
              </w:rPr>
            </w:pPr>
            <w:r w:rsidRPr="00717E0F">
              <w:rPr>
                <w:szCs w:val="22"/>
              </w:rPr>
              <w:t xml:space="preserve">&lt; 0.2 </w:t>
            </w:r>
          </w:p>
        </w:tc>
        <w:tc>
          <w:tcPr>
            <w:tcW w:w="1478" w:type="dxa"/>
            <w:gridSpan w:val="2"/>
            <w:vAlign w:val="center"/>
          </w:tcPr>
          <w:p w:rsidR="00C463BE" w:rsidRPr="00717E0F" w:rsidRDefault="00C463BE" w:rsidP="00C463BE">
            <w:pPr>
              <w:jc w:val="center"/>
              <w:rPr>
                <w:szCs w:val="22"/>
              </w:rPr>
            </w:pPr>
            <w:r w:rsidRPr="00717E0F">
              <w:rPr>
                <w:szCs w:val="22"/>
              </w:rPr>
              <w:t xml:space="preserve">&lt; 10  </w:t>
            </w:r>
          </w:p>
        </w:tc>
        <w:tc>
          <w:tcPr>
            <w:tcW w:w="1964" w:type="dxa"/>
            <w:vAlign w:val="center"/>
          </w:tcPr>
          <w:p w:rsidR="00C463BE" w:rsidRPr="00717E0F" w:rsidRDefault="00C463BE" w:rsidP="00C463BE">
            <w:pPr>
              <w:jc w:val="center"/>
              <w:rPr>
                <w:szCs w:val="22"/>
              </w:rPr>
            </w:pPr>
            <w:r w:rsidRPr="00717E0F">
              <w:rPr>
                <w:szCs w:val="22"/>
              </w:rPr>
              <w:t xml:space="preserve">&lt; 0.2 </w:t>
            </w:r>
          </w:p>
        </w:tc>
        <w:tc>
          <w:tcPr>
            <w:tcW w:w="992" w:type="dxa"/>
            <w:vAlign w:val="center"/>
          </w:tcPr>
          <w:p w:rsidR="00C463BE" w:rsidRPr="00717E0F" w:rsidRDefault="00C463BE" w:rsidP="00C463BE">
            <w:pPr>
              <w:jc w:val="center"/>
              <w:rPr>
                <w:szCs w:val="22"/>
              </w:rPr>
            </w:pPr>
            <w:r w:rsidRPr="00717E0F">
              <w:rPr>
                <w:szCs w:val="22"/>
              </w:rPr>
              <w:t xml:space="preserve">&lt; 2 </w:t>
            </w:r>
          </w:p>
        </w:tc>
      </w:tr>
    </w:tbl>
    <w:p w:rsidR="00262B5E" w:rsidRDefault="00262B5E" w:rsidP="00262B5E"/>
    <w:p w:rsidR="000E05FF" w:rsidRDefault="000E05FF" w:rsidP="000E05FF">
      <w:pPr>
        <w:spacing w:after="200" w:line="276" w:lineRule="auto"/>
        <w:rPr>
          <w:rFonts w:eastAsiaTheme="majorEastAsia" w:cs="Arial"/>
          <w:b/>
          <w:bCs/>
          <w:caps/>
          <w:sz w:val="24"/>
          <w:szCs w:val="24"/>
        </w:rPr>
        <w:sectPr w:rsidR="000E05FF" w:rsidSect="000E05FF">
          <w:type w:val="oddPage"/>
          <w:pgSz w:w="11906" w:h="16838" w:code="9"/>
          <w:pgMar w:top="1440" w:right="1440" w:bottom="1440" w:left="1440" w:header="709" w:footer="709" w:gutter="0"/>
          <w:cols w:space="708"/>
          <w:docGrid w:linePitch="360"/>
        </w:sectPr>
      </w:pPr>
    </w:p>
    <w:p w:rsidR="000E05FF" w:rsidRPr="00A77B52" w:rsidRDefault="000E05FF" w:rsidP="004745DF">
      <w:pPr>
        <w:pStyle w:val="Heading1"/>
      </w:pPr>
      <w:bookmarkStart w:id="39" w:name="_Toc247441850"/>
      <w:bookmarkStart w:id="40" w:name="_Toc247448274"/>
      <w:bookmarkStart w:id="41" w:name="_Toc248141980"/>
      <w:bookmarkStart w:id="42" w:name="_Toc271622242"/>
      <w:r w:rsidRPr="00A77B52">
        <w:lastRenderedPageBreak/>
        <w:t>L</w:t>
      </w:r>
      <w:r>
        <w:t>AND USE AND LAND COVER</w:t>
      </w:r>
      <w:bookmarkEnd w:id="39"/>
      <w:bookmarkEnd w:id="40"/>
      <w:bookmarkEnd w:id="41"/>
      <w:bookmarkEnd w:id="42"/>
    </w:p>
    <w:p w:rsidR="000E05FF" w:rsidRPr="000E0733" w:rsidRDefault="000E05FF" w:rsidP="000E0733">
      <w:pPr>
        <w:pStyle w:val="Heading2"/>
      </w:pPr>
      <w:bookmarkStart w:id="43" w:name="_Toc271622243"/>
      <w:r w:rsidRPr="000E0733">
        <w:t>Summary</w:t>
      </w:r>
      <w:bookmarkEnd w:id="43"/>
    </w:p>
    <w:p w:rsidR="000E05FF" w:rsidRPr="005D2872" w:rsidRDefault="000E05FF" w:rsidP="005D2872">
      <w:pPr>
        <w:pStyle w:val="ListParagraph"/>
      </w:pPr>
      <w:r w:rsidRPr="005D2872">
        <w:t xml:space="preserve">The distribution of the various land cover and land use categories is shown on the </w:t>
      </w:r>
      <w:r w:rsidR="000E0733">
        <w:t xml:space="preserve">attached </w:t>
      </w:r>
      <w:r w:rsidRPr="00F90A03">
        <w:rPr>
          <w:i/>
        </w:rPr>
        <w:t>Land Use and Land Cover Map</w:t>
      </w:r>
      <w:r w:rsidR="000E0733">
        <w:t>.</w:t>
      </w:r>
    </w:p>
    <w:p w:rsidR="000E05FF" w:rsidRPr="005D2872" w:rsidRDefault="000E05FF" w:rsidP="005D2872">
      <w:pPr>
        <w:pStyle w:val="ListParagraph"/>
      </w:pPr>
    </w:p>
    <w:p w:rsidR="000E05FF" w:rsidRPr="005D2872" w:rsidRDefault="00864A8E" w:rsidP="005D2872">
      <w:pPr>
        <w:pStyle w:val="ListParagraph"/>
      </w:pPr>
      <w:fldSimple w:instr=" REF _Ref270490155 ">
        <w:r w:rsidR="00303870">
          <w:t xml:space="preserve">Table </w:t>
        </w:r>
        <w:r w:rsidR="00303870">
          <w:rPr>
            <w:noProof/>
          </w:rPr>
          <w:t>4</w:t>
        </w:r>
        <w:r w:rsidR="00303870">
          <w:noBreakHyphen/>
        </w:r>
        <w:r w:rsidR="00303870">
          <w:rPr>
            <w:noProof/>
          </w:rPr>
          <w:t>1</w:t>
        </w:r>
      </w:fldSimple>
      <w:r w:rsidR="000E0733">
        <w:t xml:space="preserve"> s</w:t>
      </w:r>
      <w:r w:rsidR="000E05FF" w:rsidRPr="005D2872">
        <w:t>hows the extent of each land cover and land use category and shows also the definitive composition of the various land cover categories. About 28% of the Study Area is covered by natural vegetation. The remainder of the land is used for one purpose or another</w:t>
      </w:r>
      <w:r w:rsidR="000E0733">
        <w:t>, but mostly rainfed farming</w:t>
      </w:r>
      <w:r w:rsidR="000E05FF" w:rsidRPr="005D2872">
        <w:t>.</w:t>
      </w:r>
    </w:p>
    <w:p w:rsidR="000E05FF" w:rsidRDefault="000E05FF" w:rsidP="000E05FF">
      <w:pPr>
        <w:pStyle w:val="ListParagraph"/>
      </w:pPr>
    </w:p>
    <w:p w:rsidR="000E05FF" w:rsidRPr="000D4B68" w:rsidRDefault="000E0733" w:rsidP="000C02AF">
      <w:pPr>
        <w:pStyle w:val="Caption"/>
      </w:pPr>
      <w:bookmarkStart w:id="44" w:name="_Ref270490155"/>
      <w:bookmarkStart w:id="45" w:name="_Toc271621829"/>
      <w:r>
        <w:t xml:space="preserve">Table </w:t>
      </w:r>
      <w:fldSimple w:instr=" STYLEREF 1 \s ">
        <w:r w:rsidR="00303870">
          <w:rPr>
            <w:noProof/>
          </w:rPr>
          <w:t>4</w:t>
        </w:r>
      </w:fldSimple>
      <w:r w:rsidR="00C15903">
        <w:noBreakHyphen/>
      </w:r>
      <w:fldSimple w:instr=" SEQ Table \* ARABIC \s 1 ">
        <w:r w:rsidR="00303870">
          <w:rPr>
            <w:noProof/>
          </w:rPr>
          <w:t>1</w:t>
        </w:r>
      </w:fldSimple>
      <w:bookmarkEnd w:id="44"/>
      <w:r>
        <w:t xml:space="preserve">: </w:t>
      </w:r>
      <w:r w:rsidR="00397B29">
        <w:t>Existing</w:t>
      </w:r>
      <w:r w:rsidR="000E05FF">
        <w:t xml:space="preserve"> l</w:t>
      </w:r>
      <w:r w:rsidR="000E05FF" w:rsidRPr="000D4B68">
        <w:t>and cover and land use</w:t>
      </w:r>
      <w:bookmarkEnd w:id="45"/>
    </w:p>
    <w:tbl>
      <w:tblPr>
        <w:tblStyle w:val="TableGrid"/>
        <w:tblW w:w="9027"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71"/>
        <w:gridCol w:w="2503"/>
        <w:gridCol w:w="1276"/>
        <w:gridCol w:w="1275"/>
        <w:gridCol w:w="1134"/>
        <w:gridCol w:w="1134"/>
        <w:gridCol w:w="1134"/>
      </w:tblGrid>
      <w:tr w:rsidR="000E05FF" w:rsidRPr="000D4B68" w:rsidTr="000E05FF">
        <w:tc>
          <w:tcPr>
            <w:tcW w:w="30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0D4B68" w:rsidRDefault="000E05FF" w:rsidP="000E05FF">
            <w:pPr>
              <w:spacing w:before="60" w:after="60"/>
              <w:jc w:val="center"/>
              <w:rPr>
                <w:b/>
              </w:rPr>
            </w:pPr>
            <w:r w:rsidRPr="000D4B68">
              <w:rPr>
                <w:b/>
              </w:rPr>
              <w:t>Category</w:t>
            </w:r>
          </w:p>
        </w:tc>
        <w:tc>
          <w:tcPr>
            <w:tcW w:w="368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0D4B68" w:rsidRDefault="000E05FF" w:rsidP="000E05FF">
            <w:pPr>
              <w:spacing w:before="60" w:after="60"/>
              <w:jc w:val="center"/>
              <w:rPr>
                <w:b/>
              </w:rPr>
            </w:pPr>
            <w:r w:rsidRPr="000D4B68">
              <w:rPr>
                <w:b/>
              </w:rPr>
              <w:t>Dominant composition</w:t>
            </w:r>
          </w:p>
        </w:tc>
        <w:tc>
          <w:tcPr>
            <w:tcW w:w="1134" w:type="dxa"/>
            <w:tcBorders>
              <w:top w:val="single" w:sz="4" w:space="0" w:color="auto"/>
              <w:bottom w:val="single" w:sz="4" w:space="0" w:color="auto"/>
              <w:right w:val="single" w:sz="4" w:space="0" w:color="auto"/>
            </w:tcBorders>
            <w:shd w:val="clear" w:color="auto" w:fill="D9D9D9" w:themeFill="background1" w:themeFillShade="D9"/>
            <w:vAlign w:val="center"/>
          </w:tcPr>
          <w:p w:rsidR="000E05FF" w:rsidRPr="004251D2" w:rsidRDefault="000E05FF" w:rsidP="000E05FF">
            <w:pPr>
              <w:jc w:val="right"/>
              <w:rPr>
                <w:b/>
                <w:szCs w:val="22"/>
              </w:rPr>
            </w:pPr>
            <w:r>
              <w:rPr>
                <w:b/>
                <w:szCs w:val="22"/>
              </w:rPr>
              <w:t>Area (h</w:t>
            </w:r>
            <w:r w:rsidRPr="004251D2">
              <w:rPr>
                <w:b/>
                <w:szCs w:val="22"/>
              </w:rPr>
              <w:t>a</w:t>
            </w:r>
            <w:r>
              <w:rPr>
                <w:b/>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4251D2" w:rsidRDefault="000E05FF" w:rsidP="000E05FF">
            <w:pPr>
              <w:jc w:val="right"/>
              <w:rPr>
                <w:b/>
                <w:szCs w:val="22"/>
              </w:rPr>
            </w:pPr>
            <w:r>
              <w:rPr>
                <w:b/>
                <w:szCs w:val="22"/>
              </w:rPr>
              <w:t>% of total</w:t>
            </w:r>
            <w:r w:rsidRPr="004251D2">
              <w:rPr>
                <w:b/>
                <w:szCs w:val="22"/>
              </w:rPr>
              <w:t xml:space="preserve">           </w:t>
            </w:r>
          </w:p>
        </w:tc>
      </w:tr>
      <w:tr w:rsidR="000E05FF" w:rsidRPr="000D4B68" w:rsidTr="000E05FF">
        <w:tc>
          <w:tcPr>
            <w:tcW w:w="3074" w:type="dxa"/>
            <w:gridSpan w:val="2"/>
            <w:tcBorders>
              <w:top w:val="single" w:sz="4" w:space="0" w:color="auto"/>
              <w:left w:val="single" w:sz="4" w:space="0" w:color="auto"/>
              <w:right w:val="single" w:sz="4" w:space="0" w:color="auto"/>
            </w:tcBorders>
          </w:tcPr>
          <w:p w:rsidR="000E05FF" w:rsidRPr="000D4B68" w:rsidRDefault="000E05FF" w:rsidP="000E05FF">
            <w:pPr>
              <w:spacing w:before="60" w:after="60"/>
              <w:rPr>
                <w:b/>
                <w:u w:val="single"/>
              </w:rPr>
            </w:pPr>
            <w:r w:rsidRPr="000D4B68">
              <w:rPr>
                <w:b/>
                <w:u w:val="single"/>
              </w:rPr>
              <w:t>Land Cover</w:t>
            </w:r>
          </w:p>
        </w:tc>
        <w:tc>
          <w:tcPr>
            <w:tcW w:w="1276" w:type="dxa"/>
            <w:tcBorders>
              <w:top w:val="single" w:sz="4" w:space="0" w:color="auto"/>
              <w:left w:val="single" w:sz="4" w:space="0" w:color="auto"/>
            </w:tcBorders>
          </w:tcPr>
          <w:p w:rsidR="000E05FF" w:rsidRPr="00E91B06" w:rsidRDefault="000E05FF" w:rsidP="000E05FF">
            <w:pPr>
              <w:spacing w:before="60" w:after="60"/>
              <w:jc w:val="center"/>
              <w:rPr>
                <w:i/>
                <w:sz w:val="20"/>
                <w:u w:val="single"/>
              </w:rPr>
            </w:pPr>
            <w:r w:rsidRPr="00E91B06">
              <w:rPr>
                <w:i/>
                <w:sz w:val="20"/>
                <w:u w:val="single"/>
              </w:rPr>
              <w:t>Trees, No/ha</w:t>
            </w:r>
          </w:p>
        </w:tc>
        <w:tc>
          <w:tcPr>
            <w:tcW w:w="1275" w:type="dxa"/>
            <w:tcBorders>
              <w:top w:val="single" w:sz="4" w:space="0" w:color="auto"/>
            </w:tcBorders>
          </w:tcPr>
          <w:p w:rsidR="000E05FF" w:rsidRPr="00E91B06" w:rsidRDefault="000E05FF" w:rsidP="000E05FF">
            <w:pPr>
              <w:spacing w:before="60" w:after="60"/>
              <w:jc w:val="center"/>
              <w:rPr>
                <w:i/>
                <w:sz w:val="20"/>
                <w:u w:val="single"/>
              </w:rPr>
            </w:pPr>
            <w:r w:rsidRPr="00E91B06">
              <w:rPr>
                <w:i/>
                <w:sz w:val="20"/>
                <w:u w:val="single"/>
              </w:rPr>
              <w:t>Shrubs, %/ha</w:t>
            </w:r>
          </w:p>
        </w:tc>
        <w:tc>
          <w:tcPr>
            <w:tcW w:w="1134" w:type="dxa"/>
            <w:tcBorders>
              <w:top w:val="single" w:sz="4" w:space="0" w:color="auto"/>
              <w:right w:val="single" w:sz="4" w:space="0" w:color="auto"/>
            </w:tcBorders>
          </w:tcPr>
          <w:p w:rsidR="000E05FF" w:rsidRPr="00E91B06" w:rsidRDefault="000E05FF" w:rsidP="000E05FF">
            <w:pPr>
              <w:spacing w:before="60" w:after="60"/>
              <w:jc w:val="center"/>
              <w:rPr>
                <w:i/>
                <w:sz w:val="20"/>
                <w:u w:val="single"/>
              </w:rPr>
            </w:pPr>
            <w:r w:rsidRPr="00E91B06">
              <w:rPr>
                <w:i/>
                <w:sz w:val="20"/>
                <w:u w:val="single"/>
              </w:rPr>
              <w:t>Grass, %/ha</w:t>
            </w:r>
          </w:p>
        </w:tc>
        <w:tc>
          <w:tcPr>
            <w:tcW w:w="1134" w:type="dxa"/>
            <w:tcBorders>
              <w:top w:val="single" w:sz="4" w:space="0" w:color="auto"/>
              <w:right w:val="single" w:sz="4" w:space="0" w:color="auto"/>
            </w:tcBorders>
          </w:tcPr>
          <w:p w:rsidR="000E05FF" w:rsidRPr="000D4B68" w:rsidRDefault="000E05FF" w:rsidP="000E05FF">
            <w:pPr>
              <w:spacing w:before="60" w:after="60"/>
              <w:jc w:val="center"/>
              <w:rPr>
                <w:i/>
                <w:u w:val="single"/>
              </w:rPr>
            </w:pPr>
          </w:p>
        </w:tc>
        <w:tc>
          <w:tcPr>
            <w:tcW w:w="1134" w:type="dxa"/>
            <w:tcBorders>
              <w:top w:val="single" w:sz="4" w:space="0" w:color="auto"/>
              <w:right w:val="single" w:sz="4" w:space="0" w:color="auto"/>
            </w:tcBorders>
          </w:tcPr>
          <w:p w:rsidR="000E05FF" w:rsidRPr="000D4B68" w:rsidRDefault="000E05FF" w:rsidP="000E05FF">
            <w:pPr>
              <w:spacing w:before="60" w:after="60"/>
              <w:jc w:val="center"/>
              <w:rPr>
                <w:i/>
                <w:u w:val="single"/>
              </w:rPr>
            </w:pPr>
          </w:p>
        </w:tc>
      </w:tr>
      <w:tr w:rsidR="000E05FF" w:rsidRPr="000D4B68" w:rsidTr="000E05FF">
        <w:tc>
          <w:tcPr>
            <w:tcW w:w="571" w:type="dxa"/>
            <w:tcBorders>
              <w:left w:val="single" w:sz="4" w:space="0" w:color="auto"/>
            </w:tcBorders>
            <w:vAlign w:val="center"/>
          </w:tcPr>
          <w:p w:rsidR="000E05FF" w:rsidRPr="000D4B68" w:rsidRDefault="000E05FF" w:rsidP="000E05FF">
            <w:pPr>
              <w:spacing w:before="60" w:after="60"/>
              <w:jc w:val="center"/>
              <w:rPr>
                <w:b/>
              </w:rPr>
            </w:pPr>
            <w:r w:rsidRPr="000D4B68">
              <w:rPr>
                <w:b/>
              </w:rPr>
              <w:t>G</w:t>
            </w:r>
          </w:p>
        </w:tc>
        <w:tc>
          <w:tcPr>
            <w:tcW w:w="2503" w:type="dxa"/>
            <w:tcBorders>
              <w:right w:val="single" w:sz="4" w:space="0" w:color="auto"/>
            </w:tcBorders>
            <w:vAlign w:val="center"/>
          </w:tcPr>
          <w:p w:rsidR="000E05FF" w:rsidRPr="000D4B68" w:rsidRDefault="000E05FF" w:rsidP="000E05FF">
            <w:pPr>
              <w:spacing w:before="60" w:after="60"/>
            </w:pPr>
            <w:r w:rsidRPr="000D4B68">
              <w:t xml:space="preserve">Open </w:t>
            </w:r>
            <w:r w:rsidRPr="00865498">
              <w:rPr>
                <w:b/>
              </w:rPr>
              <w:t>grassland</w:t>
            </w:r>
          </w:p>
        </w:tc>
        <w:tc>
          <w:tcPr>
            <w:tcW w:w="1276" w:type="dxa"/>
            <w:tcBorders>
              <w:left w:val="single"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&lt; 10</w:t>
            </w:r>
          </w:p>
        </w:tc>
        <w:tc>
          <w:tcPr>
            <w:tcW w:w="1275" w:type="dxa"/>
            <w:tcBorders>
              <w:left w:val="dotted"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&lt; 25</w:t>
            </w:r>
          </w:p>
        </w:tc>
        <w:tc>
          <w:tcPr>
            <w:tcW w:w="1134" w:type="dxa"/>
            <w:tcBorders>
              <w:left w:val="dotted" w:sz="4" w:space="0" w:color="auto"/>
              <w:bottom w:val="dotted" w:sz="4" w:space="0" w:color="auto"/>
              <w:right w:val="single" w:sz="4" w:space="0" w:color="auto"/>
            </w:tcBorders>
            <w:vAlign w:val="center"/>
          </w:tcPr>
          <w:p w:rsidR="000E05FF" w:rsidRPr="000D4B68" w:rsidRDefault="000E05FF" w:rsidP="000E05FF">
            <w:pPr>
              <w:spacing w:before="60" w:after="60"/>
              <w:jc w:val="center"/>
            </w:pPr>
            <w:r w:rsidRPr="000D4B68">
              <w:t>&gt; 50</w:t>
            </w:r>
          </w:p>
        </w:tc>
        <w:tc>
          <w:tcPr>
            <w:tcW w:w="1134" w:type="dxa"/>
            <w:tcBorders>
              <w:bottom w:val="dotted" w:sz="4" w:space="0" w:color="auto"/>
              <w:right w:val="single" w:sz="4" w:space="0" w:color="auto"/>
            </w:tcBorders>
          </w:tcPr>
          <w:p w:rsidR="000E05FF" w:rsidRPr="000D4B68" w:rsidRDefault="000E05FF" w:rsidP="000E05FF">
            <w:pPr>
              <w:spacing w:before="60" w:after="60"/>
              <w:jc w:val="right"/>
            </w:pPr>
            <w:r>
              <w:t>564</w:t>
            </w:r>
          </w:p>
        </w:tc>
        <w:tc>
          <w:tcPr>
            <w:tcW w:w="1134" w:type="dxa"/>
            <w:tcBorders>
              <w:bottom w:val="dotted" w:sz="4" w:space="0" w:color="auto"/>
              <w:right w:val="single" w:sz="4" w:space="0" w:color="auto"/>
            </w:tcBorders>
          </w:tcPr>
          <w:p w:rsidR="000E05FF" w:rsidRPr="000D4B68" w:rsidRDefault="000E05FF" w:rsidP="000E05FF">
            <w:pPr>
              <w:spacing w:before="60" w:after="60"/>
              <w:jc w:val="center"/>
            </w:pPr>
            <w:r>
              <w:t>3</w:t>
            </w:r>
          </w:p>
        </w:tc>
      </w:tr>
      <w:tr w:rsidR="000E05FF" w:rsidRPr="000D4B68" w:rsidTr="000E05FF">
        <w:tc>
          <w:tcPr>
            <w:tcW w:w="571" w:type="dxa"/>
            <w:tcBorders>
              <w:left w:val="single" w:sz="4" w:space="0" w:color="auto"/>
            </w:tcBorders>
            <w:vAlign w:val="center"/>
          </w:tcPr>
          <w:p w:rsidR="000E05FF" w:rsidRPr="000D4B68" w:rsidRDefault="000E05FF" w:rsidP="000E05FF">
            <w:pPr>
              <w:spacing w:before="60" w:after="60"/>
              <w:jc w:val="center"/>
              <w:rPr>
                <w:b/>
              </w:rPr>
            </w:pPr>
            <w:r w:rsidRPr="000D4B68">
              <w:rPr>
                <w:b/>
              </w:rPr>
              <w:t>Gs</w:t>
            </w:r>
          </w:p>
        </w:tc>
        <w:tc>
          <w:tcPr>
            <w:tcW w:w="2503" w:type="dxa"/>
            <w:tcBorders>
              <w:right w:val="single" w:sz="4" w:space="0" w:color="auto"/>
            </w:tcBorders>
            <w:vAlign w:val="center"/>
          </w:tcPr>
          <w:p w:rsidR="000E05FF" w:rsidRPr="000D4B68" w:rsidRDefault="000E05FF" w:rsidP="000E05FF">
            <w:pPr>
              <w:spacing w:before="60" w:after="60"/>
            </w:pPr>
            <w:r w:rsidRPr="000D4B68">
              <w:t xml:space="preserve">Shrub </w:t>
            </w:r>
            <w:r w:rsidRPr="00E91B06">
              <w:rPr>
                <w:b/>
              </w:rPr>
              <w:t>grassland</w:t>
            </w:r>
          </w:p>
        </w:tc>
        <w:tc>
          <w:tcPr>
            <w:tcW w:w="1276" w:type="dxa"/>
            <w:tcBorders>
              <w:top w:val="dotted" w:sz="4" w:space="0" w:color="auto"/>
              <w:left w:val="single"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&lt; 10</w:t>
            </w:r>
          </w:p>
        </w:tc>
        <w:tc>
          <w:tcPr>
            <w:tcW w:w="1275" w:type="dxa"/>
            <w:tcBorders>
              <w:top w:val="dotted" w:sz="4" w:space="0" w:color="auto"/>
              <w:left w:val="dotted"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2</w:t>
            </w:r>
            <w:r>
              <w:t>5</w:t>
            </w:r>
            <w:r w:rsidRPr="000D4B68">
              <w:t xml:space="preserve"> - 50</w:t>
            </w:r>
          </w:p>
        </w:tc>
        <w:tc>
          <w:tcPr>
            <w:tcW w:w="1134" w:type="dxa"/>
            <w:tcBorders>
              <w:top w:val="dotted" w:sz="4" w:space="0" w:color="auto"/>
              <w:left w:val="dotted" w:sz="4" w:space="0" w:color="auto"/>
              <w:bottom w:val="dotted" w:sz="4" w:space="0" w:color="auto"/>
              <w:right w:val="single" w:sz="4" w:space="0" w:color="auto"/>
            </w:tcBorders>
            <w:vAlign w:val="center"/>
          </w:tcPr>
          <w:p w:rsidR="000E05FF" w:rsidRPr="000D4B68" w:rsidRDefault="000E05FF" w:rsidP="000E05FF">
            <w:pPr>
              <w:spacing w:before="60" w:after="60"/>
              <w:jc w:val="center"/>
            </w:pPr>
            <w:r w:rsidRPr="000D4B68">
              <w:t>&gt; 50</w:t>
            </w:r>
          </w:p>
        </w:tc>
        <w:tc>
          <w:tcPr>
            <w:tcW w:w="1134" w:type="dxa"/>
            <w:tcBorders>
              <w:top w:val="dotted" w:sz="4" w:space="0" w:color="auto"/>
              <w:bottom w:val="dotted" w:sz="4" w:space="0" w:color="auto"/>
              <w:right w:val="single" w:sz="4" w:space="0" w:color="auto"/>
            </w:tcBorders>
          </w:tcPr>
          <w:p w:rsidR="000E05FF" w:rsidRPr="000D4B68" w:rsidRDefault="000E05FF" w:rsidP="000E05FF">
            <w:pPr>
              <w:spacing w:before="60" w:after="60"/>
              <w:jc w:val="right"/>
            </w:pPr>
            <w:r>
              <w:t>238</w:t>
            </w:r>
          </w:p>
        </w:tc>
        <w:tc>
          <w:tcPr>
            <w:tcW w:w="1134" w:type="dxa"/>
            <w:tcBorders>
              <w:top w:val="dotted" w:sz="4" w:space="0" w:color="auto"/>
              <w:bottom w:val="dotted" w:sz="4" w:space="0" w:color="auto"/>
              <w:right w:val="single" w:sz="4" w:space="0" w:color="auto"/>
            </w:tcBorders>
          </w:tcPr>
          <w:p w:rsidR="000E05FF" w:rsidRPr="000D4B68" w:rsidRDefault="000E05FF" w:rsidP="000E05FF">
            <w:pPr>
              <w:spacing w:before="60" w:after="60"/>
              <w:jc w:val="center"/>
            </w:pPr>
            <w:r>
              <w:t>1</w:t>
            </w:r>
          </w:p>
        </w:tc>
      </w:tr>
      <w:tr w:rsidR="000E05FF" w:rsidRPr="000D4B68" w:rsidTr="000E05FF">
        <w:tc>
          <w:tcPr>
            <w:tcW w:w="571" w:type="dxa"/>
            <w:tcBorders>
              <w:left w:val="single" w:sz="4" w:space="0" w:color="auto"/>
              <w:bottom w:val="single" w:sz="4" w:space="0" w:color="auto"/>
            </w:tcBorders>
            <w:vAlign w:val="center"/>
          </w:tcPr>
          <w:p w:rsidR="000E05FF" w:rsidRPr="000D4B68" w:rsidRDefault="000E05FF" w:rsidP="000E05FF">
            <w:pPr>
              <w:spacing w:before="60" w:after="60"/>
              <w:jc w:val="center"/>
              <w:rPr>
                <w:b/>
              </w:rPr>
            </w:pPr>
            <w:r w:rsidRPr="000D4B68">
              <w:rPr>
                <w:b/>
              </w:rPr>
              <w:t>Gw</w:t>
            </w:r>
          </w:p>
        </w:tc>
        <w:tc>
          <w:tcPr>
            <w:tcW w:w="2503" w:type="dxa"/>
            <w:tcBorders>
              <w:bottom w:val="single" w:sz="4" w:space="0" w:color="auto"/>
              <w:right w:val="single" w:sz="4" w:space="0" w:color="auto"/>
            </w:tcBorders>
            <w:vAlign w:val="center"/>
          </w:tcPr>
          <w:p w:rsidR="000E05FF" w:rsidRPr="000D4B68" w:rsidRDefault="000E05FF" w:rsidP="000E05FF">
            <w:pPr>
              <w:spacing w:before="60" w:after="60"/>
            </w:pPr>
            <w:r w:rsidRPr="000D4B68">
              <w:t xml:space="preserve">Wooded </w:t>
            </w:r>
            <w:r w:rsidRPr="00E91B06">
              <w:rPr>
                <w:b/>
              </w:rPr>
              <w:t xml:space="preserve">grassland </w:t>
            </w:r>
          </w:p>
        </w:tc>
        <w:tc>
          <w:tcPr>
            <w:tcW w:w="1276" w:type="dxa"/>
            <w:tcBorders>
              <w:top w:val="dotted" w:sz="4" w:space="0" w:color="auto"/>
              <w:left w:val="single" w:sz="4" w:space="0" w:color="auto"/>
              <w:bottom w:val="single" w:sz="4" w:space="0" w:color="auto"/>
              <w:right w:val="dotted" w:sz="4" w:space="0" w:color="auto"/>
            </w:tcBorders>
            <w:vAlign w:val="center"/>
          </w:tcPr>
          <w:p w:rsidR="000E05FF" w:rsidRPr="000D4B68" w:rsidRDefault="000E05FF" w:rsidP="000E05FF">
            <w:pPr>
              <w:spacing w:before="60" w:after="60"/>
              <w:jc w:val="center"/>
            </w:pPr>
            <w:r w:rsidRPr="000D4B68">
              <w:t>10 - 35</w:t>
            </w:r>
          </w:p>
        </w:tc>
        <w:tc>
          <w:tcPr>
            <w:tcW w:w="1275" w:type="dxa"/>
            <w:tcBorders>
              <w:top w:val="dotted" w:sz="4" w:space="0" w:color="auto"/>
              <w:left w:val="dotted" w:sz="4" w:space="0" w:color="auto"/>
              <w:bottom w:val="single" w:sz="4" w:space="0" w:color="auto"/>
              <w:right w:val="dotted" w:sz="4" w:space="0" w:color="auto"/>
            </w:tcBorders>
            <w:vAlign w:val="center"/>
          </w:tcPr>
          <w:p w:rsidR="000E05FF" w:rsidRPr="000D4B68" w:rsidRDefault="000E05FF" w:rsidP="000E05FF">
            <w:pPr>
              <w:spacing w:before="60" w:after="60"/>
              <w:jc w:val="center"/>
            </w:pPr>
            <w:r w:rsidRPr="000D4B68">
              <w:t>&lt; 25</w:t>
            </w:r>
          </w:p>
        </w:tc>
        <w:tc>
          <w:tcPr>
            <w:tcW w:w="1134" w:type="dxa"/>
            <w:tcBorders>
              <w:top w:val="dotted" w:sz="4" w:space="0" w:color="auto"/>
              <w:left w:val="dotted" w:sz="4" w:space="0" w:color="auto"/>
              <w:bottom w:val="single" w:sz="4" w:space="0" w:color="auto"/>
              <w:right w:val="single" w:sz="4" w:space="0" w:color="auto"/>
            </w:tcBorders>
            <w:vAlign w:val="center"/>
          </w:tcPr>
          <w:p w:rsidR="000E05FF" w:rsidRPr="000D4B68" w:rsidRDefault="000E05FF" w:rsidP="000E05FF">
            <w:pPr>
              <w:spacing w:before="60" w:after="60"/>
              <w:jc w:val="center"/>
            </w:pPr>
            <w:r w:rsidRPr="000D4B68">
              <w:t>&gt; 50</w:t>
            </w:r>
          </w:p>
        </w:tc>
        <w:tc>
          <w:tcPr>
            <w:tcW w:w="1134" w:type="dxa"/>
            <w:tcBorders>
              <w:top w:val="dotted" w:sz="4" w:space="0" w:color="auto"/>
              <w:bottom w:val="single" w:sz="4" w:space="0" w:color="auto"/>
              <w:right w:val="single" w:sz="4" w:space="0" w:color="auto"/>
            </w:tcBorders>
          </w:tcPr>
          <w:p w:rsidR="000E05FF" w:rsidRPr="000D4B68" w:rsidRDefault="000E05FF" w:rsidP="000E05FF">
            <w:pPr>
              <w:spacing w:before="60" w:after="60"/>
              <w:jc w:val="right"/>
            </w:pPr>
            <w:r>
              <w:t>414</w:t>
            </w:r>
          </w:p>
        </w:tc>
        <w:tc>
          <w:tcPr>
            <w:tcW w:w="1134" w:type="dxa"/>
            <w:tcBorders>
              <w:top w:val="dotted" w:sz="4" w:space="0" w:color="auto"/>
              <w:bottom w:val="single" w:sz="4" w:space="0" w:color="auto"/>
              <w:right w:val="single" w:sz="4" w:space="0" w:color="auto"/>
            </w:tcBorders>
          </w:tcPr>
          <w:p w:rsidR="000E05FF" w:rsidRPr="000D4B68" w:rsidRDefault="000E05FF" w:rsidP="000E05FF">
            <w:pPr>
              <w:spacing w:before="60" w:after="60"/>
              <w:jc w:val="center"/>
            </w:pPr>
            <w:r>
              <w:t>2</w:t>
            </w:r>
          </w:p>
        </w:tc>
      </w:tr>
      <w:tr w:rsidR="000E05FF" w:rsidRPr="000D4B68" w:rsidTr="000E05FF">
        <w:tc>
          <w:tcPr>
            <w:tcW w:w="571" w:type="dxa"/>
            <w:tcBorders>
              <w:top w:val="single" w:sz="4" w:space="0" w:color="auto"/>
              <w:left w:val="single" w:sz="4" w:space="0" w:color="auto"/>
            </w:tcBorders>
            <w:vAlign w:val="center"/>
          </w:tcPr>
          <w:p w:rsidR="000E05FF" w:rsidRPr="000D4B68" w:rsidRDefault="000E05FF" w:rsidP="000E05FF">
            <w:pPr>
              <w:spacing w:before="60" w:after="60"/>
              <w:jc w:val="center"/>
              <w:rPr>
                <w:b/>
              </w:rPr>
            </w:pPr>
            <w:r w:rsidRPr="000D4B68">
              <w:rPr>
                <w:b/>
              </w:rPr>
              <w:t>S</w:t>
            </w:r>
          </w:p>
        </w:tc>
        <w:tc>
          <w:tcPr>
            <w:tcW w:w="2503" w:type="dxa"/>
            <w:tcBorders>
              <w:top w:val="single" w:sz="4" w:space="0" w:color="auto"/>
              <w:right w:val="single" w:sz="4" w:space="0" w:color="auto"/>
            </w:tcBorders>
            <w:vAlign w:val="center"/>
          </w:tcPr>
          <w:p w:rsidR="000E05FF" w:rsidRPr="00865498" w:rsidRDefault="000E05FF" w:rsidP="000E05FF">
            <w:pPr>
              <w:spacing w:before="60" w:after="60"/>
              <w:rPr>
                <w:b/>
              </w:rPr>
            </w:pPr>
            <w:r w:rsidRPr="00865498">
              <w:rPr>
                <w:b/>
              </w:rPr>
              <w:t>Shrubland</w:t>
            </w:r>
          </w:p>
        </w:tc>
        <w:tc>
          <w:tcPr>
            <w:tcW w:w="1276" w:type="dxa"/>
            <w:tcBorders>
              <w:top w:val="single" w:sz="4" w:space="0" w:color="auto"/>
              <w:left w:val="single"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&lt; 10</w:t>
            </w:r>
          </w:p>
        </w:tc>
        <w:tc>
          <w:tcPr>
            <w:tcW w:w="1275" w:type="dxa"/>
            <w:tcBorders>
              <w:top w:val="single" w:sz="4" w:space="0" w:color="auto"/>
              <w:left w:val="dotted"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&gt; 50</w:t>
            </w:r>
          </w:p>
        </w:tc>
        <w:tc>
          <w:tcPr>
            <w:tcW w:w="1134" w:type="dxa"/>
            <w:tcBorders>
              <w:top w:val="single" w:sz="4" w:space="0" w:color="auto"/>
              <w:left w:val="dotted" w:sz="4" w:space="0" w:color="auto"/>
              <w:bottom w:val="dotted" w:sz="4" w:space="0" w:color="auto"/>
              <w:right w:val="single" w:sz="4" w:space="0" w:color="auto"/>
            </w:tcBorders>
            <w:vAlign w:val="center"/>
          </w:tcPr>
          <w:p w:rsidR="000E05FF" w:rsidRPr="000D4B68" w:rsidRDefault="000E05FF" w:rsidP="000E05FF">
            <w:pPr>
              <w:spacing w:before="60" w:after="60"/>
              <w:jc w:val="center"/>
            </w:pPr>
            <w:r w:rsidRPr="000D4B68">
              <w:t>na</w:t>
            </w:r>
          </w:p>
        </w:tc>
        <w:tc>
          <w:tcPr>
            <w:tcW w:w="1134" w:type="dxa"/>
            <w:tcBorders>
              <w:top w:val="single" w:sz="4" w:space="0" w:color="auto"/>
              <w:bottom w:val="dotted" w:sz="4" w:space="0" w:color="auto"/>
              <w:right w:val="single" w:sz="4" w:space="0" w:color="auto"/>
            </w:tcBorders>
          </w:tcPr>
          <w:p w:rsidR="000E05FF" w:rsidRPr="000D4B68" w:rsidRDefault="000E05FF" w:rsidP="000E05FF">
            <w:pPr>
              <w:spacing w:before="60" w:after="60"/>
              <w:jc w:val="right"/>
            </w:pPr>
            <w:r>
              <w:t>112</w:t>
            </w:r>
          </w:p>
        </w:tc>
        <w:tc>
          <w:tcPr>
            <w:tcW w:w="1134" w:type="dxa"/>
            <w:tcBorders>
              <w:top w:val="single" w:sz="4" w:space="0" w:color="auto"/>
              <w:bottom w:val="dotted" w:sz="4" w:space="0" w:color="auto"/>
              <w:right w:val="single" w:sz="4" w:space="0" w:color="auto"/>
            </w:tcBorders>
          </w:tcPr>
          <w:p w:rsidR="000E05FF" w:rsidRPr="000D4B68" w:rsidRDefault="000E05FF" w:rsidP="000E05FF">
            <w:pPr>
              <w:spacing w:before="60" w:after="60"/>
              <w:jc w:val="center"/>
            </w:pPr>
            <w:r>
              <w:t>1</w:t>
            </w:r>
          </w:p>
        </w:tc>
      </w:tr>
      <w:tr w:rsidR="000E05FF" w:rsidRPr="000D4B68" w:rsidTr="000E05FF">
        <w:tc>
          <w:tcPr>
            <w:tcW w:w="571" w:type="dxa"/>
            <w:tcBorders>
              <w:left w:val="single" w:sz="4" w:space="0" w:color="auto"/>
              <w:bottom w:val="single" w:sz="4" w:space="0" w:color="auto"/>
            </w:tcBorders>
            <w:vAlign w:val="center"/>
          </w:tcPr>
          <w:p w:rsidR="000E05FF" w:rsidRPr="000D4B68" w:rsidRDefault="000E05FF" w:rsidP="000E05FF">
            <w:pPr>
              <w:spacing w:before="60" w:after="60"/>
              <w:jc w:val="center"/>
              <w:rPr>
                <w:b/>
              </w:rPr>
            </w:pPr>
            <w:r w:rsidRPr="000D4B68">
              <w:rPr>
                <w:b/>
              </w:rPr>
              <w:t>Sw</w:t>
            </w:r>
          </w:p>
        </w:tc>
        <w:tc>
          <w:tcPr>
            <w:tcW w:w="2503" w:type="dxa"/>
            <w:tcBorders>
              <w:bottom w:val="single" w:sz="4" w:space="0" w:color="auto"/>
              <w:right w:val="single" w:sz="4" w:space="0" w:color="auto"/>
            </w:tcBorders>
            <w:vAlign w:val="center"/>
          </w:tcPr>
          <w:p w:rsidR="000E05FF" w:rsidRPr="000D4B68" w:rsidRDefault="000E05FF" w:rsidP="000E05FF">
            <w:pPr>
              <w:spacing w:before="60" w:after="60"/>
            </w:pPr>
            <w:r w:rsidRPr="000D4B68">
              <w:t xml:space="preserve">Wooded </w:t>
            </w:r>
            <w:r w:rsidRPr="00E91B06">
              <w:rPr>
                <w:b/>
              </w:rPr>
              <w:t>shrubland</w:t>
            </w:r>
          </w:p>
        </w:tc>
        <w:tc>
          <w:tcPr>
            <w:tcW w:w="1276" w:type="dxa"/>
            <w:tcBorders>
              <w:top w:val="dotted" w:sz="4" w:space="0" w:color="auto"/>
              <w:left w:val="single" w:sz="4" w:space="0" w:color="auto"/>
              <w:bottom w:val="single" w:sz="4" w:space="0" w:color="auto"/>
              <w:right w:val="dotted" w:sz="4" w:space="0" w:color="auto"/>
            </w:tcBorders>
            <w:vAlign w:val="center"/>
          </w:tcPr>
          <w:p w:rsidR="000E05FF" w:rsidRPr="000D4B68" w:rsidRDefault="000E05FF" w:rsidP="000E05FF">
            <w:pPr>
              <w:spacing w:before="60" w:after="60"/>
              <w:jc w:val="center"/>
            </w:pPr>
            <w:r w:rsidRPr="000D4B68">
              <w:t>10 - 35</w:t>
            </w:r>
          </w:p>
        </w:tc>
        <w:tc>
          <w:tcPr>
            <w:tcW w:w="1275" w:type="dxa"/>
            <w:tcBorders>
              <w:top w:val="dotted" w:sz="4" w:space="0" w:color="auto"/>
              <w:left w:val="dotted" w:sz="4" w:space="0" w:color="auto"/>
              <w:bottom w:val="single" w:sz="4" w:space="0" w:color="auto"/>
              <w:right w:val="dotted" w:sz="4" w:space="0" w:color="auto"/>
            </w:tcBorders>
            <w:vAlign w:val="center"/>
          </w:tcPr>
          <w:p w:rsidR="000E05FF" w:rsidRPr="000D4B68" w:rsidRDefault="000E05FF" w:rsidP="000E05FF">
            <w:pPr>
              <w:spacing w:before="60" w:after="60"/>
              <w:jc w:val="center"/>
            </w:pPr>
            <w:r w:rsidRPr="000D4B68">
              <w:t>&gt; 25</w:t>
            </w:r>
          </w:p>
        </w:tc>
        <w:tc>
          <w:tcPr>
            <w:tcW w:w="1134" w:type="dxa"/>
            <w:tcBorders>
              <w:top w:val="dotted" w:sz="4" w:space="0" w:color="auto"/>
              <w:left w:val="dotted" w:sz="4" w:space="0" w:color="auto"/>
              <w:bottom w:val="single" w:sz="4" w:space="0" w:color="auto"/>
              <w:right w:val="single" w:sz="4" w:space="0" w:color="auto"/>
            </w:tcBorders>
            <w:vAlign w:val="center"/>
          </w:tcPr>
          <w:p w:rsidR="000E05FF" w:rsidRPr="000D4B68" w:rsidRDefault="000E05FF" w:rsidP="000E05FF">
            <w:pPr>
              <w:spacing w:before="60" w:after="60"/>
              <w:jc w:val="center"/>
            </w:pPr>
            <w:r w:rsidRPr="000D4B68">
              <w:t>na</w:t>
            </w:r>
          </w:p>
        </w:tc>
        <w:tc>
          <w:tcPr>
            <w:tcW w:w="1134" w:type="dxa"/>
            <w:tcBorders>
              <w:top w:val="dotted" w:sz="4" w:space="0" w:color="auto"/>
              <w:bottom w:val="single" w:sz="4" w:space="0" w:color="auto"/>
              <w:right w:val="single" w:sz="4" w:space="0" w:color="auto"/>
            </w:tcBorders>
          </w:tcPr>
          <w:p w:rsidR="000E05FF" w:rsidRPr="000D4B68" w:rsidRDefault="000E05FF" w:rsidP="000E05FF">
            <w:pPr>
              <w:spacing w:before="60" w:after="60"/>
              <w:jc w:val="right"/>
            </w:pPr>
            <w:r>
              <w:t>199</w:t>
            </w:r>
          </w:p>
        </w:tc>
        <w:tc>
          <w:tcPr>
            <w:tcW w:w="1134" w:type="dxa"/>
            <w:tcBorders>
              <w:top w:val="dotted" w:sz="4" w:space="0" w:color="auto"/>
              <w:bottom w:val="single" w:sz="4" w:space="0" w:color="auto"/>
              <w:right w:val="single" w:sz="4" w:space="0" w:color="auto"/>
            </w:tcBorders>
          </w:tcPr>
          <w:p w:rsidR="000E05FF" w:rsidRPr="000D4B68" w:rsidRDefault="000E05FF" w:rsidP="000E05FF">
            <w:pPr>
              <w:spacing w:before="60" w:after="60"/>
              <w:jc w:val="center"/>
            </w:pPr>
            <w:r>
              <w:t>1</w:t>
            </w:r>
          </w:p>
        </w:tc>
      </w:tr>
      <w:tr w:rsidR="000E05FF" w:rsidRPr="000D4B68" w:rsidTr="000E05FF">
        <w:tc>
          <w:tcPr>
            <w:tcW w:w="571" w:type="dxa"/>
            <w:tcBorders>
              <w:top w:val="single" w:sz="4" w:space="0" w:color="auto"/>
              <w:left w:val="single" w:sz="4" w:space="0" w:color="auto"/>
            </w:tcBorders>
            <w:vAlign w:val="center"/>
          </w:tcPr>
          <w:p w:rsidR="000E05FF" w:rsidRPr="000D4B68" w:rsidRDefault="000E05FF" w:rsidP="000E05FF">
            <w:pPr>
              <w:spacing w:before="60" w:after="60"/>
              <w:jc w:val="center"/>
              <w:rPr>
                <w:b/>
              </w:rPr>
            </w:pPr>
            <w:r w:rsidRPr="000D4B68">
              <w:rPr>
                <w:b/>
              </w:rPr>
              <w:t>W</w:t>
            </w:r>
          </w:p>
        </w:tc>
        <w:tc>
          <w:tcPr>
            <w:tcW w:w="2503" w:type="dxa"/>
            <w:tcBorders>
              <w:top w:val="single" w:sz="4" w:space="0" w:color="auto"/>
              <w:right w:val="single" w:sz="4" w:space="0" w:color="auto"/>
            </w:tcBorders>
            <w:vAlign w:val="center"/>
          </w:tcPr>
          <w:p w:rsidR="000E05FF" w:rsidRPr="000D4B68" w:rsidRDefault="000E05FF" w:rsidP="000E05FF">
            <w:pPr>
              <w:spacing w:before="60" w:after="60"/>
            </w:pPr>
            <w:r w:rsidRPr="000D4B68">
              <w:t xml:space="preserve">Open </w:t>
            </w:r>
            <w:r w:rsidRPr="00865498">
              <w:rPr>
                <w:b/>
              </w:rPr>
              <w:t>woodland / forest</w:t>
            </w:r>
          </w:p>
        </w:tc>
        <w:tc>
          <w:tcPr>
            <w:tcW w:w="1276" w:type="dxa"/>
            <w:tcBorders>
              <w:top w:val="single" w:sz="4" w:space="0" w:color="auto"/>
              <w:left w:val="single"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&gt; 35</w:t>
            </w:r>
          </w:p>
        </w:tc>
        <w:tc>
          <w:tcPr>
            <w:tcW w:w="1275" w:type="dxa"/>
            <w:tcBorders>
              <w:top w:val="single" w:sz="4" w:space="0" w:color="auto"/>
              <w:left w:val="dotted" w:sz="4" w:space="0" w:color="auto"/>
              <w:bottom w:val="dotted" w:sz="4" w:space="0" w:color="auto"/>
              <w:right w:val="dotted" w:sz="4" w:space="0" w:color="auto"/>
            </w:tcBorders>
            <w:vAlign w:val="center"/>
          </w:tcPr>
          <w:p w:rsidR="000E05FF" w:rsidRPr="000D4B68" w:rsidRDefault="000E05FF" w:rsidP="000E05FF">
            <w:pPr>
              <w:spacing w:before="60" w:after="60"/>
              <w:jc w:val="center"/>
            </w:pPr>
            <w:r w:rsidRPr="000D4B68">
              <w:t>&lt; 25</w:t>
            </w:r>
          </w:p>
        </w:tc>
        <w:tc>
          <w:tcPr>
            <w:tcW w:w="1134" w:type="dxa"/>
            <w:tcBorders>
              <w:top w:val="single" w:sz="4" w:space="0" w:color="auto"/>
              <w:left w:val="dotted" w:sz="4" w:space="0" w:color="auto"/>
              <w:bottom w:val="dotted" w:sz="4" w:space="0" w:color="auto"/>
              <w:right w:val="single" w:sz="4" w:space="0" w:color="auto"/>
            </w:tcBorders>
            <w:vAlign w:val="center"/>
          </w:tcPr>
          <w:p w:rsidR="000E05FF" w:rsidRPr="000D4B68" w:rsidRDefault="000E05FF" w:rsidP="000E05FF">
            <w:pPr>
              <w:spacing w:before="60" w:after="60"/>
              <w:jc w:val="center"/>
            </w:pPr>
            <w:r w:rsidRPr="000D4B68">
              <w:t>na</w:t>
            </w:r>
          </w:p>
        </w:tc>
        <w:tc>
          <w:tcPr>
            <w:tcW w:w="1134" w:type="dxa"/>
            <w:tcBorders>
              <w:top w:val="single" w:sz="4" w:space="0" w:color="auto"/>
              <w:bottom w:val="dotted" w:sz="4" w:space="0" w:color="auto"/>
              <w:right w:val="single" w:sz="4" w:space="0" w:color="auto"/>
            </w:tcBorders>
          </w:tcPr>
          <w:p w:rsidR="000E05FF" w:rsidRPr="000D4B68" w:rsidRDefault="000E05FF" w:rsidP="000E05FF">
            <w:pPr>
              <w:spacing w:before="60" w:after="60"/>
              <w:jc w:val="right"/>
            </w:pPr>
            <w:r>
              <w:t>197</w:t>
            </w:r>
          </w:p>
        </w:tc>
        <w:tc>
          <w:tcPr>
            <w:tcW w:w="1134" w:type="dxa"/>
            <w:tcBorders>
              <w:top w:val="single" w:sz="4" w:space="0" w:color="auto"/>
              <w:bottom w:val="dotted" w:sz="4" w:space="0" w:color="auto"/>
              <w:right w:val="single" w:sz="4" w:space="0" w:color="auto"/>
            </w:tcBorders>
          </w:tcPr>
          <w:p w:rsidR="000E05FF" w:rsidRPr="000D4B68" w:rsidRDefault="000E05FF" w:rsidP="000E05FF">
            <w:pPr>
              <w:spacing w:before="60" w:after="60"/>
              <w:jc w:val="center"/>
            </w:pPr>
            <w:r>
              <w:t>1</w:t>
            </w:r>
          </w:p>
        </w:tc>
      </w:tr>
      <w:tr w:rsidR="000E05FF" w:rsidRPr="000D4B68" w:rsidTr="000E05FF">
        <w:tc>
          <w:tcPr>
            <w:tcW w:w="571" w:type="dxa"/>
            <w:tcBorders>
              <w:left w:val="single" w:sz="4" w:space="0" w:color="auto"/>
            </w:tcBorders>
            <w:vAlign w:val="center"/>
          </w:tcPr>
          <w:p w:rsidR="000E05FF" w:rsidRPr="000D4B68" w:rsidRDefault="000E05FF" w:rsidP="000E05FF">
            <w:pPr>
              <w:spacing w:before="60" w:after="60"/>
              <w:jc w:val="center"/>
              <w:rPr>
                <w:b/>
              </w:rPr>
            </w:pPr>
            <w:r w:rsidRPr="000D4B68">
              <w:rPr>
                <w:b/>
              </w:rPr>
              <w:t>Ws</w:t>
            </w:r>
          </w:p>
        </w:tc>
        <w:tc>
          <w:tcPr>
            <w:tcW w:w="2503" w:type="dxa"/>
            <w:tcBorders>
              <w:right w:val="single" w:sz="4" w:space="0" w:color="auto"/>
            </w:tcBorders>
            <w:vAlign w:val="center"/>
          </w:tcPr>
          <w:p w:rsidR="000E05FF" w:rsidRPr="000D4B68" w:rsidRDefault="000E05FF" w:rsidP="000E05FF">
            <w:pPr>
              <w:spacing w:before="60" w:after="60"/>
            </w:pPr>
            <w:r w:rsidRPr="000D4B68">
              <w:t xml:space="preserve">Shrub </w:t>
            </w:r>
            <w:r w:rsidRPr="00E91B06">
              <w:rPr>
                <w:b/>
              </w:rPr>
              <w:t>woodland / forest</w:t>
            </w:r>
          </w:p>
        </w:tc>
        <w:tc>
          <w:tcPr>
            <w:tcW w:w="1276" w:type="dxa"/>
            <w:tcBorders>
              <w:top w:val="dotted" w:sz="4" w:space="0" w:color="auto"/>
              <w:left w:val="single" w:sz="4" w:space="0" w:color="auto"/>
              <w:right w:val="dotted" w:sz="4" w:space="0" w:color="auto"/>
            </w:tcBorders>
            <w:vAlign w:val="center"/>
          </w:tcPr>
          <w:p w:rsidR="000E05FF" w:rsidRPr="000D4B68" w:rsidRDefault="000E05FF" w:rsidP="000E05FF">
            <w:pPr>
              <w:spacing w:before="60" w:after="60"/>
              <w:jc w:val="center"/>
            </w:pPr>
            <w:r w:rsidRPr="000D4B68">
              <w:t>&gt; 35</w:t>
            </w:r>
          </w:p>
        </w:tc>
        <w:tc>
          <w:tcPr>
            <w:tcW w:w="1275" w:type="dxa"/>
            <w:tcBorders>
              <w:top w:val="dotted" w:sz="4" w:space="0" w:color="auto"/>
              <w:left w:val="dotted" w:sz="4" w:space="0" w:color="auto"/>
              <w:right w:val="dotted" w:sz="4" w:space="0" w:color="auto"/>
            </w:tcBorders>
            <w:vAlign w:val="center"/>
          </w:tcPr>
          <w:p w:rsidR="000E05FF" w:rsidRPr="000D4B68" w:rsidRDefault="000E05FF" w:rsidP="000E05FF">
            <w:pPr>
              <w:spacing w:before="60" w:after="60"/>
              <w:jc w:val="center"/>
            </w:pPr>
            <w:r w:rsidRPr="000D4B68">
              <w:t>&gt; 25</w:t>
            </w:r>
          </w:p>
        </w:tc>
        <w:tc>
          <w:tcPr>
            <w:tcW w:w="1134" w:type="dxa"/>
            <w:tcBorders>
              <w:top w:val="dotted" w:sz="4" w:space="0" w:color="auto"/>
              <w:left w:val="dotted" w:sz="4" w:space="0" w:color="auto"/>
              <w:right w:val="single" w:sz="4" w:space="0" w:color="auto"/>
            </w:tcBorders>
            <w:vAlign w:val="center"/>
          </w:tcPr>
          <w:p w:rsidR="000E05FF" w:rsidRPr="000D4B68" w:rsidRDefault="000E05FF" w:rsidP="000E05FF">
            <w:pPr>
              <w:spacing w:before="60" w:after="60"/>
              <w:jc w:val="center"/>
            </w:pPr>
            <w:r w:rsidRPr="000D4B68">
              <w:t>na</w:t>
            </w:r>
          </w:p>
        </w:tc>
        <w:tc>
          <w:tcPr>
            <w:tcW w:w="1134" w:type="dxa"/>
            <w:tcBorders>
              <w:top w:val="dotted" w:sz="4" w:space="0" w:color="auto"/>
              <w:bottom w:val="dotted" w:sz="4" w:space="0" w:color="auto"/>
              <w:right w:val="single" w:sz="4" w:space="0" w:color="auto"/>
            </w:tcBorders>
          </w:tcPr>
          <w:p w:rsidR="000E05FF" w:rsidRPr="000D4B68" w:rsidRDefault="000E05FF" w:rsidP="000E05FF">
            <w:pPr>
              <w:spacing w:before="60" w:after="60"/>
              <w:jc w:val="right"/>
            </w:pPr>
            <w:r>
              <w:t>2,321</w:t>
            </w:r>
          </w:p>
        </w:tc>
        <w:tc>
          <w:tcPr>
            <w:tcW w:w="1134" w:type="dxa"/>
            <w:tcBorders>
              <w:top w:val="dotted" w:sz="4" w:space="0" w:color="auto"/>
              <w:bottom w:val="dotted" w:sz="4" w:space="0" w:color="auto"/>
              <w:right w:val="single" w:sz="4" w:space="0" w:color="auto"/>
            </w:tcBorders>
          </w:tcPr>
          <w:p w:rsidR="000E05FF" w:rsidRPr="000D4B68" w:rsidRDefault="000E05FF" w:rsidP="000E05FF">
            <w:pPr>
              <w:spacing w:before="60" w:after="60"/>
              <w:jc w:val="center"/>
            </w:pPr>
            <w:r>
              <w:t>10</w:t>
            </w:r>
          </w:p>
        </w:tc>
      </w:tr>
      <w:tr w:rsidR="000E05FF" w:rsidRPr="000D4B68" w:rsidTr="000E05FF">
        <w:tc>
          <w:tcPr>
            <w:tcW w:w="571" w:type="dxa"/>
            <w:tcBorders>
              <w:left w:val="single" w:sz="4" w:space="0" w:color="auto"/>
              <w:bottom w:val="single" w:sz="4" w:space="0" w:color="auto"/>
            </w:tcBorders>
            <w:vAlign w:val="center"/>
          </w:tcPr>
          <w:p w:rsidR="000E05FF" w:rsidRPr="000D4B68" w:rsidRDefault="000E05FF" w:rsidP="000E05FF">
            <w:pPr>
              <w:spacing w:before="60" w:after="60"/>
              <w:jc w:val="center"/>
              <w:rPr>
                <w:b/>
              </w:rPr>
            </w:pPr>
            <w:r w:rsidRPr="000D4B68">
              <w:rPr>
                <w:b/>
              </w:rPr>
              <w:t>RF</w:t>
            </w:r>
          </w:p>
        </w:tc>
        <w:tc>
          <w:tcPr>
            <w:tcW w:w="2503" w:type="dxa"/>
            <w:tcBorders>
              <w:bottom w:val="single" w:sz="4" w:space="0" w:color="auto"/>
              <w:right w:val="single" w:sz="4" w:space="0" w:color="auto"/>
            </w:tcBorders>
            <w:vAlign w:val="center"/>
          </w:tcPr>
          <w:p w:rsidR="000E05FF" w:rsidRPr="000D4B68" w:rsidRDefault="000E05FF" w:rsidP="000E05FF">
            <w:pPr>
              <w:spacing w:before="60" w:after="60"/>
            </w:pPr>
            <w:r w:rsidRPr="000D4B68">
              <w:t>Ri</w:t>
            </w:r>
            <w:r>
              <w:t>verine</w:t>
            </w:r>
            <w:r w:rsidRPr="000D4B68">
              <w:t xml:space="preserve"> </w:t>
            </w:r>
            <w:r w:rsidRPr="00E91B06">
              <w:rPr>
                <w:b/>
              </w:rPr>
              <w:t>forest</w:t>
            </w:r>
          </w:p>
        </w:tc>
        <w:tc>
          <w:tcPr>
            <w:tcW w:w="3685" w:type="dxa"/>
            <w:gridSpan w:val="3"/>
            <w:tcBorders>
              <w:left w:val="single" w:sz="4" w:space="0" w:color="auto"/>
              <w:bottom w:val="single" w:sz="4" w:space="0" w:color="auto"/>
              <w:right w:val="single" w:sz="4" w:space="0" w:color="auto"/>
            </w:tcBorders>
            <w:vAlign w:val="center"/>
          </w:tcPr>
          <w:p w:rsidR="000E05FF" w:rsidRPr="00104D4F" w:rsidRDefault="000E05FF" w:rsidP="000E05FF">
            <w:pPr>
              <w:spacing w:line="240" w:lineRule="auto"/>
              <w:jc w:val="center"/>
            </w:pPr>
            <w:r w:rsidRPr="00104D4F">
              <w:t>Dense shrubs, trees. Grassland terraces.</w:t>
            </w:r>
          </w:p>
        </w:tc>
        <w:tc>
          <w:tcPr>
            <w:tcW w:w="1134" w:type="dxa"/>
            <w:tcBorders>
              <w:top w:val="dotted" w:sz="4" w:space="0" w:color="auto"/>
              <w:left w:val="single" w:sz="4" w:space="0" w:color="auto"/>
              <w:bottom w:val="single" w:sz="4" w:space="0" w:color="auto"/>
              <w:right w:val="single" w:sz="4" w:space="0" w:color="auto"/>
            </w:tcBorders>
          </w:tcPr>
          <w:p w:rsidR="000E05FF" w:rsidRPr="000D4B68" w:rsidRDefault="000E05FF" w:rsidP="000E05FF">
            <w:pPr>
              <w:spacing w:before="60" w:after="60"/>
              <w:jc w:val="right"/>
            </w:pPr>
            <w:r>
              <w:t>1,962</w:t>
            </w:r>
          </w:p>
        </w:tc>
        <w:tc>
          <w:tcPr>
            <w:tcW w:w="1134" w:type="dxa"/>
            <w:tcBorders>
              <w:top w:val="dotted" w:sz="4" w:space="0" w:color="auto"/>
              <w:left w:val="single" w:sz="4" w:space="0" w:color="auto"/>
              <w:bottom w:val="single" w:sz="4" w:space="0" w:color="auto"/>
              <w:right w:val="single" w:sz="4" w:space="0" w:color="auto"/>
            </w:tcBorders>
          </w:tcPr>
          <w:p w:rsidR="000E05FF" w:rsidRPr="000D4B68" w:rsidRDefault="000E05FF" w:rsidP="000E05FF">
            <w:pPr>
              <w:spacing w:before="60" w:after="60"/>
              <w:jc w:val="center"/>
            </w:pPr>
            <w:r>
              <w:t>9</w:t>
            </w:r>
          </w:p>
        </w:tc>
      </w:tr>
      <w:tr w:rsidR="00757E39" w:rsidRPr="000D4B68" w:rsidTr="00510848">
        <w:tc>
          <w:tcPr>
            <w:tcW w:w="4350" w:type="dxa"/>
            <w:gridSpan w:val="3"/>
            <w:tcBorders>
              <w:top w:val="single" w:sz="4" w:space="0" w:color="auto"/>
              <w:left w:val="single" w:sz="4" w:space="0" w:color="auto"/>
            </w:tcBorders>
          </w:tcPr>
          <w:p w:rsidR="00757E39" w:rsidRPr="000D4B68" w:rsidRDefault="00757E39" w:rsidP="00E91B06">
            <w:pPr>
              <w:spacing w:before="60" w:after="60"/>
            </w:pPr>
            <w:r w:rsidRPr="000D4B68">
              <w:rPr>
                <w:b/>
                <w:u w:val="single"/>
              </w:rPr>
              <w:t>Land Use</w:t>
            </w:r>
          </w:p>
        </w:tc>
        <w:tc>
          <w:tcPr>
            <w:tcW w:w="1275" w:type="dxa"/>
            <w:tcBorders>
              <w:top w:val="single" w:sz="4" w:space="0" w:color="auto"/>
            </w:tcBorders>
          </w:tcPr>
          <w:p w:rsidR="00757E39" w:rsidRPr="000D4B68" w:rsidRDefault="00757E39" w:rsidP="000E05FF">
            <w:pPr>
              <w:spacing w:before="60" w:after="60"/>
              <w:jc w:val="center"/>
            </w:pPr>
          </w:p>
        </w:tc>
        <w:tc>
          <w:tcPr>
            <w:tcW w:w="1134" w:type="dxa"/>
            <w:tcBorders>
              <w:top w:val="single" w:sz="4" w:space="0" w:color="auto"/>
              <w:right w:val="single" w:sz="4" w:space="0" w:color="auto"/>
            </w:tcBorders>
          </w:tcPr>
          <w:p w:rsidR="00757E39" w:rsidRPr="000D4B68" w:rsidRDefault="00757E39" w:rsidP="000E05FF">
            <w:pPr>
              <w:spacing w:before="60" w:after="60"/>
              <w:jc w:val="center"/>
            </w:pPr>
          </w:p>
        </w:tc>
        <w:tc>
          <w:tcPr>
            <w:tcW w:w="1134" w:type="dxa"/>
            <w:tcBorders>
              <w:top w:val="single" w:sz="4" w:space="0" w:color="auto"/>
              <w:right w:val="single" w:sz="4" w:space="0" w:color="auto"/>
            </w:tcBorders>
          </w:tcPr>
          <w:p w:rsidR="00757E39" w:rsidRPr="000D4B68" w:rsidRDefault="00864A8E" w:rsidP="000E05FF">
            <w:pPr>
              <w:spacing w:before="60" w:after="60"/>
              <w:jc w:val="right"/>
            </w:pPr>
            <w:fldSimple w:instr=" =SUM(ABOVE) "/>
          </w:p>
        </w:tc>
        <w:tc>
          <w:tcPr>
            <w:tcW w:w="1134" w:type="dxa"/>
            <w:tcBorders>
              <w:top w:val="single" w:sz="4" w:space="0" w:color="auto"/>
              <w:right w:val="single" w:sz="4" w:space="0" w:color="auto"/>
            </w:tcBorders>
          </w:tcPr>
          <w:p w:rsidR="00757E39" w:rsidRPr="000D4B68" w:rsidRDefault="00757E39" w:rsidP="000E05FF">
            <w:pPr>
              <w:spacing w:before="60" w:after="60"/>
              <w:jc w:val="center"/>
            </w:pPr>
          </w:p>
        </w:tc>
      </w:tr>
      <w:tr w:rsidR="00757E39" w:rsidRPr="000D4B68" w:rsidTr="00510848">
        <w:tc>
          <w:tcPr>
            <w:tcW w:w="571" w:type="dxa"/>
            <w:tcBorders>
              <w:left w:val="single" w:sz="4" w:space="0" w:color="auto"/>
              <w:bottom w:val="dotted" w:sz="4" w:space="0" w:color="auto"/>
            </w:tcBorders>
            <w:vAlign w:val="center"/>
          </w:tcPr>
          <w:p w:rsidR="00757E39" w:rsidRPr="000D4B68" w:rsidRDefault="00757E39" w:rsidP="000E05FF">
            <w:pPr>
              <w:spacing w:before="60" w:after="60"/>
              <w:jc w:val="center"/>
              <w:rPr>
                <w:b/>
              </w:rPr>
            </w:pPr>
            <w:r w:rsidRPr="000D4B68">
              <w:rPr>
                <w:b/>
              </w:rPr>
              <w:t>E</w:t>
            </w:r>
          </w:p>
        </w:tc>
        <w:tc>
          <w:tcPr>
            <w:tcW w:w="3779" w:type="dxa"/>
            <w:gridSpan w:val="2"/>
            <w:tcBorders>
              <w:bottom w:val="dotted" w:sz="4" w:space="0" w:color="auto"/>
            </w:tcBorders>
            <w:vAlign w:val="center"/>
          </w:tcPr>
          <w:p w:rsidR="00757E39" w:rsidRPr="000D4B68" w:rsidRDefault="00757E39" w:rsidP="00E91B06">
            <w:pPr>
              <w:spacing w:before="60" w:after="60"/>
            </w:pPr>
            <w:r w:rsidRPr="000D4B68">
              <w:t>Eucalyptus plantation</w:t>
            </w:r>
          </w:p>
        </w:tc>
        <w:tc>
          <w:tcPr>
            <w:tcW w:w="1275" w:type="dxa"/>
            <w:tcBorders>
              <w:bottom w:val="dotted" w:sz="4" w:space="0" w:color="auto"/>
            </w:tcBorders>
          </w:tcPr>
          <w:p w:rsidR="00757E39" w:rsidRPr="000D4B68" w:rsidRDefault="00757E39" w:rsidP="000E05FF">
            <w:pPr>
              <w:spacing w:before="60" w:after="60"/>
              <w:jc w:val="center"/>
            </w:pPr>
          </w:p>
        </w:tc>
        <w:tc>
          <w:tcPr>
            <w:tcW w:w="1134" w:type="dxa"/>
            <w:tcBorders>
              <w:bottom w:val="dotted" w:sz="4" w:space="0" w:color="auto"/>
              <w:right w:val="single" w:sz="4" w:space="0" w:color="auto"/>
            </w:tcBorders>
          </w:tcPr>
          <w:p w:rsidR="00757E39" w:rsidRPr="000D4B68" w:rsidRDefault="00757E39" w:rsidP="000E05FF">
            <w:pPr>
              <w:spacing w:before="60" w:after="60"/>
              <w:jc w:val="center"/>
            </w:pPr>
          </w:p>
        </w:tc>
        <w:tc>
          <w:tcPr>
            <w:tcW w:w="1134" w:type="dxa"/>
            <w:tcBorders>
              <w:bottom w:val="dotted" w:sz="4" w:space="0" w:color="auto"/>
              <w:right w:val="single" w:sz="4" w:space="0" w:color="auto"/>
            </w:tcBorders>
          </w:tcPr>
          <w:p w:rsidR="00757E39" w:rsidRPr="000D4B68" w:rsidRDefault="00757E39" w:rsidP="000E05FF">
            <w:pPr>
              <w:spacing w:before="60" w:after="60"/>
              <w:jc w:val="right"/>
            </w:pPr>
            <w:r>
              <w:t>527</w:t>
            </w:r>
          </w:p>
        </w:tc>
        <w:tc>
          <w:tcPr>
            <w:tcW w:w="1134" w:type="dxa"/>
            <w:tcBorders>
              <w:bottom w:val="dotted" w:sz="4" w:space="0" w:color="auto"/>
              <w:right w:val="single" w:sz="4" w:space="0" w:color="auto"/>
            </w:tcBorders>
          </w:tcPr>
          <w:p w:rsidR="00757E39" w:rsidRPr="000D4B68" w:rsidRDefault="00757E39" w:rsidP="000E05FF">
            <w:pPr>
              <w:spacing w:before="60" w:after="60"/>
              <w:jc w:val="center"/>
            </w:pPr>
            <w:r>
              <w:t>2</w:t>
            </w:r>
          </w:p>
        </w:tc>
      </w:tr>
      <w:tr w:rsidR="00E91B06" w:rsidRPr="000D4B68" w:rsidTr="00510848">
        <w:tc>
          <w:tcPr>
            <w:tcW w:w="571" w:type="dxa"/>
            <w:tcBorders>
              <w:top w:val="dotted" w:sz="4" w:space="0" w:color="auto"/>
              <w:left w:val="single" w:sz="4" w:space="0" w:color="auto"/>
              <w:bottom w:val="dotted" w:sz="4" w:space="0" w:color="auto"/>
            </w:tcBorders>
            <w:vAlign w:val="center"/>
          </w:tcPr>
          <w:p w:rsidR="00E91B06" w:rsidRPr="000D4B68" w:rsidRDefault="00E91B06" w:rsidP="000E05FF">
            <w:pPr>
              <w:spacing w:before="60" w:after="60"/>
              <w:jc w:val="center"/>
              <w:rPr>
                <w:b/>
              </w:rPr>
            </w:pPr>
            <w:r w:rsidRPr="000D4B68">
              <w:rPr>
                <w:b/>
              </w:rPr>
              <w:t>I</w:t>
            </w:r>
          </w:p>
        </w:tc>
        <w:tc>
          <w:tcPr>
            <w:tcW w:w="3779" w:type="dxa"/>
            <w:gridSpan w:val="2"/>
            <w:tcBorders>
              <w:top w:val="dotted" w:sz="4" w:space="0" w:color="auto"/>
              <w:bottom w:val="dotted" w:sz="4" w:space="0" w:color="auto"/>
            </w:tcBorders>
            <w:vAlign w:val="center"/>
          </w:tcPr>
          <w:p w:rsidR="00E91B06" w:rsidRPr="000D4B68" w:rsidRDefault="00E91B06" w:rsidP="00E91B06">
            <w:pPr>
              <w:spacing w:before="60" w:after="60"/>
            </w:pPr>
            <w:r w:rsidRPr="000D4B68">
              <w:t xml:space="preserve">Irrigated sugarcane </w:t>
            </w:r>
          </w:p>
        </w:tc>
        <w:tc>
          <w:tcPr>
            <w:tcW w:w="1275" w:type="dxa"/>
            <w:tcBorders>
              <w:top w:val="dotted" w:sz="4" w:space="0" w:color="auto"/>
              <w:bottom w:val="dotted" w:sz="4" w:space="0" w:color="auto"/>
            </w:tcBorders>
          </w:tcPr>
          <w:p w:rsidR="00E91B06" w:rsidRPr="000D4B68" w:rsidRDefault="00E91B06" w:rsidP="000E05FF">
            <w:pPr>
              <w:spacing w:before="60" w:after="60"/>
              <w:jc w:val="center"/>
            </w:pPr>
          </w:p>
        </w:tc>
        <w:tc>
          <w:tcPr>
            <w:tcW w:w="1134" w:type="dxa"/>
            <w:tcBorders>
              <w:top w:val="dotted" w:sz="4" w:space="0" w:color="auto"/>
              <w:bottom w:val="dotted" w:sz="4" w:space="0" w:color="auto"/>
              <w:right w:val="single" w:sz="4" w:space="0" w:color="auto"/>
            </w:tcBorders>
          </w:tcPr>
          <w:p w:rsidR="00E91B06" w:rsidRPr="000D4B68" w:rsidRDefault="00E91B06" w:rsidP="000E05FF">
            <w:pPr>
              <w:spacing w:before="60" w:after="60"/>
              <w:jc w:val="center"/>
            </w:pPr>
          </w:p>
        </w:tc>
        <w:tc>
          <w:tcPr>
            <w:tcW w:w="1134" w:type="dxa"/>
            <w:tcBorders>
              <w:top w:val="dotted" w:sz="4" w:space="0" w:color="auto"/>
              <w:bottom w:val="dotted" w:sz="4" w:space="0" w:color="auto"/>
              <w:right w:val="single" w:sz="4" w:space="0" w:color="auto"/>
            </w:tcBorders>
          </w:tcPr>
          <w:p w:rsidR="00E91B06" w:rsidRPr="000D4B68" w:rsidRDefault="00E91B06" w:rsidP="000E05FF">
            <w:pPr>
              <w:spacing w:before="60" w:after="60"/>
              <w:jc w:val="right"/>
            </w:pPr>
            <w:r>
              <w:t>889</w:t>
            </w:r>
          </w:p>
        </w:tc>
        <w:tc>
          <w:tcPr>
            <w:tcW w:w="1134" w:type="dxa"/>
            <w:tcBorders>
              <w:top w:val="dotted" w:sz="4" w:space="0" w:color="auto"/>
              <w:bottom w:val="dotted" w:sz="4" w:space="0" w:color="auto"/>
              <w:right w:val="single" w:sz="4" w:space="0" w:color="auto"/>
            </w:tcBorders>
          </w:tcPr>
          <w:p w:rsidR="00E91B06" w:rsidRPr="000D4B68" w:rsidRDefault="00E91B06" w:rsidP="000E05FF">
            <w:pPr>
              <w:spacing w:before="60" w:after="60"/>
              <w:jc w:val="center"/>
            </w:pPr>
            <w:r>
              <w:t>4</w:t>
            </w:r>
          </w:p>
        </w:tc>
      </w:tr>
      <w:tr w:rsidR="00757E39" w:rsidRPr="000D4B68" w:rsidTr="00510848">
        <w:tc>
          <w:tcPr>
            <w:tcW w:w="571" w:type="dxa"/>
            <w:tcBorders>
              <w:top w:val="dotted" w:sz="4" w:space="0" w:color="auto"/>
              <w:left w:val="single" w:sz="4" w:space="0" w:color="auto"/>
              <w:bottom w:val="dotted" w:sz="4" w:space="0" w:color="auto"/>
            </w:tcBorders>
            <w:vAlign w:val="center"/>
          </w:tcPr>
          <w:p w:rsidR="00757E39" w:rsidRPr="000D4B68" w:rsidRDefault="00757E39" w:rsidP="000E05FF">
            <w:pPr>
              <w:spacing w:before="60" w:after="60"/>
              <w:jc w:val="center"/>
              <w:rPr>
                <w:b/>
              </w:rPr>
            </w:pPr>
            <w:r w:rsidRPr="000D4B68">
              <w:rPr>
                <w:b/>
              </w:rPr>
              <w:t>Rs</w:t>
            </w:r>
          </w:p>
        </w:tc>
        <w:tc>
          <w:tcPr>
            <w:tcW w:w="3779" w:type="dxa"/>
            <w:gridSpan w:val="2"/>
            <w:tcBorders>
              <w:top w:val="dotted" w:sz="4" w:space="0" w:color="auto"/>
              <w:bottom w:val="dotted" w:sz="4" w:space="0" w:color="auto"/>
            </w:tcBorders>
            <w:vAlign w:val="center"/>
          </w:tcPr>
          <w:p w:rsidR="00757E39" w:rsidRPr="000D4B68" w:rsidRDefault="00757E39" w:rsidP="00E91B06">
            <w:pPr>
              <w:spacing w:before="60" w:after="60"/>
            </w:pPr>
            <w:r w:rsidRPr="000D4B68">
              <w:t>Rainfed smallholder farming</w:t>
            </w:r>
          </w:p>
        </w:tc>
        <w:tc>
          <w:tcPr>
            <w:tcW w:w="1275" w:type="dxa"/>
            <w:tcBorders>
              <w:top w:val="dotted" w:sz="4" w:space="0" w:color="auto"/>
              <w:bottom w:val="dotted" w:sz="4" w:space="0" w:color="auto"/>
            </w:tcBorders>
          </w:tcPr>
          <w:p w:rsidR="00757E39" w:rsidRPr="000D4B68" w:rsidRDefault="00757E39" w:rsidP="000E05FF">
            <w:pPr>
              <w:spacing w:before="60" w:after="60"/>
              <w:jc w:val="center"/>
            </w:pPr>
          </w:p>
        </w:tc>
        <w:tc>
          <w:tcPr>
            <w:tcW w:w="1134" w:type="dxa"/>
            <w:tcBorders>
              <w:top w:val="dotted" w:sz="4" w:space="0" w:color="auto"/>
              <w:bottom w:val="dotted" w:sz="4" w:space="0" w:color="auto"/>
              <w:right w:val="single" w:sz="4" w:space="0" w:color="auto"/>
            </w:tcBorders>
          </w:tcPr>
          <w:p w:rsidR="00757E39" w:rsidRPr="000D4B68" w:rsidRDefault="00757E39" w:rsidP="000E05FF">
            <w:pPr>
              <w:spacing w:before="60" w:after="60"/>
              <w:jc w:val="center"/>
            </w:pPr>
          </w:p>
        </w:tc>
        <w:tc>
          <w:tcPr>
            <w:tcW w:w="1134" w:type="dxa"/>
            <w:tcBorders>
              <w:top w:val="dotted" w:sz="4" w:space="0" w:color="auto"/>
              <w:bottom w:val="dotted" w:sz="4" w:space="0" w:color="auto"/>
              <w:right w:val="single" w:sz="4" w:space="0" w:color="auto"/>
            </w:tcBorders>
          </w:tcPr>
          <w:p w:rsidR="00757E39" w:rsidRPr="000D4B68" w:rsidRDefault="00757E39" w:rsidP="000E05FF">
            <w:pPr>
              <w:spacing w:before="60" w:after="60"/>
              <w:jc w:val="right"/>
            </w:pPr>
            <w:r>
              <w:t>14,401</w:t>
            </w:r>
          </w:p>
        </w:tc>
        <w:tc>
          <w:tcPr>
            <w:tcW w:w="1134" w:type="dxa"/>
            <w:tcBorders>
              <w:top w:val="dotted" w:sz="4" w:space="0" w:color="auto"/>
              <w:bottom w:val="dotted" w:sz="4" w:space="0" w:color="auto"/>
              <w:right w:val="single" w:sz="4" w:space="0" w:color="auto"/>
            </w:tcBorders>
          </w:tcPr>
          <w:p w:rsidR="00757E39" w:rsidRPr="000D4B68" w:rsidRDefault="00757E39" w:rsidP="000E05FF">
            <w:pPr>
              <w:spacing w:before="60" w:after="60"/>
              <w:jc w:val="center"/>
            </w:pPr>
            <w:r>
              <w:t>64</w:t>
            </w:r>
          </w:p>
        </w:tc>
      </w:tr>
      <w:tr w:rsidR="00757E39" w:rsidRPr="000D4B68" w:rsidTr="00510848">
        <w:tc>
          <w:tcPr>
            <w:tcW w:w="571" w:type="dxa"/>
            <w:tcBorders>
              <w:top w:val="dotted" w:sz="4" w:space="0" w:color="auto"/>
              <w:left w:val="single" w:sz="4" w:space="0" w:color="auto"/>
              <w:bottom w:val="dotted" w:sz="4" w:space="0" w:color="auto"/>
            </w:tcBorders>
            <w:vAlign w:val="center"/>
          </w:tcPr>
          <w:p w:rsidR="00757E39" w:rsidRPr="00287CBE" w:rsidRDefault="00757E39" w:rsidP="000E05FF">
            <w:pPr>
              <w:spacing w:before="60" w:after="60"/>
              <w:jc w:val="center"/>
              <w:rPr>
                <w:b/>
              </w:rPr>
            </w:pPr>
            <w:r w:rsidRPr="00287CBE">
              <w:rPr>
                <w:b/>
              </w:rPr>
              <w:t>Rm</w:t>
            </w:r>
          </w:p>
        </w:tc>
        <w:tc>
          <w:tcPr>
            <w:tcW w:w="3779" w:type="dxa"/>
            <w:gridSpan w:val="2"/>
            <w:tcBorders>
              <w:top w:val="dotted" w:sz="4" w:space="0" w:color="auto"/>
              <w:bottom w:val="dotted" w:sz="4" w:space="0" w:color="auto"/>
            </w:tcBorders>
            <w:vAlign w:val="center"/>
          </w:tcPr>
          <w:p w:rsidR="00757E39" w:rsidRPr="000D4B68" w:rsidRDefault="00757E39" w:rsidP="00E91B06">
            <w:pPr>
              <w:spacing w:before="60" w:after="60"/>
            </w:pPr>
            <w:r w:rsidRPr="00287CBE">
              <w:t>Rainfed mechanised farming</w:t>
            </w:r>
          </w:p>
        </w:tc>
        <w:tc>
          <w:tcPr>
            <w:tcW w:w="1275" w:type="dxa"/>
            <w:tcBorders>
              <w:top w:val="dotted" w:sz="4" w:space="0" w:color="auto"/>
              <w:bottom w:val="dotted" w:sz="4" w:space="0" w:color="auto"/>
            </w:tcBorders>
          </w:tcPr>
          <w:p w:rsidR="00757E39" w:rsidRPr="000D4B68" w:rsidRDefault="00757E39" w:rsidP="000E05FF">
            <w:pPr>
              <w:spacing w:before="60" w:after="60"/>
              <w:jc w:val="center"/>
            </w:pPr>
          </w:p>
        </w:tc>
        <w:tc>
          <w:tcPr>
            <w:tcW w:w="1134" w:type="dxa"/>
            <w:tcBorders>
              <w:top w:val="dotted" w:sz="4" w:space="0" w:color="auto"/>
              <w:bottom w:val="dotted" w:sz="4" w:space="0" w:color="auto"/>
              <w:right w:val="single" w:sz="4" w:space="0" w:color="auto"/>
            </w:tcBorders>
          </w:tcPr>
          <w:p w:rsidR="00757E39" w:rsidRPr="000D4B68" w:rsidRDefault="00757E39" w:rsidP="000E05FF">
            <w:pPr>
              <w:spacing w:before="60" w:after="60"/>
              <w:jc w:val="center"/>
            </w:pPr>
          </w:p>
        </w:tc>
        <w:tc>
          <w:tcPr>
            <w:tcW w:w="1134" w:type="dxa"/>
            <w:tcBorders>
              <w:top w:val="dotted" w:sz="4" w:space="0" w:color="auto"/>
              <w:bottom w:val="dotted" w:sz="4" w:space="0" w:color="auto"/>
              <w:right w:val="single" w:sz="4" w:space="0" w:color="auto"/>
            </w:tcBorders>
          </w:tcPr>
          <w:p w:rsidR="00757E39" w:rsidRPr="000D4B68" w:rsidRDefault="00757E39" w:rsidP="000E05FF">
            <w:pPr>
              <w:spacing w:before="60" w:after="60"/>
              <w:jc w:val="right"/>
            </w:pPr>
            <w:r>
              <w:t>564</w:t>
            </w:r>
          </w:p>
        </w:tc>
        <w:tc>
          <w:tcPr>
            <w:tcW w:w="1134" w:type="dxa"/>
            <w:tcBorders>
              <w:top w:val="dotted" w:sz="4" w:space="0" w:color="auto"/>
              <w:bottom w:val="dotted" w:sz="4" w:space="0" w:color="auto"/>
              <w:right w:val="single" w:sz="4" w:space="0" w:color="auto"/>
            </w:tcBorders>
          </w:tcPr>
          <w:p w:rsidR="00757E39" w:rsidRPr="000D4B68" w:rsidRDefault="00757E39" w:rsidP="000E05FF">
            <w:pPr>
              <w:spacing w:before="60" w:after="60"/>
              <w:jc w:val="center"/>
            </w:pPr>
            <w:r>
              <w:t>3</w:t>
            </w:r>
          </w:p>
        </w:tc>
      </w:tr>
      <w:tr w:rsidR="00E91B06" w:rsidRPr="00B84F7E" w:rsidTr="00510848">
        <w:tc>
          <w:tcPr>
            <w:tcW w:w="571" w:type="dxa"/>
            <w:tcBorders>
              <w:top w:val="dotted" w:sz="4" w:space="0" w:color="auto"/>
              <w:left w:val="single" w:sz="4" w:space="0" w:color="auto"/>
              <w:bottom w:val="single" w:sz="4" w:space="0" w:color="auto"/>
            </w:tcBorders>
            <w:vAlign w:val="center"/>
          </w:tcPr>
          <w:p w:rsidR="00E91B06" w:rsidRPr="000D4B68" w:rsidRDefault="00E91B06" w:rsidP="000E05FF">
            <w:pPr>
              <w:spacing w:before="60" w:after="60"/>
              <w:jc w:val="center"/>
              <w:rPr>
                <w:b/>
              </w:rPr>
            </w:pPr>
          </w:p>
        </w:tc>
        <w:tc>
          <w:tcPr>
            <w:tcW w:w="3779" w:type="dxa"/>
            <w:gridSpan w:val="2"/>
            <w:tcBorders>
              <w:top w:val="dotted" w:sz="4" w:space="0" w:color="auto"/>
              <w:bottom w:val="single" w:sz="4" w:space="0" w:color="auto"/>
            </w:tcBorders>
            <w:vAlign w:val="center"/>
          </w:tcPr>
          <w:p w:rsidR="00E91B06" w:rsidRPr="00B84F7E" w:rsidRDefault="00E91B06" w:rsidP="00E91B06">
            <w:pPr>
              <w:spacing w:before="60" w:after="60"/>
            </w:pPr>
            <w:r w:rsidRPr="000D4B68">
              <w:t>Settlement</w:t>
            </w:r>
          </w:p>
        </w:tc>
        <w:tc>
          <w:tcPr>
            <w:tcW w:w="1275" w:type="dxa"/>
            <w:tcBorders>
              <w:top w:val="dotted" w:sz="4" w:space="0" w:color="auto"/>
              <w:bottom w:val="single" w:sz="4" w:space="0" w:color="auto"/>
            </w:tcBorders>
          </w:tcPr>
          <w:p w:rsidR="00E91B06" w:rsidRPr="00B84F7E" w:rsidRDefault="00E91B06" w:rsidP="000E05FF">
            <w:pPr>
              <w:spacing w:before="60" w:after="60"/>
              <w:jc w:val="center"/>
            </w:pPr>
          </w:p>
        </w:tc>
        <w:tc>
          <w:tcPr>
            <w:tcW w:w="1134" w:type="dxa"/>
            <w:tcBorders>
              <w:top w:val="dotted" w:sz="4" w:space="0" w:color="auto"/>
              <w:bottom w:val="single" w:sz="4" w:space="0" w:color="auto"/>
              <w:right w:val="single" w:sz="4" w:space="0" w:color="auto"/>
            </w:tcBorders>
          </w:tcPr>
          <w:p w:rsidR="00E91B06" w:rsidRPr="00B84F7E" w:rsidRDefault="00E91B06" w:rsidP="000E05FF">
            <w:pPr>
              <w:spacing w:before="60" w:after="60"/>
              <w:jc w:val="center"/>
            </w:pPr>
          </w:p>
        </w:tc>
        <w:tc>
          <w:tcPr>
            <w:tcW w:w="1134" w:type="dxa"/>
            <w:tcBorders>
              <w:top w:val="dotted" w:sz="4" w:space="0" w:color="auto"/>
              <w:bottom w:val="single" w:sz="4" w:space="0" w:color="auto"/>
              <w:right w:val="single" w:sz="4" w:space="0" w:color="auto"/>
            </w:tcBorders>
          </w:tcPr>
          <w:p w:rsidR="00E91B06" w:rsidRPr="00B84F7E" w:rsidRDefault="00E91B06" w:rsidP="000E05FF">
            <w:pPr>
              <w:spacing w:before="60" w:after="60"/>
              <w:jc w:val="right"/>
            </w:pPr>
            <w:r>
              <w:t>16</w:t>
            </w:r>
          </w:p>
        </w:tc>
        <w:tc>
          <w:tcPr>
            <w:tcW w:w="1134" w:type="dxa"/>
            <w:tcBorders>
              <w:top w:val="dotted" w:sz="4" w:space="0" w:color="auto"/>
              <w:bottom w:val="single" w:sz="4" w:space="0" w:color="auto"/>
              <w:right w:val="single" w:sz="4" w:space="0" w:color="auto"/>
            </w:tcBorders>
          </w:tcPr>
          <w:p w:rsidR="00E91B06" w:rsidRPr="00B84F7E" w:rsidRDefault="00E91B06" w:rsidP="000E05FF">
            <w:pPr>
              <w:spacing w:before="60" w:after="60"/>
              <w:jc w:val="center"/>
            </w:pPr>
            <w:r>
              <w:t>0</w:t>
            </w:r>
          </w:p>
        </w:tc>
      </w:tr>
      <w:tr w:rsidR="000E05FF" w:rsidRPr="00B84F7E" w:rsidTr="000E05FF">
        <w:tc>
          <w:tcPr>
            <w:tcW w:w="571" w:type="dxa"/>
            <w:tcBorders>
              <w:top w:val="single" w:sz="4" w:space="0" w:color="auto"/>
              <w:left w:val="single" w:sz="4" w:space="0" w:color="auto"/>
              <w:bottom w:val="single" w:sz="4" w:space="0" w:color="auto"/>
            </w:tcBorders>
            <w:vAlign w:val="center"/>
          </w:tcPr>
          <w:p w:rsidR="000E05FF" w:rsidRPr="000D4B68" w:rsidRDefault="000E05FF" w:rsidP="000E05FF">
            <w:pPr>
              <w:spacing w:before="60" w:after="60"/>
              <w:jc w:val="right"/>
              <w:rPr>
                <w:b/>
              </w:rPr>
            </w:pPr>
          </w:p>
        </w:tc>
        <w:tc>
          <w:tcPr>
            <w:tcW w:w="2503" w:type="dxa"/>
            <w:tcBorders>
              <w:top w:val="single" w:sz="4" w:space="0" w:color="auto"/>
              <w:bottom w:val="single" w:sz="4" w:space="0" w:color="auto"/>
            </w:tcBorders>
            <w:vAlign w:val="center"/>
          </w:tcPr>
          <w:p w:rsidR="000E05FF" w:rsidRPr="000D4B68" w:rsidRDefault="000E05FF" w:rsidP="000E05FF">
            <w:pPr>
              <w:spacing w:before="60" w:after="60"/>
              <w:jc w:val="right"/>
            </w:pPr>
          </w:p>
        </w:tc>
        <w:tc>
          <w:tcPr>
            <w:tcW w:w="3685" w:type="dxa"/>
            <w:gridSpan w:val="3"/>
            <w:tcBorders>
              <w:top w:val="single" w:sz="4" w:space="0" w:color="auto"/>
              <w:bottom w:val="single" w:sz="4" w:space="0" w:color="auto"/>
              <w:right w:val="single" w:sz="4" w:space="0" w:color="auto"/>
            </w:tcBorders>
            <w:vAlign w:val="center"/>
          </w:tcPr>
          <w:p w:rsidR="000E05FF" w:rsidRPr="00104D4F" w:rsidRDefault="000E05FF" w:rsidP="000E05FF">
            <w:pPr>
              <w:spacing w:before="60" w:after="60"/>
              <w:jc w:val="right"/>
              <w:rPr>
                <w:b/>
              </w:rPr>
            </w:pPr>
            <w:r w:rsidRPr="00104D4F">
              <w:rPr>
                <w:b/>
              </w:rPr>
              <w:t>Total Study Area :</w:t>
            </w:r>
          </w:p>
        </w:tc>
        <w:tc>
          <w:tcPr>
            <w:tcW w:w="1134" w:type="dxa"/>
            <w:tcBorders>
              <w:top w:val="single" w:sz="4" w:space="0" w:color="auto"/>
              <w:bottom w:val="single" w:sz="4" w:space="0" w:color="auto"/>
              <w:right w:val="single" w:sz="4" w:space="0" w:color="auto"/>
            </w:tcBorders>
            <w:vAlign w:val="center"/>
          </w:tcPr>
          <w:p w:rsidR="000E05FF" w:rsidRPr="00CF20CD" w:rsidRDefault="00864A8E" w:rsidP="000E05FF">
            <w:pPr>
              <w:spacing w:before="60" w:after="60"/>
              <w:jc w:val="right"/>
              <w:rPr>
                <w:b/>
              </w:rPr>
            </w:pPr>
            <w:r>
              <w:rPr>
                <w:b/>
              </w:rPr>
              <w:fldChar w:fldCharType="begin"/>
            </w:r>
            <w:r w:rsidR="000E05FF">
              <w:rPr>
                <w:b/>
              </w:rPr>
              <w:instrText xml:space="preserve"> =SUM(ABOVE) </w:instrText>
            </w:r>
            <w:r>
              <w:rPr>
                <w:b/>
              </w:rPr>
              <w:fldChar w:fldCharType="end"/>
            </w:r>
            <w:r>
              <w:rPr>
                <w:b/>
              </w:rPr>
              <w:fldChar w:fldCharType="begin"/>
            </w:r>
            <w:r w:rsidR="000E05FF">
              <w:rPr>
                <w:b/>
              </w:rPr>
              <w:instrText xml:space="preserve"> =SUM(ABOVE) </w:instrText>
            </w:r>
            <w:r>
              <w:rPr>
                <w:b/>
              </w:rPr>
              <w:fldChar w:fldCharType="separate"/>
            </w:r>
            <w:r w:rsidR="000E05FF">
              <w:rPr>
                <w:b/>
                <w:noProof/>
              </w:rPr>
              <w:t>22,40</w:t>
            </w:r>
            <w:r>
              <w:rPr>
                <w:b/>
              </w:rPr>
              <w:fldChar w:fldCharType="end"/>
            </w:r>
            <w:r w:rsidR="000E05FF">
              <w:rPr>
                <w:b/>
              </w:rPr>
              <w:t>4</w:t>
            </w:r>
          </w:p>
        </w:tc>
        <w:tc>
          <w:tcPr>
            <w:tcW w:w="1134" w:type="dxa"/>
            <w:tcBorders>
              <w:top w:val="single" w:sz="4" w:space="0" w:color="auto"/>
              <w:bottom w:val="single" w:sz="4" w:space="0" w:color="auto"/>
              <w:right w:val="single" w:sz="4" w:space="0" w:color="auto"/>
            </w:tcBorders>
            <w:vAlign w:val="center"/>
          </w:tcPr>
          <w:p w:rsidR="000E05FF" w:rsidRPr="00CF20CD" w:rsidRDefault="000E05FF" w:rsidP="000E05FF">
            <w:pPr>
              <w:spacing w:before="60" w:after="60"/>
              <w:jc w:val="center"/>
              <w:rPr>
                <w:b/>
              </w:rPr>
            </w:pPr>
            <w:r w:rsidRPr="00CF20CD">
              <w:rPr>
                <w:b/>
              </w:rPr>
              <w:t>100</w:t>
            </w:r>
          </w:p>
        </w:tc>
      </w:tr>
    </w:tbl>
    <w:p w:rsidR="000E0733" w:rsidRDefault="000E0733">
      <w:pPr>
        <w:spacing w:line="240" w:lineRule="auto"/>
      </w:pPr>
    </w:p>
    <w:p w:rsidR="000E05FF" w:rsidRPr="000E0733" w:rsidRDefault="00EF58AD" w:rsidP="000E0733">
      <w:pPr>
        <w:pStyle w:val="Heading2"/>
      </w:pPr>
      <w:bookmarkStart w:id="46" w:name="_Toc271622244"/>
      <w:r>
        <w:t>Land U</w:t>
      </w:r>
      <w:r w:rsidR="000E05FF" w:rsidRPr="000E0733">
        <w:t>se</w:t>
      </w:r>
      <w:bookmarkEnd w:id="46"/>
    </w:p>
    <w:p w:rsidR="000E05FF" w:rsidRDefault="000E05FF" w:rsidP="000E05FF">
      <w:pPr>
        <w:pStyle w:val="Heading3"/>
      </w:pPr>
      <w:bookmarkStart w:id="47" w:name="_Toc271622245"/>
      <w:r>
        <w:t>Extent of land use categories</w:t>
      </w:r>
      <w:bookmarkEnd w:id="47"/>
    </w:p>
    <w:p w:rsidR="000E05FF" w:rsidRDefault="00864A8E" w:rsidP="000E05FF">
      <w:pPr>
        <w:pStyle w:val="ListParagraph"/>
      </w:pPr>
      <w:fldSimple w:instr=" REF _Ref270490155 ">
        <w:r w:rsidR="00303870">
          <w:t xml:space="preserve">Table </w:t>
        </w:r>
        <w:r w:rsidR="00303870">
          <w:rPr>
            <w:noProof/>
          </w:rPr>
          <w:t>4</w:t>
        </w:r>
        <w:r w:rsidR="00303870">
          <w:noBreakHyphen/>
        </w:r>
        <w:r w:rsidR="00303870">
          <w:rPr>
            <w:noProof/>
          </w:rPr>
          <w:t>1</w:t>
        </w:r>
      </w:fldSimple>
      <w:r w:rsidR="000E0733">
        <w:t xml:space="preserve"> shows that </w:t>
      </w:r>
      <w:r w:rsidR="000E05FF" w:rsidRPr="0068290B">
        <w:t>64% of</w:t>
      </w:r>
      <w:r w:rsidR="000E05FF">
        <w:t xml:space="preserve"> the Study Area is covered by rainfed farming. Ground truthing (ie. the systematic recording and statistical analysis of land cover and land use data from all auger sites) indicates that 585 sites (out of a total 901) have rainfed farming. This equates to 65% of the Study Area. </w:t>
      </w:r>
    </w:p>
    <w:p w:rsidR="000E05FF" w:rsidRDefault="000E05FF" w:rsidP="000E05FF">
      <w:pPr>
        <w:pStyle w:val="ListParagraph"/>
      </w:pPr>
    </w:p>
    <w:p w:rsidR="000E05FF" w:rsidRDefault="000E05FF" w:rsidP="000E05FF">
      <w:pPr>
        <w:pStyle w:val="ListParagraph"/>
      </w:pPr>
      <w:r>
        <w:t xml:space="preserve">An auger site is considered to have rainfed farming if one or more crops is being, or clearly has been, grown within a 50 m radius (ie. about 1.0 ha) of the auger point. If there is no crop at the </w:t>
      </w:r>
      <w:r>
        <w:lastRenderedPageBreak/>
        <w:t xml:space="preserve">actual auger point, but the point falls within a farmed area then the land at the auger point is considered to be fallow. On this basis, at the time of survey some 84% of the rainfed agricultural area was cropped and 16% was fallow. </w:t>
      </w:r>
    </w:p>
    <w:p w:rsidR="000E05FF" w:rsidRDefault="000E05FF" w:rsidP="000E05FF">
      <w:pPr>
        <w:pStyle w:val="ListParagraph"/>
      </w:pPr>
    </w:p>
    <w:p w:rsidR="000E05FF" w:rsidRDefault="000E05FF" w:rsidP="000E05FF">
      <w:pPr>
        <w:pStyle w:val="ListParagraph"/>
      </w:pPr>
      <w:r>
        <w:t xml:space="preserve">Of the cropped land, at the actual auger points the most commonly grown crops are maize (31% of records), </w:t>
      </w:r>
      <w:proofErr w:type="gramStart"/>
      <w:r>
        <w:t>niger</w:t>
      </w:r>
      <w:proofErr w:type="gramEnd"/>
      <w:r>
        <w:t xml:space="preserve"> seed (21%), sorghum (14%) and teff (12%). The only other crops recorded to any extent (ie. more than 1% of records) are millet (8%), chickpea (6%) and green peppers (4%).  A range of other crops are grown – sesame, beans, soyabean, rice, wheat, fruit trees, vegetables – but all in very small amounts. Most frequently, because smallholder fields tend to be small, several crops are grown in close proximity. </w:t>
      </w:r>
    </w:p>
    <w:p w:rsidR="000E05FF" w:rsidRDefault="000E05FF" w:rsidP="000E05FF">
      <w:pPr>
        <w:pStyle w:val="ListParagraph"/>
      </w:pPr>
    </w:p>
    <w:p w:rsidR="000E05FF" w:rsidRDefault="000E05FF" w:rsidP="000E05FF">
      <w:pPr>
        <w:pStyle w:val="ListParagraph"/>
      </w:pPr>
      <w:r>
        <w:t xml:space="preserve">The reddish upland soils are 91% and the </w:t>
      </w:r>
      <w:r w:rsidR="001019D6">
        <w:t>Vertisols</w:t>
      </w:r>
      <w:r>
        <w:t xml:space="preserve"> 59% cultivated. Excluding the irrigated sugarcane on the Dimbo Plain, 55% of the </w:t>
      </w:r>
      <w:r w:rsidR="001019D6">
        <w:t>Vertisols</w:t>
      </w:r>
      <w:r>
        <w:t xml:space="preserve"> are farmed by smallholders. For smallholders, the </w:t>
      </w:r>
      <w:r w:rsidR="001019D6">
        <w:t>Vertisols</w:t>
      </w:r>
      <w:r>
        <w:t xml:space="preserve">’ poor drainage significantly limits their productivity, so the extent of their cultivation may be due to the fact that the preferred well drained upland red soils are virtually all cultivated. The difficulties associated with the </w:t>
      </w:r>
      <w:r w:rsidR="001019D6">
        <w:t>Vertisols</w:t>
      </w:r>
      <w:r>
        <w:t xml:space="preserve"> have probably been instrumental in the extension of agriculture onto ‘at-risk’ uplands (see below).</w:t>
      </w:r>
    </w:p>
    <w:p w:rsidR="000E05FF" w:rsidRDefault="000E05FF" w:rsidP="000E05FF">
      <w:pPr>
        <w:pStyle w:val="ListParagraph"/>
      </w:pPr>
    </w:p>
    <w:p w:rsidR="000E05FF" w:rsidRDefault="000E05FF" w:rsidP="000E05FF">
      <w:pPr>
        <w:pStyle w:val="ListParagraph"/>
      </w:pPr>
      <w:r>
        <w:t xml:space="preserve">The extent of cultivation on the </w:t>
      </w:r>
      <w:r w:rsidR="001019D6">
        <w:t>Vertisols</w:t>
      </w:r>
      <w:r>
        <w:t xml:space="preserve"> now almost matches that of the red upland soils; some 51% of recorded rainfed agriculture sites are on red upland soils (including shallow soils) and 48% are on </w:t>
      </w:r>
      <w:r w:rsidR="001019D6">
        <w:t>Vertisols</w:t>
      </w:r>
      <w:r>
        <w:t xml:space="preserve"> (including shallow </w:t>
      </w:r>
      <w:r w:rsidR="001019D6">
        <w:t>Vertisols</w:t>
      </w:r>
      <w:r>
        <w:t xml:space="preserve">), mostly the Dimbo Plain. </w:t>
      </w:r>
    </w:p>
    <w:p w:rsidR="000E05FF" w:rsidRDefault="000E05FF" w:rsidP="000E05FF">
      <w:pPr>
        <w:pStyle w:val="ListParagraph"/>
      </w:pPr>
    </w:p>
    <w:p w:rsidR="000E05FF" w:rsidRDefault="000E05FF" w:rsidP="000E05FF">
      <w:pPr>
        <w:pStyle w:val="ListParagraph"/>
      </w:pPr>
      <w:r>
        <w:t>Very little agriculture is recorded in river valleys because these valleys, apart from a few small alluvial tracts, are unattractive for farming. They remain overwhelmingly under natural vegetation.</w:t>
      </w:r>
    </w:p>
    <w:p w:rsidR="000E05FF" w:rsidRDefault="000E05FF" w:rsidP="000E05FF">
      <w:pPr>
        <w:pStyle w:val="ListParagraph"/>
      </w:pPr>
    </w:p>
    <w:p w:rsidR="000E05FF" w:rsidRDefault="000E05FF" w:rsidP="000E05FF">
      <w:pPr>
        <w:pStyle w:val="ListParagraph"/>
      </w:pPr>
      <w:r>
        <w:t xml:space="preserve">The land use data show that of the main crops maize is grown predominantly (85%) on the red upland soils. Other crops mostly associated with these soils are sesame (71%), sorghum (63%) and millet (62%). Those crops grown mostly on </w:t>
      </w:r>
      <w:r w:rsidR="001019D6">
        <w:t>Vertisols</w:t>
      </w:r>
      <w:r>
        <w:t xml:space="preserve"> are chickpea (90%), teff (82%), </w:t>
      </w:r>
      <w:proofErr w:type="gramStart"/>
      <w:r>
        <w:t>niger</w:t>
      </w:r>
      <w:proofErr w:type="gramEnd"/>
      <w:r>
        <w:t xml:space="preserve"> seed (69%) and beans (67%). The small areas of rice are all on </w:t>
      </w:r>
      <w:r w:rsidR="001019D6">
        <w:t>Vertisols</w:t>
      </w:r>
      <w:r>
        <w:t xml:space="preserve">. Most of the fallow land (61%) is also on </w:t>
      </w:r>
      <w:r w:rsidR="001019D6">
        <w:t>Vertisols</w:t>
      </w:r>
      <w:r>
        <w:t>.</w:t>
      </w:r>
    </w:p>
    <w:p w:rsidR="000E05FF" w:rsidRDefault="000E05FF" w:rsidP="000E05FF">
      <w:pPr>
        <w:pStyle w:val="ListParagraph"/>
      </w:pPr>
    </w:p>
    <w:p w:rsidR="000E05FF" w:rsidRDefault="000E05FF" w:rsidP="000E05FF">
      <w:pPr>
        <w:pStyle w:val="ListParagraph"/>
      </w:pPr>
      <w:r>
        <w:t xml:space="preserve">There is a 564 ha block of mechanised rainfed farming which, at the time of the soil survey, was mostly growing </w:t>
      </w:r>
      <w:proofErr w:type="gramStart"/>
      <w:r>
        <w:t>niger</w:t>
      </w:r>
      <w:proofErr w:type="gramEnd"/>
      <w:r>
        <w:t xml:space="preserve"> seed.</w:t>
      </w:r>
    </w:p>
    <w:p w:rsidR="000E05FF" w:rsidRDefault="000E05FF" w:rsidP="000E05FF">
      <w:pPr>
        <w:pStyle w:val="ListParagraph"/>
      </w:pPr>
    </w:p>
    <w:p w:rsidR="000E05FF" w:rsidRDefault="000E05FF" w:rsidP="000E05FF">
      <w:pPr>
        <w:pStyle w:val="ListParagraph"/>
      </w:pPr>
      <w:r>
        <w:t xml:space="preserve">Irrigated </w:t>
      </w:r>
      <w:r w:rsidRPr="0017455E">
        <w:t>farming occupies 88</w:t>
      </w:r>
      <w:r>
        <w:t>9</w:t>
      </w:r>
      <w:r w:rsidR="00512A5F">
        <w:t xml:space="preserve"> ha, or 4</w:t>
      </w:r>
      <w:r w:rsidRPr="0017455E">
        <w:t>% of the Study Area, and is associated with the Wama Sugarcane Estate on the Dimbo Plain. Apart from</w:t>
      </w:r>
      <w:r>
        <w:t xml:space="preserve"> the sugarcane itself there are small areas of irrigated teff, maize, beans and </w:t>
      </w:r>
      <w:proofErr w:type="gramStart"/>
      <w:r>
        <w:t>niger</w:t>
      </w:r>
      <w:proofErr w:type="gramEnd"/>
      <w:r>
        <w:t xml:space="preserve"> seed. The Dimbo Plain is mostly </w:t>
      </w:r>
      <w:r w:rsidR="001019D6">
        <w:t>Vertisols</w:t>
      </w:r>
      <w:r>
        <w:t>, but the maize is only grown on the small outcrops of well drained red clay soils.</w:t>
      </w:r>
    </w:p>
    <w:p w:rsidR="000E05FF" w:rsidRDefault="000E05FF" w:rsidP="000E05FF">
      <w:pPr>
        <w:pStyle w:val="ListParagraph"/>
      </w:pPr>
    </w:p>
    <w:p w:rsidR="000E05FF" w:rsidRDefault="000E05FF" w:rsidP="000E05FF">
      <w:pPr>
        <w:pStyle w:val="ListParagraph"/>
      </w:pPr>
      <w:r>
        <w:t xml:space="preserve">An old (at least 20 years) eucalyptus </w:t>
      </w:r>
      <w:r w:rsidRPr="0017455E">
        <w:t>plantation occupies 527 ha</w:t>
      </w:r>
      <w:r>
        <w:t xml:space="preserve"> of the Dimbo Plain in the north-west of the Study Area.</w:t>
      </w:r>
    </w:p>
    <w:p w:rsidR="000E05FF" w:rsidRDefault="000E05FF" w:rsidP="000E05FF">
      <w:pPr>
        <w:pStyle w:val="ListParagraph"/>
      </w:pPr>
    </w:p>
    <w:p w:rsidR="000E05FF" w:rsidRDefault="000E05FF" w:rsidP="000E05FF">
      <w:pPr>
        <w:pStyle w:val="ListParagraph"/>
      </w:pPr>
      <w:r>
        <w:t xml:space="preserve">Apart from buildings near the sugar estate there are no nucleated settlements of any size in the Study Area. This may be because there are no gravel roads providing easy access into and out of </w:t>
      </w:r>
      <w:r>
        <w:lastRenderedPageBreak/>
        <w:t>the area. Farmsteads are scattered throughout the agricultural area, linked by footpaths or few earthen tracks impassable in the rainy season.</w:t>
      </w:r>
    </w:p>
    <w:p w:rsidR="000E05FF" w:rsidRDefault="000E05FF" w:rsidP="000E05FF">
      <w:pPr>
        <w:pStyle w:val="ListParagraph"/>
      </w:pPr>
    </w:p>
    <w:p w:rsidR="000E05FF" w:rsidRDefault="000E05FF" w:rsidP="000E05FF">
      <w:pPr>
        <w:pStyle w:val="Heading3"/>
      </w:pPr>
      <w:r>
        <w:t xml:space="preserve"> </w:t>
      </w:r>
      <w:bookmarkStart w:id="48" w:name="_Toc271622246"/>
      <w:r>
        <w:t>‘At-risk’ land</w:t>
      </w:r>
      <w:bookmarkEnd w:id="48"/>
    </w:p>
    <w:p w:rsidR="000E05FF" w:rsidRPr="000E0733" w:rsidRDefault="000E05FF" w:rsidP="000E0733">
      <w:pPr>
        <w:pStyle w:val="ListParagraph"/>
      </w:pPr>
      <w:r w:rsidRPr="000E0733">
        <w:t>Analysis of land use and land suitability data shows that about 17% of the rainfed cultivation at Negeso is situated on land considered to be unsuitable for surface irrigat</w:t>
      </w:r>
      <w:r w:rsidR="00512A5F">
        <w:t>ed farming. This land is either l</w:t>
      </w:r>
      <w:r w:rsidRPr="000E0733">
        <w:t>and steeply sloping (&gt; 12%</w:t>
      </w:r>
      <w:r w:rsidR="00512A5F">
        <w:t xml:space="preserve"> red soils</w:t>
      </w:r>
      <w:r w:rsidRPr="000E0733">
        <w:t xml:space="preserve">; &gt; 8% for </w:t>
      </w:r>
      <w:r w:rsidR="001019D6">
        <w:t>Vertisols</w:t>
      </w:r>
      <w:r w:rsidR="00512A5F">
        <w:t>), eroded or with a shallow (&lt;</w:t>
      </w:r>
      <w:r w:rsidRPr="000E0733">
        <w:t>0.6 m) soil.  Low-intensity rainfed cropping is obviously possible</w:t>
      </w:r>
      <w:r w:rsidR="00512A5F">
        <w:t>, though soil erosion and land degradation is of concern</w:t>
      </w:r>
      <w:r w:rsidRPr="000E0733">
        <w:t>. Population density and pressure on land are very high and the deep red upland soils on gentle slopes are all cultivated. Consequently, farmers have moved onto these “at-risk” lands, not always through choice but through no other option, but they lack the resources and skills to apply the conservation measures needed to alleviate potential damage.</w:t>
      </w:r>
    </w:p>
    <w:p w:rsidR="000E05FF" w:rsidRPr="000E0733" w:rsidRDefault="000E05FF" w:rsidP="000E0733">
      <w:pPr>
        <w:pStyle w:val="ListParagraph"/>
      </w:pPr>
    </w:p>
    <w:p w:rsidR="000E05FF" w:rsidRPr="000E0733" w:rsidRDefault="000E05FF" w:rsidP="000E0733">
      <w:pPr>
        <w:pStyle w:val="ListParagraph"/>
      </w:pPr>
      <w:r w:rsidRPr="000E0733">
        <w:t xml:space="preserve">Rainfed and irrigated agriculture are separate land use types with different requirements and outputs. Not all of the land currently under rainfed farming can be considered suitable for irrigated agriculture under the normal conditions and within the accepted criteria for irrigated development (see </w:t>
      </w:r>
      <w:r w:rsidRPr="00512A5F">
        <w:rPr>
          <w:b/>
        </w:rPr>
        <w:t xml:space="preserve">Annex </w:t>
      </w:r>
      <w:r w:rsidR="00E971B2">
        <w:rPr>
          <w:b/>
        </w:rPr>
        <w:t>K</w:t>
      </w:r>
      <w:r w:rsidRPr="000E0733">
        <w:t xml:space="preserve">). Irrigated agricultural development must sustain good livelihoods without detriment to the environment. For these reasons shallow soils, steep slopes and erosion-prone land are all avoided (for smallholder development particularly) unless appropriate soil conservation measures are specified and accepted as a necessary part of any development. The costs associated with maintaining safe and high productivity from such land are invariably high. The level of management and technical skills to ensure conservation and to maintain yields are also high. </w:t>
      </w:r>
    </w:p>
    <w:p w:rsidR="000E05FF" w:rsidRPr="000E0733" w:rsidRDefault="000E05FF" w:rsidP="000E0733">
      <w:pPr>
        <w:pStyle w:val="ListParagraph"/>
      </w:pPr>
    </w:p>
    <w:p w:rsidR="000E05FF" w:rsidRPr="000E0733" w:rsidRDefault="000E05FF" w:rsidP="000E0733">
      <w:pPr>
        <w:pStyle w:val="ListParagraph"/>
      </w:pPr>
      <w:r w:rsidRPr="000E0733">
        <w:t xml:space="preserve">The productivity and accessibility of </w:t>
      </w:r>
      <w:r w:rsidR="001019D6">
        <w:t>Vertisols</w:t>
      </w:r>
      <w:r w:rsidRPr="000E0733">
        <w:t xml:space="preserve"> are limited because of their poor drainage. Even so, some </w:t>
      </w:r>
      <w:r w:rsidR="001019D6">
        <w:t>Vertisols</w:t>
      </w:r>
      <w:r w:rsidRPr="000E0733">
        <w:t xml:space="preserve"> on steeper slopes (6% – 12%) are being cultivated. These lands are better drained but are more liable to erosion; most of the farming is </w:t>
      </w:r>
      <w:r w:rsidR="00512A5F">
        <w:t xml:space="preserve">being </w:t>
      </w:r>
      <w:r w:rsidRPr="000E0733">
        <w:t>undertaken without any soil conservation measures.</w:t>
      </w:r>
    </w:p>
    <w:p w:rsidR="000E05FF" w:rsidRPr="000E0733" w:rsidRDefault="000E05FF" w:rsidP="000E0733">
      <w:pPr>
        <w:pStyle w:val="ListParagraph"/>
      </w:pPr>
    </w:p>
    <w:p w:rsidR="000E05FF" w:rsidRPr="000E0733" w:rsidRDefault="000E05FF" w:rsidP="000E0733">
      <w:pPr>
        <w:pStyle w:val="ListParagraph"/>
      </w:pPr>
      <w:r w:rsidRPr="000E0733">
        <w:t>The argument becomes: “</w:t>
      </w:r>
      <w:r w:rsidRPr="00512A5F">
        <w:rPr>
          <w:i/>
        </w:rPr>
        <w:t>At-risk lands are being farmed anyway, so should irrigation, conservation and know-how be extended to these lands if possible, and up to what technical or cost limits</w:t>
      </w:r>
      <w:r w:rsidRPr="000E0733">
        <w:t>?”  Or: “</w:t>
      </w:r>
      <w:r w:rsidRPr="00512A5F">
        <w:rPr>
          <w:i/>
        </w:rPr>
        <w:t xml:space="preserve">Irrigation of good land should improve productivity so that there should be no need to expand onto at-risk lands, and farmers on these lands should be encouraged to withdraw, for example onto </w:t>
      </w:r>
      <w:r w:rsidR="001019D6">
        <w:rPr>
          <w:i/>
        </w:rPr>
        <w:t>Vertisols</w:t>
      </w:r>
      <w:r w:rsidRPr="00512A5F">
        <w:rPr>
          <w:i/>
        </w:rPr>
        <w:t xml:space="preserve"> </w:t>
      </w:r>
      <w:r w:rsidR="00512A5F">
        <w:rPr>
          <w:i/>
        </w:rPr>
        <w:t xml:space="preserve">with shallow slopes </w:t>
      </w:r>
      <w:r w:rsidRPr="00512A5F">
        <w:rPr>
          <w:i/>
        </w:rPr>
        <w:t>(still about 40% uncultivated) provided with good surface drainage</w:t>
      </w:r>
      <w:r w:rsidRPr="000E0733">
        <w:t xml:space="preserve">?”  </w:t>
      </w:r>
    </w:p>
    <w:p w:rsidR="000E05FF" w:rsidRDefault="000E05FF" w:rsidP="000E05FF">
      <w:pPr>
        <w:pStyle w:val="ListParagraph"/>
      </w:pPr>
    </w:p>
    <w:p w:rsidR="000E05FF" w:rsidRPr="000E0733" w:rsidRDefault="002A209A" w:rsidP="000E0733">
      <w:pPr>
        <w:pStyle w:val="Heading2"/>
      </w:pPr>
      <w:bookmarkStart w:id="49" w:name="_Toc271622247"/>
      <w:r>
        <w:t>Land C</w:t>
      </w:r>
      <w:r w:rsidR="000E05FF" w:rsidRPr="000E0733">
        <w:t>over</w:t>
      </w:r>
      <w:bookmarkEnd w:id="49"/>
    </w:p>
    <w:p w:rsidR="000E05FF" w:rsidRDefault="000E05FF" w:rsidP="000E05FF">
      <w:pPr>
        <w:pStyle w:val="ListParagraph"/>
      </w:pPr>
      <w:r>
        <w:t xml:space="preserve">The land cover categories named in </w:t>
      </w:r>
      <w:fldSimple w:instr=" REF _Ref270490155 ">
        <w:r w:rsidR="00303870">
          <w:t xml:space="preserve">Table </w:t>
        </w:r>
        <w:r w:rsidR="00303870">
          <w:rPr>
            <w:noProof/>
          </w:rPr>
          <w:t>4</w:t>
        </w:r>
        <w:r w:rsidR="00303870">
          <w:noBreakHyphen/>
        </w:r>
        <w:r w:rsidR="00303870">
          <w:rPr>
            <w:noProof/>
          </w:rPr>
          <w:t>1</w:t>
        </w:r>
      </w:fldSimple>
      <w:r>
        <w:t xml:space="preserve"> are descriptive. However, each category has been defined based on combinations of the number of trees and the areal extent of shrubs and grass measured during the soil survey at every auger, profile and observation site.     </w:t>
      </w:r>
    </w:p>
    <w:p w:rsidR="000E05FF" w:rsidRDefault="000E05FF" w:rsidP="000E05FF">
      <w:pPr>
        <w:pStyle w:val="ListParagraph"/>
      </w:pPr>
    </w:p>
    <w:p w:rsidR="000E05FF" w:rsidRDefault="000E05FF" w:rsidP="000E05FF">
      <w:pPr>
        <w:pStyle w:val="ListParagraph"/>
      </w:pPr>
      <w:r>
        <w:t>Land remaining under natural ve</w:t>
      </w:r>
      <w:r w:rsidR="000E0733">
        <w:t>getation covers 6,011 ha, or 27</w:t>
      </w:r>
      <w:r>
        <w:t>% of the Study Area. Of this non-farmed land</w:t>
      </w:r>
      <w:r w:rsidR="00512A5F">
        <w:t>,</w:t>
      </w:r>
      <w:r>
        <w:t xml:space="preserve"> 69% is on </w:t>
      </w:r>
      <w:r w:rsidR="001019D6">
        <w:t>Vertisols</w:t>
      </w:r>
      <w:r>
        <w:t xml:space="preserve"> and 21% is on shallow soils, stony soils or steeply sloping red soils. Only about 10% of natural vegetation remains scattered on red upland soils.</w:t>
      </w:r>
    </w:p>
    <w:p w:rsidR="000E05FF" w:rsidRDefault="000E05FF" w:rsidP="000E05FF">
      <w:pPr>
        <w:pStyle w:val="ListParagraph"/>
      </w:pPr>
    </w:p>
    <w:p w:rsidR="000E05FF" w:rsidRDefault="000E05FF" w:rsidP="000E05FF">
      <w:pPr>
        <w:pStyle w:val="ListParagraph"/>
      </w:pPr>
      <w:r>
        <w:lastRenderedPageBreak/>
        <w:t xml:space="preserve">Ground truthing shows that grassland categories (G, Gs, </w:t>
      </w:r>
      <w:proofErr w:type="gramStart"/>
      <w:r>
        <w:t>Gw</w:t>
      </w:r>
      <w:proofErr w:type="gramEnd"/>
      <w:r>
        <w:t>) account for 41% of recordings of natural vegetation. Woodland categories (W, Ws) have 37% and shrubland categories (S, Sw) 18% of records respectively.</w:t>
      </w:r>
    </w:p>
    <w:p w:rsidR="000E05FF" w:rsidRDefault="000E05FF" w:rsidP="000E05FF">
      <w:pPr>
        <w:pStyle w:val="ListParagraph"/>
      </w:pPr>
    </w:p>
    <w:p w:rsidR="000E05FF" w:rsidRDefault="000E05FF" w:rsidP="000E05FF">
      <w:pPr>
        <w:pStyle w:val="ListParagraph"/>
      </w:pPr>
      <w:r>
        <w:t xml:space="preserve">More than half of the natural vegetation remaining on the red upland soils is grassland of some kind. [We accept the possibility that (some of) this land may be a long fallow and therefore </w:t>
      </w:r>
      <w:r w:rsidR="00512A5F">
        <w:t xml:space="preserve">could be </w:t>
      </w:r>
      <w:r>
        <w:t>better classified as cultivated land.]</w:t>
      </w:r>
    </w:p>
    <w:p w:rsidR="000E05FF" w:rsidRDefault="000E05FF" w:rsidP="000E05FF">
      <w:pPr>
        <w:pStyle w:val="ListParagraph"/>
      </w:pPr>
    </w:p>
    <w:p w:rsidR="000E05FF" w:rsidRDefault="000E05FF" w:rsidP="000E05FF">
      <w:pPr>
        <w:pStyle w:val="ListParagraph"/>
      </w:pPr>
      <w:r>
        <w:t xml:space="preserve">The vegetation of shallow soils contains predominantly (90% of records) woodland, either </w:t>
      </w:r>
    </w:p>
    <w:p w:rsidR="000E05FF" w:rsidRDefault="000E05FF" w:rsidP="000E05FF">
      <w:pPr>
        <w:pStyle w:val="ListParagraph"/>
      </w:pPr>
      <w:proofErr w:type="gramStart"/>
      <w:r>
        <w:t>open</w:t>
      </w:r>
      <w:proofErr w:type="gramEnd"/>
      <w:r>
        <w:t xml:space="preserve"> woodland, shrub woodland, wooded shrubland or wooded grassland.</w:t>
      </w:r>
    </w:p>
    <w:p w:rsidR="000E05FF" w:rsidRDefault="000E05FF" w:rsidP="000E05FF">
      <w:pPr>
        <w:pStyle w:val="ListParagraph"/>
      </w:pPr>
    </w:p>
    <w:p w:rsidR="000E05FF" w:rsidRDefault="000E05FF" w:rsidP="000E05FF">
      <w:pPr>
        <w:pStyle w:val="ListParagraph"/>
      </w:pPr>
      <w:r>
        <w:t>T</w:t>
      </w:r>
      <w:r w:rsidR="002A209A">
        <w:t xml:space="preserve">he river valleys have a mix of </w:t>
      </w:r>
      <w:r>
        <w:t>forest, shrub woodland, woodland and wooded shrubland. Grassland terraces cover about 12% of the valleys.</w:t>
      </w:r>
    </w:p>
    <w:p w:rsidR="000E05FF" w:rsidRDefault="000E05FF" w:rsidP="000E05FF">
      <w:pPr>
        <w:pStyle w:val="ListParagraph"/>
      </w:pPr>
    </w:p>
    <w:p w:rsidR="000E05FF" w:rsidRDefault="000E05FF" w:rsidP="000E05FF">
      <w:pPr>
        <w:pStyle w:val="ListParagraph"/>
      </w:pPr>
      <w:r>
        <w:t xml:space="preserve">The natural vegetation remaining on </w:t>
      </w:r>
      <w:r w:rsidR="001019D6">
        <w:t>Vertisols</w:t>
      </w:r>
      <w:r>
        <w:t xml:space="preserve"> is very mixed. Grassland categories predominate (44% of records) but woodland (34%) and shrubland (18%) categories are also significant. There is a suggestion that the grassland areas are more poorly drained than the more heavily </w:t>
      </w:r>
      <w:proofErr w:type="gramStart"/>
      <w:r>
        <w:t>vegetated</w:t>
      </w:r>
      <w:proofErr w:type="gramEnd"/>
      <w:r>
        <w:t xml:space="preserve"> </w:t>
      </w:r>
      <w:r w:rsidR="001019D6">
        <w:t>Vertisols</w:t>
      </w:r>
      <w:r>
        <w:t>.</w:t>
      </w:r>
    </w:p>
    <w:p w:rsidR="000E05FF" w:rsidRDefault="000E05FF" w:rsidP="000E05FF">
      <w:pPr>
        <w:pStyle w:val="ListParagraph"/>
      </w:pPr>
    </w:p>
    <w:p w:rsidR="000E05FF" w:rsidRDefault="000E05FF" w:rsidP="000E05FF">
      <w:pPr>
        <w:pStyle w:val="ListParagraph"/>
      </w:pPr>
      <w:r>
        <w:t xml:space="preserve">The dominant tree and shrub species </w:t>
      </w:r>
      <w:proofErr w:type="gramStart"/>
      <w:r>
        <w:t>are</w:t>
      </w:r>
      <w:proofErr w:type="gramEnd"/>
      <w:r>
        <w:t xml:space="preserve"> </w:t>
      </w:r>
      <w:r w:rsidRPr="007A7335">
        <w:rPr>
          <w:i/>
        </w:rPr>
        <w:t>Acacia</w:t>
      </w:r>
      <w:r>
        <w:t xml:space="preserve">. Other species recorded include </w:t>
      </w:r>
      <w:r w:rsidRPr="007A7335">
        <w:rPr>
          <w:i/>
        </w:rPr>
        <w:t>Ficus</w:t>
      </w:r>
      <w:r>
        <w:t xml:space="preserve">, </w:t>
      </w:r>
      <w:r w:rsidRPr="007A7335">
        <w:rPr>
          <w:i/>
        </w:rPr>
        <w:t>Cordia</w:t>
      </w:r>
      <w:r>
        <w:t xml:space="preserve">, </w:t>
      </w:r>
      <w:r w:rsidRPr="006A6B5F">
        <w:rPr>
          <w:i/>
        </w:rPr>
        <w:t>Croton</w:t>
      </w:r>
      <w:r>
        <w:t xml:space="preserve">, </w:t>
      </w:r>
      <w:r w:rsidRPr="007A7335">
        <w:rPr>
          <w:i/>
        </w:rPr>
        <w:t>Combretum</w:t>
      </w:r>
      <w:r>
        <w:t xml:space="preserve">, </w:t>
      </w:r>
      <w:r w:rsidRPr="00AB0907">
        <w:rPr>
          <w:i/>
        </w:rPr>
        <w:t>Albezia</w:t>
      </w:r>
      <w:r>
        <w:t xml:space="preserve">, </w:t>
      </w:r>
      <w:r w:rsidRPr="006A6B5F">
        <w:rPr>
          <w:i/>
        </w:rPr>
        <w:t>Terminalia</w:t>
      </w:r>
      <w:r>
        <w:t xml:space="preserve"> and </w:t>
      </w:r>
      <w:r w:rsidRPr="007A7335">
        <w:rPr>
          <w:i/>
        </w:rPr>
        <w:t>Pliostigma</w:t>
      </w:r>
      <w:r>
        <w:t xml:space="preserve">. The most extensive grass is </w:t>
      </w:r>
      <w:r w:rsidRPr="001F2B9F">
        <w:rPr>
          <w:i/>
        </w:rPr>
        <w:t>Pennisetum purpureum</w:t>
      </w:r>
      <w:r>
        <w:t>.</w:t>
      </w:r>
    </w:p>
    <w:p w:rsidR="006957E7" w:rsidRDefault="006957E7" w:rsidP="000E05FF">
      <w:pPr>
        <w:pStyle w:val="ListParagraph"/>
      </w:pPr>
    </w:p>
    <w:p w:rsidR="006957E7" w:rsidRDefault="006957E7" w:rsidP="000E05FF">
      <w:pPr>
        <w:pStyle w:val="ListParagraph"/>
      </w:pPr>
      <w:r>
        <w:t xml:space="preserve">Much of the natural vegetation, especially the grassland, is grazed. </w:t>
      </w:r>
    </w:p>
    <w:p w:rsidR="000E05FF" w:rsidRDefault="000E05FF" w:rsidP="000E05FF">
      <w:pPr>
        <w:pStyle w:val="ListParagraph"/>
      </w:pPr>
    </w:p>
    <w:p w:rsidR="000E05FF" w:rsidRDefault="000E05FF" w:rsidP="000E05FF">
      <w:pPr>
        <w:pStyle w:val="ListParagraph"/>
      </w:pPr>
    </w:p>
    <w:p w:rsidR="000E05FF" w:rsidRDefault="000E05FF" w:rsidP="000E05FF">
      <w:pPr>
        <w:pStyle w:val="ListParagraph"/>
      </w:pPr>
      <w:r>
        <w:br w:type="page"/>
      </w:r>
    </w:p>
    <w:p w:rsidR="000E05FF" w:rsidRPr="00C81800" w:rsidRDefault="000E05FF" w:rsidP="004745DF">
      <w:pPr>
        <w:pStyle w:val="Heading1"/>
      </w:pPr>
      <w:bookmarkStart w:id="50" w:name="_Toc247441851"/>
      <w:bookmarkStart w:id="51" w:name="_Toc247448275"/>
      <w:bookmarkStart w:id="52" w:name="_Toc248141981"/>
      <w:bookmarkStart w:id="53" w:name="_Toc271622248"/>
      <w:r w:rsidRPr="00C81800">
        <w:lastRenderedPageBreak/>
        <w:t>SOIL LANDSCAPE AND PARENT MATERIALS</w:t>
      </w:r>
      <w:bookmarkEnd w:id="50"/>
      <w:bookmarkEnd w:id="51"/>
      <w:bookmarkEnd w:id="52"/>
      <w:bookmarkEnd w:id="53"/>
    </w:p>
    <w:p w:rsidR="000E05FF" w:rsidRPr="000E0733" w:rsidRDefault="000E05FF" w:rsidP="000E0733">
      <w:pPr>
        <w:pStyle w:val="Heading2"/>
      </w:pPr>
      <w:bookmarkStart w:id="54" w:name="_Toc271622249"/>
      <w:r w:rsidRPr="000E0733">
        <w:t>Landforms</w:t>
      </w:r>
      <w:r w:rsidR="00A53CA9">
        <w:t xml:space="preserve"> and G</w:t>
      </w:r>
      <w:r w:rsidRPr="000E0733">
        <w:t>eology</w:t>
      </w:r>
      <w:bookmarkEnd w:id="54"/>
    </w:p>
    <w:p w:rsidR="000E05FF" w:rsidRPr="00A53CA9" w:rsidRDefault="000E05FF" w:rsidP="00A53CA9">
      <w:pPr>
        <w:pStyle w:val="ListParagraph"/>
      </w:pPr>
      <w:r w:rsidRPr="00A53CA9">
        <w:t xml:space="preserve">The Study Area comprises the middle and lower catchment of the Wama River and its tributaries and is mainly an old plain that has been much dissected to an undulating and rolling landscape. From the north, east and west the plain slopes gradually </w:t>
      </w:r>
      <w:r w:rsidR="00A53CA9">
        <w:t>southwards, from about 1,650 m</w:t>
      </w:r>
      <w:r w:rsidR="0012009B">
        <w:t>asl</w:t>
      </w:r>
      <w:r w:rsidR="00A53CA9">
        <w:t xml:space="preserve"> </w:t>
      </w:r>
      <w:r w:rsidRPr="00A53CA9">
        <w:t>to about 1,500 m</w:t>
      </w:r>
      <w:r w:rsidR="0012009B">
        <w:t>asl</w:t>
      </w:r>
      <w:r w:rsidRPr="00A53CA9">
        <w:t xml:space="preserve"> at the Wami’s confluence with the Negeso River. Both the Wami and Negeso Rivers now flow about 150 to 130 m below the plain surface; in the north of the Study Area the elevation of the Wami is 1,500 m</w:t>
      </w:r>
      <w:r w:rsidR="0012009B">
        <w:t>asl</w:t>
      </w:r>
      <w:r w:rsidRPr="00A53CA9">
        <w:t xml:space="preserve"> and at its confluence 1,370 m</w:t>
      </w:r>
      <w:r w:rsidR="0012009B">
        <w:t>asl</w:t>
      </w:r>
      <w:r w:rsidRPr="00A53CA9">
        <w:t xml:space="preserve">. </w:t>
      </w:r>
    </w:p>
    <w:p w:rsidR="000E05FF" w:rsidRPr="00A53CA9" w:rsidRDefault="000E05FF" w:rsidP="00A53CA9">
      <w:pPr>
        <w:pStyle w:val="ListParagraph"/>
      </w:pPr>
    </w:p>
    <w:p w:rsidR="000E05FF" w:rsidRPr="00A53CA9" w:rsidRDefault="000E05FF" w:rsidP="00A53CA9">
      <w:pPr>
        <w:pStyle w:val="ListParagraph"/>
      </w:pPr>
      <w:r w:rsidRPr="00A53CA9">
        <w:t xml:space="preserve">During its downcutting the Wami must have undergone a prolonged period of stability because the Dimbo Plain appears to be an old alluvial (possibly lacustrine) basin at about 1,440 m. However, the Wama has again incised and the Plain is broadly dissected by a number of streams flowing southwards to the Wama from high ground to the north of the Study Area. </w:t>
      </w:r>
    </w:p>
    <w:p w:rsidR="000E05FF" w:rsidRPr="00A53CA9" w:rsidRDefault="000E05FF" w:rsidP="00A53CA9">
      <w:pPr>
        <w:pStyle w:val="ListParagraph"/>
      </w:pPr>
    </w:p>
    <w:p w:rsidR="000E05FF" w:rsidRPr="00A53CA9" w:rsidRDefault="00DA0620" w:rsidP="00A53CA9">
      <w:pPr>
        <w:pStyle w:val="ListParagraph"/>
      </w:pPr>
      <w:r>
        <w:t>The i</w:t>
      </w:r>
      <w:r w:rsidR="000E05FF" w:rsidRPr="00A53CA9">
        <w:t>nterfluves</w:t>
      </w:r>
      <w:r>
        <w:t xml:space="preserve"> between rivers / streams</w:t>
      </w:r>
      <w:r w:rsidR="000E05FF" w:rsidRPr="00A53CA9">
        <w:t xml:space="preserve"> have narrow crests, seldom exceeding 150 m, and long, smooth sideslopes. In places, hard basalt outcrops these sideslopes as narrow ridges. Most of the landscape is developed over Tertiary sheet basalts that have been strongly weathered for a long time. Underlying sandstone outcrops in a very few places. The basement complex rocks were not observed, even in valley bottoms.</w:t>
      </w:r>
    </w:p>
    <w:p w:rsidR="000E05FF" w:rsidRDefault="000E05FF" w:rsidP="000E05FF">
      <w:pPr>
        <w:pStyle w:val="ListParagraph"/>
      </w:pPr>
    </w:p>
    <w:p w:rsidR="000E05FF" w:rsidRPr="000E0733" w:rsidRDefault="00A53CA9" w:rsidP="000E0733">
      <w:pPr>
        <w:pStyle w:val="Heading2"/>
      </w:pPr>
      <w:bookmarkStart w:id="55" w:name="_Toc271622250"/>
      <w:r>
        <w:t>Soils and S</w:t>
      </w:r>
      <w:r w:rsidR="000E05FF" w:rsidRPr="000E0733">
        <w:t>lopes</w:t>
      </w:r>
      <w:bookmarkEnd w:id="55"/>
    </w:p>
    <w:p w:rsidR="000E05FF" w:rsidRPr="00A53CA9" w:rsidRDefault="000E05FF" w:rsidP="00A53CA9">
      <w:pPr>
        <w:pStyle w:val="ListParagraph"/>
      </w:pPr>
      <w:r w:rsidRPr="00A53CA9">
        <w:t>In broad terms the soil pattern is simple. Reddish clays have developed in-situ from the basalts and these soils cover much of the upper interfluves. There are three types of red clay soils. Where horizonation is indistinct, where shiny ped faces are apparent and where there is evidence of clay translocation the soils are Nitisols, otherwise they are Lixisols. The Lixisols can be separated according to whether th</w:t>
      </w:r>
      <w:r w:rsidR="00A53CA9">
        <w:t xml:space="preserve">ey are similar to the Nitisols </w:t>
      </w:r>
      <w:r w:rsidRPr="00A53CA9">
        <w:t>(Hyponitic Lixisols) or whether they contain common iron – manganese concretions (Plinthic Lixisols). Where sandstone outcrops, the reddish soils are sandier textured (Haplic Lixisols). The red upland soils are generally deep but a few shallow profiles do occur.</w:t>
      </w:r>
    </w:p>
    <w:p w:rsidR="000E05FF" w:rsidRPr="00A53CA9" w:rsidRDefault="000E05FF" w:rsidP="00A53CA9">
      <w:pPr>
        <w:pStyle w:val="ListParagraph"/>
      </w:pPr>
    </w:p>
    <w:p w:rsidR="000E05FF" w:rsidRPr="00A53CA9" w:rsidRDefault="000E05FF" w:rsidP="00A53CA9">
      <w:pPr>
        <w:pStyle w:val="ListParagraph"/>
      </w:pPr>
      <w:r w:rsidRPr="00A53CA9">
        <w:t xml:space="preserve">On the lower valley slopes and on the Dimbo Plain, deep cracking montmorillonitic clay soils, </w:t>
      </w:r>
      <w:r w:rsidR="001019D6">
        <w:t>Vertisols</w:t>
      </w:r>
      <w:r w:rsidRPr="00A53CA9">
        <w:t xml:space="preserve">, have developed. </w:t>
      </w:r>
      <w:r w:rsidR="001019D6">
        <w:t>Vertisols</w:t>
      </w:r>
      <w:r w:rsidRPr="00A53CA9">
        <w:t xml:space="preserve"> also occur as terraces elsewhere, with red soils above and below them; at one time</w:t>
      </w:r>
      <w:r w:rsidR="00DA0620">
        <w:t xml:space="preserve"> </w:t>
      </w:r>
      <w:r w:rsidR="00DA0620" w:rsidRPr="00A53CA9">
        <w:t>when river levels were higher</w:t>
      </w:r>
      <w:r w:rsidR="00DA0620">
        <w:t xml:space="preserve"> these terraces would have have </w:t>
      </w:r>
      <w:r w:rsidRPr="00A53CA9">
        <w:t xml:space="preserve">low slopes. </w:t>
      </w:r>
      <w:r w:rsidR="001019D6">
        <w:t>Vertisols</w:t>
      </w:r>
      <w:r w:rsidRPr="00A53CA9">
        <w:t xml:space="preserve"> are the most widespread soils in the Study Area. Most are deep black or very dark grey but some browner soils and some shallow soils also occur.</w:t>
      </w:r>
    </w:p>
    <w:p w:rsidR="000E05FF" w:rsidRPr="00A53CA9" w:rsidRDefault="000E05FF" w:rsidP="00A53CA9">
      <w:pPr>
        <w:pStyle w:val="ListParagraph"/>
      </w:pPr>
    </w:p>
    <w:p w:rsidR="000E05FF" w:rsidRPr="00A53CA9" w:rsidRDefault="000E05FF" w:rsidP="00A53CA9">
      <w:pPr>
        <w:pStyle w:val="ListParagraph"/>
      </w:pPr>
      <w:r w:rsidRPr="00A53CA9">
        <w:t xml:space="preserve">Very shallow and/or very stony soils, Leptosols, are associated with basalt ridge outcrops and with steep slopes of the major valleys, especially those of the lower Wama, the Negeso and their tributary streams. Valley floors are narrow, flood regularly, and contain a complex of recent alluvial soils, Fluvisols. There are no extensive tracts of deep, flood-free alluvium. </w:t>
      </w:r>
    </w:p>
    <w:p w:rsidR="000E05FF" w:rsidRPr="00A53CA9" w:rsidRDefault="000E05FF" w:rsidP="00A53CA9">
      <w:pPr>
        <w:pStyle w:val="ListParagraph"/>
      </w:pPr>
    </w:p>
    <w:p w:rsidR="000E05FF" w:rsidRPr="00A53CA9" w:rsidRDefault="00864A8E" w:rsidP="00A53CA9">
      <w:pPr>
        <w:pStyle w:val="ListParagraph"/>
      </w:pPr>
      <w:fldSimple w:instr=" REF _Ref270491099 ">
        <w:r w:rsidR="00303870">
          <w:t xml:space="preserve">Table </w:t>
        </w:r>
        <w:r w:rsidR="00303870">
          <w:rPr>
            <w:noProof/>
          </w:rPr>
          <w:t>5</w:t>
        </w:r>
        <w:r w:rsidR="00303870">
          <w:noBreakHyphen/>
        </w:r>
        <w:r w:rsidR="00303870">
          <w:rPr>
            <w:noProof/>
          </w:rPr>
          <w:t>1</w:t>
        </w:r>
      </w:fldSimple>
      <w:r w:rsidR="00A53CA9">
        <w:t xml:space="preserve"> </w:t>
      </w:r>
      <w:r w:rsidR="000E05FF" w:rsidRPr="00A53CA9">
        <w:t xml:space="preserve">has been compiled from a comparison of clinometer (slope) readings and soil classification at each auger site. The table shows a crude percentage of land falling within major slope classes. It shows that 76% of land has slopes of 8% or less. This flat to gently sloping land </w:t>
      </w:r>
      <w:r w:rsidR="000E05FF" w:rsidRPr="00A53CA9">
        <w:lastRenderedPageBreak/>
        <w:t xml:space="preserve">is restricted to narrow ridge crests, to some lower slopes, to the Dimbo Plain and to terraces elsewhere. </w:t>
      </w:r>
    </w:p>
    <w:p w:rsidR="000E05FF" w:rsidRDefault="000E05FF" w:rsidP="000E05FF">
      <w:pPr>
        <w:pStyle w:val="ListParagraph"/>
      </w:pPr>
    </w:p>
    <w:p w:rsidR="000E05FF" w:rsidRPr="000D4B68" w:rsidRDefault="00A53CA9" w:rsidP="000C02AF">
      <w:pPr>
        <w:pStyle w:val="Caption"/>
      </w:pPr>
      <w:bookmarkStart w:id="56" w:name="_Ref270491099"/>
      <w:bookmarkStart w:id="57" w:name="_Toc271621830"/>
      <w:r>
        <w:t xml:space="preserve">Table </w:t>
      </w:r>
      <w:fldSimple w:instr=" STYLEREF 1 \s ">
        <w:r w:rsidR="00303870">
          <w:rPr>
            <w:noProof/>
          </w:rPr>
          <w:t>5</w:t>
        </w:r>
      </w:fldSimple>
      <w:r w:rsidR="00C15903">
        <w:noBreakHyphen/>
      </w:r>
      <w:fldSimple w:instr=" SEQ Table \* ARABIC \s 1 ">
        <w:r w:rsidR="00303870">
          <w:rPr>
            <w:noProof/>
          </w:rPr>
          <w:t>1</w:t>
        </w:r>
      </w:fldSimple>
      <w:bookmarkEnd w:id="56"/>
      <w:r>
        <w:t xml:space="preserve">: </w:t>
      </w:r>
      <w:r w:rsidR="000E05FF">
        <w:t>Slope distribution (% occurrence) by major soil types</w:t>
      </w:r>
      <w:bookmarkEnd w:id="57"/>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62"/>
        <w:gridCol w:w="1373"/>
        <w:gridCol w:w="921"/>
        <w:gridCol w:w="922"/>
        <w:gridCol w:w="813"/>
        <w:gridCol w:w="813"/>
        <w:gridCol w:w="1634"/>
      </w:tblGrid>
      <w:tr w:rsidR="000E05FF" w:rsidRPr="00596244" w:rsidTr="000E05FF">
        <w:tc>
          <w:tcPr>
            <w:tcW w:w="1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596244" w:rsidRDefault="000E05FF" w:rsidP="000E05FF">
            <w:pPr>
              <w:pStyle w:val="ListParagraph"/>
              <w:ind w:left="0"/>
              <w:jc w:val="center"/>
              <w:rPr>
                <w:b/>
                <w:szCs w:val="22"/>
              </w:rPr>
            </w:pPr>
            <w:r w:rsidRPr="00596244">
              <w:rPr>
                <w:b/>
                <w:szCs w:val="22"/>
              </w:rPr>
              <w:t>Slope, %</w:t>
            </w:r>
          </w:p>
        </w:tc>
        <w:tc>
          <w:tcPr>
            <w:tcW w:w="1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596244" w:rsidRDefault="000E05FF" w:rsidP="000E05FF">
            <w:pPr>
              <w:pStyle w:val="ListParagraph"/>
              <w:ind w:left="0"/>
              <w:jc w:val="center"/>
              <w:rPr>
                <w:b/>
                <w:szCs w:val="22"/>
              </w:rPr>
            </w:pPr>
            <w:r w:rsidRPr="00596244">
              <w:rPr>
                <w:b/>
                <w:szCs w:val="22"/>
              </w:rPr>
              <w:t>All land</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596244" w:rsidRDefault="000E05FF" w:rsidP="000E05FF">
            <w:pPr>
              <w:pStyle w:val="ListParagraph"/>
              <w:ind w:left="0"/>
              <w:jc w:val="center"/>
              <w:rPr>
                <w:b/>
                <w:szCs w:val="22"/>
              </w:rPr>
            </w:pPr>
            <w:r w:rsidRPr="00596244">
              <w:rPr>
                <w:b/>
                <w:szCs w:val="22"/>
              </w:rPr>
              <w:t>Nitisols, Lixisols</w:t>
            </w:r>
          </w:p>
        </w:tc>
        <w:tc>
          <w:tcPr>
            <w:tcW w:w="16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596244" w:rsidRDefault="001019D6" w:rsidP="000E05FF">
            <w:pPr>
              <w:pStyle w:val="ListParagraph"/>
              <w:ind w:left="0"/>
              <w:jc w:val="center"/>
              <w:rPr>
                <w:b/>
                <w:szCs w:val="22"/>
              </w:rPr>
            </w:pPr>
            <w:r w:rsidRPr="00596244">
              <w:rPr>
                <w:b/>
                <w:szCs w:val="22"/>
              </w:rPr>
              <w:t>Vertisols</w:t>
            </w:r>
          </w:p>
        </w:tc>
        <w:tc>
          <w:tcPr>
            <w:tcW w:w="1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596244" w:rsidRDefault="000E05FF" w:rsidP="000E05FF">
            <w:pPr>
              <w:pStyle w:val="ListParagraph"/>
              <w:ind w:left="0"/>
              <w:jc w:val="center"/>
              <w:rPr>
                <w:b/>
                <w:szCs w:val="22"/>
              </w:rPr>
            </w:pPr>
            <w:r w:rsidRPr="00596244">
              <w:rPr>
                <w:b/>
                <w:szCs w:val="22"/>
              </w:rPr>
              <w:t>Leptosols</w:t>
            </w:r>
          </w:p>
        </w:tc>
      </w:tr>
      <w:tr w:rsidR="000E05FF" w:rsidRPr="00596244" w:rsidTr="000E05FF">
        <w:tc>
          <w:tcPr>
            <w:tcW w:w="1462"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0 – 3</w:t>
            </w:r>
          </w:p>
        </w:tc>
        <w:tc>
          <w:tcPr>
            <w:tcW w:w="1373"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32</w:t>
            </w:r>
          </w:p>
        </w:tc>
        <w:tc>
          <w:tcPr>
            <w:tcW w:w="921"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12</w:t>
            </w:r>
          </w:p>
        </w:tc>
        <w:tc>
          <w:tcPr>
            <w:tcW w:w="922"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(9)</w:t>
            </w:r>
          </w:p>
        </w:tc>
        <w:tc>
          <w:tcPr>
            <w:tcW w:w="813"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44</w:t>
            </w:r>
          </w:p>
        </w:tc>
        <w:tc>
          <w:tcPr>
            <w:tcW w:w="813"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(19)</w:t>
            </w:r>
          </w:p>
        </w:tc>
        <w:tc>
          <w:tcPr>
            <w:tcW w:w="1634"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3</w:t>
            </w:r>
          </w:p>
        </w:tc>
      </w:tr>
      <w:tr w:rsidR="000E05FF" w:rsidRPr="00596244" w:rsidTr="000E05FF">
        <w:tc>
          <w:tcPr>
            <w:tcW w:w="1462" w:type="dxa"/>
            <w:tcBorders>
              <w:top w:val="single" w:sz="4" w:space="0" w:color="auto"/>
              <w:left w:val="single" w:sz="4" w:space="0" w:color="auto"/>
              <w:bottom w:val="single" w:sz="4" w:space="0" w:color="auto"/>
              <w:right w:val="single" w:sz="4" w:space="0" w:color="auto"/>
            </w:tcBorders>
          </w:tcPr>
          <w:p w:rsidR="000E05FF" w:rsidRPr="00596244" w:rsidRDefault="00D52590" w:rsidP="000E05FF">
            <w:pPr>
              <w:pStyle w:val="ListParagraph"/>
              <w:ind w:left="0"/>
              <w:jc w:val="center"/>
              <w:rPr>
                <w:szCs w:val="22"/>
              </w:rPr>
            </w:pPr>
            <w:r w:rsidRPr="00596244">
              <w:rPr>
                <w:szCs w:val="22"/>
              </w:rPr>
              <w:t xml:space="preserve">&gt;3 </w:t>
            </w:r>
            <w:r w:rsidR="000E05FF" w:rsidRPr="00596244">
              <w:rPr>
                <w:szCs w:val="22"/>
              </w:rPr>
              <w:t>– 8</w:t>
            </w:r>
          </w:p>
        </w:tc>
        <w:tc>
          <w:tcPr>
            <w:tcW w:w="1373"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44</w:t>
            </w:r>
          </w:p>
        </w:tc>
        <w:tc>
          <w:tcPr>
            <w:tcW w:w="921"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51</w:t>
            </w:r>
          </w:p>
        </w:tc>
        <w:tc>
          <w:tcPr>
            <w:tcW w:w="922"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(37)</w:t>
            </w:r>
          </w:p>
        </w:tc>
        <w:tc>
          <w:tcPr>
            <w:tcW w:w="813"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42</w:t>
            </w:r>
          </w:p>
        </w:tc>
        <w:tc>
          <w:tcPr>
            <w:tcW w:w="813"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(31)</w:t>
            </w:r>
          </w:p>
        </w:tc>
        <w:tc>
          <w:tcPr>
            <w:tcW w:w="1634"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19</w:t>
            </w:r>
          </w:p>
        </w:tc>
      </w:tr>
      <w:tr w:rsidR="000E05FF" w:rsidRPr="00596244" w:rsidTr="000E05FF">
        <w:tc>
          <w:tcPr>
            <w:tcW w:w="1462" w:type="dxa"/>
            <w:tcBorders>
              <w:top w:val="single" w:sz="4" w:space="0" w:color="auto"/>
              <w:left w:val="single" w:sz="4" w:space="0" w:color="auto"/>
              <w:bottom w:val="single" w:sz="4" w:space="0" w:color="auto"/>
              <w:right w:val="single" w:sz="4" w:space="0" w:color="auto"/>
            </w:tcBorders>
          </w:tcPr>
          <w:p w:rsidR="000E05FF" w:rsidRPr="00596244" w:rsidRDefault="00D52590" w:rsidP="00D52590">
            <w:pPr>
              <w:pStyle w:val="ListParagraph"/>
              <w:ind w:left="0"/>
              <w:jc w:val="center"/>
              <w:rPr>
                <w:szCs w:val="22"/>
              </w:rPr>
            </w:pPr>
            <w:r w:rsidRPr="00596244">
              <w:rPr>
                <w:szCs w:val="22"/>
              </w:rPr>
              <w:t>&gt;</w:t>
            </w:r>
            <w:r w:rsidR="000E05FF" w:rsidRPr="00596244">
              <w:rPr>
                <w:szCs w:val="22"/>
              </w:rPr>
              <w:t>8 – 12</w:t>
            </w:r>
          </w:p>
        </w:tc>
        <w:tc>
          <w:tcPr>
            <w:tcW w:w="1373"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16</w:t>
            </w:r>
          </w:p>
        </w:tc>
        <w:tc>
          <w:tcPr>
            <w:tcW w:w="921"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26</w:t>
            </w:r>
          </w:p>
        </w:tc>
        <w:tc>
          <w:tcPr>
            <w:tcW w:w="922"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(33)</w:t>
            </w:r>
          </w:p>
        </w:tc>
        <w:tc>
          <w:tcPr>
            <w:tcW w:w="813"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10</w:t>
            </w:r>
          </w:p>
        </w:tc>
        <w:tc>
          <w:tcPr>
            <w:tcW w:w="813"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(31)</w:t>
            </w:r>
          </w:p>
        </w:tc>
        <w:tc>
          <w:tcPr>
            <w:tcW w:w="1634"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16</w:t>
            </w:r>
          </w:p>
        </w:tc>
      </w:tr>
      <w:tr w:rsidR="000E05FF" w:rsidRPr="00596244" w:rsidTr="000E05FF">
        <w:tc>
          <w:tcPr>
            <w:tcW w:w="1462" w:type="dxa"/>
            <w:tcBorders>
              <w:top w:val="single" w:sz="4" w:space="0" w:color="auto"/>
              <w:left w:val="single" w:sz="4" w:space="0" w:color="auto"/>
              <w:bottom w:val="single" w:sz="4" w:space="0" w:color="auto"/>
              <w:right w:val="single" w:sz="4" w:space="0" w:color="auto"/>
            </w:tcBorders>
          </w:tcPr>
          <w:p w:rsidR="000E05FF" w:rsidRPr="00596244" w:rsidRDefault="00D52590" w:rsidP="00D52590">
            <w:pPr>
              <w:pStyle w:val="ListParagraph"/>
              <w:ind w:left="0"/>
              <w:jc w:val="center"/>
              <w:rPr>
                <w:szCs w:val="22"/>
              </w:rPr>
            </w:pPr>
            <w:r w:rsidRPr="00596244">
              <w:rPr>
                <w:szCs w:val="22"/>
              </w:rPr>
              <w:t>&gt;</w:t>
            </w:r>
            <w:r w:rsidR="000E05FF" w:rsidRPr="00596244">
              <w:rPr>
                <w:szCs w:val="22"/>
              </w:rPr>
              <w:t>12 – 20</w:t>
            </w:r>
          </w:p>
        </w:tc>
        <w:tc>
          <w:tcPr>
            <w:tcW w:w="1373"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7</w:t>
            </w:r>
          </w:p>
        </w:tc>
        <w:tc>
          <w:tcPr>
            <w:tcW w:w="921"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10</w:t>
            </w:r>
          </w:p>
        </w:tc>
        <w:tc>
          <w:tcPr>
            <w:tcW w:w="922"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(21)</w:t>
            </w:r>
          </w:p>
        </w:tc>
        <w:tc>
          <w:tcPr>
            <w:tcW w:w="813"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4</w:t>
            </w:r>
          </w:p>
        </w:tc>
        <w:tc>
          <w:tcPr>
            <w:tcW w:w="813"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(19)</w:t>
            </w:r>
          </w:p>
        </w:tc>
        <w:tc>
          <w:tcPr>
            <w:tcW w:w="1634"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46</w:t>
            </w:r>
          </w:p>
        </w:tc>
      </w:tr>
      <w:tr w:rsidR="000E05FF" w:rsidRPr="00596244" w:rsidTr="000E05FF">
        <w:tc>
          <w:tcPr>
            <w:tcW w:w="1462" w:type="dxa"/>
            <w:tcBorders>
              <w:top w:val="single" w:sz="4" w:space="0" w:color="auto"/>
              <w:left w:val="single" w:sz="4" w:space="0" w:color="auto"/>
              <w:bottom w:val="single" w:sz="4" w:space="0" w:color="auto"/>
              <w:right w:val="single" w:sz="4" w:space="0" w:color="auto"/>
            </w:tcBorders>
          </w:tcPr>
          <w:p w:rsidR="000E05FF" w:rsidRPr="00596244" w:rsidRDefault="007C3814" w:rsidP="007C3814">
            <w:pPr>
              <w:pStyle w:val="ListParagraph"/>
              <w:ind w:left="0"/>
              <w:jc w:val="center"/>
              <w:rPr>
                <w:szCs w:val="22"/>
              </w:rPr>
            </w:pPr>
            <w:r w:rsidRPr="00596244">
              <w:rPr>
                <w:szCs w:val="22"/>
              </w:rPr>
              <w:t>&gt;</w:t>
            </w:r>
            <w:r w:rsidR="000E05FF" w:rsidRPr="00596244">
              <w:rPr>
                <w:szCs w:val="22"/>
              </w:rPr>
              <w:t>20 – 45</w:t>
            </w:r>
          </w:p>
        </w:tc>
        <w:tc>
          <w:tcPr>
            <w:tcW w:w="1373"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1</w:t>
            </w:r>
          </w:p>
        </w:tc>
        <w:tc>
          <w:tcPr>
            <w:tcW w:w="921"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1</w:t>
            </w:r>
          </w:p>
        </w:tc>
        <w:tc>
          <w:tcPr>
            <w:tcW w:w="922"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0</w:t>
            </w:r>
          </w:p>
        </w:tc>
        <w:tc>
          <w:tcPr>
            <w:tcW w:w="813" w:type="dxa"/>
            <w:tcBorders>
              <w:top w:val="single" w:sz="4" w:space="0" w:color="auto"/>
              <w:left w:val="single" w:sz="4" w:space="0" w:color="auto"/>
              <w:bottom w:val="single" w:sz="4" w:space="0" w:color="auto"/>
            </w:tcBorders>
          </w:tcPr>
          <w:p w:rsidR="000E05FF" w:rsidRPr="00596244" w:rsidRDefault="000E05FF" w:rsidP="000E05FF">
            <w:pPr>
              <w:pStyle w:val="ListParagraph"/>
              <w:ind w:left="0"/>
              <w:jc w:val="center"/>
              <w:rPr>
                <w:szCs w:val="22"/>
              </w:rPr>
            </w:pPr>
            <w:r w:rsidRPr="00596244">
              <w:rPr>
                <w:szCs w:val="22"/>
              </w:rPr>
              <w:t>0</w:t>
            </w:r>
          </w:p>
        </w:tc>
        <w:tc>
          <w:tcPr>
            <w:tcW w:w="813"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0</w:t>
            </w:r>
          </w:p>
        </w:tc>
        <w:tc>
          <w:tcPr>
            <w:tcW w:w="1634" w:type="dxa"/>
            <w:tcBorders>
              <w:top w:val="single" w:sz="4" w:space="0" w:color="auto"/>
              <w:left w:val="single" w:sz="4" w:space="0" w:color="auto"/>
              <w:bottom w:val="single" w:sz="4" w:space="0" w:color="auto"/>
              <w:right w:val="single" w:sz="4" w:space="0" w:color="auto"/>
            </w:tcBorders>
          </w:tcPr>
          <w:p w:rsidR="000E05FF" w:rsidRPr="00596244" w:rsidRDefault="000E05FF" w:rsidP="000E05FF">
            <w:pPr>
              <w:pStyle w:val="ListParagraph"/>
              <w:ind w:left="0"/>
              <w:jc w:val="center"/>
              <w:rPr>
                <w:szCs w:val="22"/>
              </w:rPr>
            </w:pPr>
            <w:r w:rsidRPr="00596244">
              <w:rPr>
                <w:szCs w:val="22"/>
              </w:rPr>
              <w:t>16</w:t>
            </w:r>
          </w:p>
        </w:tc>
      </w:tr>
      <w:tr w:rsidR="000E05FF" w:rsidRPr="00596244" w:rsidTr="000E05FF">
        <w:tc>
          <w:tcPr>
            <w:tcW w:w="1462" w:type="dxa"/>
            <w:tcBorders>
              <w:top w:val="single" w:sz="4" w:space="0" w:color="auto"/>
              <w:left w:val="single" w:sz="4" w:space="0" w:color="auto"/>
              <w:bottom w:val="single" w:sz="4" w:space="0" w:color="auto"/>
              <w:right w:val="single" w:sz="4" w:space="0" w:color="auto"/>
            </w:tcBorders>
          </w:tcPr>
          <w:p w:rsidR="000E05FF" w:rsidRPr="00596244" w:rsidRDefault="00303870" w:rsidP="000E05FF">
            <w:pPr>
              <w:pStyle w:val="ListParagraph"/>
              <w:ind w:left="0"/>
              <w:jc w:val="right"/>
              <w:rPr>
                <w:b/>
                <w:szCs w:val="22"/>
              </w:rPr>
            </w:pPr>
            <w:r w:rsidRPr="00596244">
              <w:rPr>
                <w:b/>
                <w:szCs w:val="22"/>
              </w:rPr>
              <w:t>Totals</w:t>
            </w:r>
          </w:p>
        </w:tc>
        <w:tc>
          <w:tcPr>
            <w:tcW w:w="1373" w:type="dxa"/>
            <w:tcBorders>
              <w:top w:val="single" w:sz="4" w:space="0" w:color="auto"/>
              <w:left w:val="single" w:sz="4" w:space="0" w:color="auto"/>
              <w:bottom w:val="single" w:sz="4" w:space="0" w:color="auto"/>
              <w:right w:val="single" w:sz="4" w:space="0" w:color="auto"/>
            </w:tcBorders>
          </w:tcPr>
          <w:p w:rsidR="000E05FF" w:rsidRPr="00596244" w:rsidRDefault="00864A8E" w:rsidP="000E05FF">
            <w:pPr>
              <w:pStyle w:val="ListParagraph"/>
              <w:ind w:left="0"/>
              <w:jc w:val="center"/>
              <w:rPr>
                <w:b/>
                <w:szCs w:val="22"/>
              </w:rPr>
            </w:pPr>
            <w:r w:rsidRPr="00596244">
              <w:rPr>
                <w:b/>
                <w:szCs w:val="22"/>
              </w:rPr>
              <w:fldChar w:fldCharType="begin"/>
            </w:r>
            <w:r w:rsidR="000E05FF" w:rsidRPr="00596244">
              <w:rPr>
                <w:b/>
                <w:szCs w:val="22"/>
              </w:rPr>
              <w:instrText xml:space="preserve"> =SUM(ABOVE) </w:instrText>
            </w:r>
            <w:r w:rsidRPr="00596244">
              <w:rPr>
                <w:b/>
                <w:szCs w:val="22"/>
              </w:rPr>
              <w:fldChar w:fldCharType="separate"/>
            </w:r>
            <w:r w:rsidR="000E05FF" w:rsidRPr="00596244">
              <w:rPr>
                <w:b/>
                <w:noProof/>
                <w:szCs w:val="22"/>
              </w:rPr>
              <w:t>100</w:t>
            </w:r>
            <w:r w:rsidRPr="00596244">
              <w:rPr>
                <w:b/>
                <w:szCs w:val="22"/>
              </w:rPr>
              <w:fldChar w:fldCharType="end"/>
            </w:r>
          </w:p>
        </w:tc>
        <w:tc>
          <w:tcPr>
            <w:tcW w:w="921" w:type="dxa"/>
            <w:tcBorders>
              <w:top w:val="single" w:sz="4" w:space="0" w:color="auto"/>
              <w:left w:val="single" w:sz="4" w:space="0" w:color="auto"/>
              <w:bottom w:val="single" w:sz="4" w:space="0" w:color="auto"/>
            </w:tcBorders>
          </w:tcPr>
          <w:p w:rsidR="000E05FF" w:rsidRPr="00596244" w:rsidRDefault="00864A8E" w:rsidP="000E05FF">
            <w:pPr>
              <w:pStyle w:val="ListParagraph"/>
              <w:ind w:left="0"/>
              <w:jc w:val="center"/>
              <w:rPr>
                <w:b/>
                <w:szCs w:val="22"/>
              </w:rPr>
            </w:pPr>
            <w:r w:rsidRPr="00596244">
              <w:rPr>
                <w:b/>
                <w:szCs w:val="22"/>
              </w:rPr>
              <w:fldChar w:fldCharType="begin"/>
            </w:r>
            <w:r w:rsidR="000E05FF" w:rsidRPr="00596244">
              <w:rPr>
                <w:b/>
                <w:szCs w:val="22"/>
              </w:rPr>
              <w:instrText xml:space="preserve"> =SUM(ABOVE) </w:instrText>
            </w:r>
            <w:r w:rsidRPr="00596244">
              <w:rPr>
                <w:b/>
                <w:szCs w:val="22"/>
              </w:rPr>
              <w:fldChar w:fldCharType="separate"/>
            </w:r>
            <w:r w:rsidR="000E05FF" w:rsidRPr="00596244">
              <w:rPr>
                <w:b/>
                <w:noProof/>
                <w:szCs w:val="22"/>
              </w:rPr>
              <w:t>100</w:t>
            </w:r>
            <w:r w:rsidRPr="00596244">
              <w:rPr>
                <w:b/>
                <w:szCs w:val="22"/>
              </w:rPr>
              <w:fldChar w:fldCharType="end"/>
            </w:r>
          </w:p>
        </w:tc>
        <w:tc>
          <w:tcPr>
            <w:tcW w:w="922"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b/>
                <w:szCs w:val="22"/>
              </w:rPr>
            </w:pPr>
            <w:r w:rsidRPr="00596244">
              <w:rPr>
                <w:b/>
                <w:szCs w:val="22"/>
              </w:rPr>
              <w:t>100</w:t>
            </w:r>
          </w:p>
        </w:tc>
        <w:tc>
          <w:tcPr>
            <w:tcW w:w="813" w:type="dxa"/>
            <w:tcBorders>
              <w:top w:val="single" w:sz="4" w:space="0" w:color="auto"/>
              <w:left w:val="single" w:sz="4" w:space="0" w:color="auto"/>
              <w:bottom w:val="single" w:sz="4" w:space="0" w:color="auto"/>
            </w:tcBorders>
          </w:tcPr>
          <w:p w:rsidR="000E05FF" w:rsidRPr="00596244" w:rsidRDefault="00864A8E" w:rsidP="000E05FF">
            <w:pPr>
              <w:pStyle w:val="ListParagraph"/>
              <w:ind w:left="0"/>
              <w:jc w:val="center"/>
              <w:rPr>
                <w:b/>
                <w:szCs w:val="22"/>
              </w:rPr>
            </w:pPr>
            <w:r w:rsidRPr="00596244">
              <w:rPr>
                <w:b/>
                <w:szCs w:val="22"/>
              </w:rPr>
              <w:fldChar w:fldCharType="begin"/>
            </w:r>
            <w:r w:rsidR="000E05FF" w:rsidRPr="00596244">
              <w:rPr>
                <w:b/>
                <w:szCs w:val="22"/>
              </w:rPr>
              <w:instrText xml:space="preserve"> =SUM(ABOVE) </w:instrText>
            </w:r>
            <w:r w:rsidRPr="00596244">
              <w:rPr>
                <w:b/>
                <w:szCs w:val="22"/>
              </w:rPr>
              <w:fldChar w:fldCharType="separate"/>
            </w:r>
            <w:r w:rsidR="000E05FF" w:rsidRPr="00596244">
              <w:rPr>
                <w:b/>
                <w:noProof/>
                <w:szCs w:val="22"/>
              </w:rPr>
              <w:t>100</w:t>
            </w:r>
            <w:r w:rsidRPr="00596244">
              <w:rPr>
                <w:b/>
                <w:szCs w:val="22"/>
              </w:rPr>
              <w:fldChar w:fldCharType="end"/>
            </w:r>
          </w:p>
        </w:tc>
        <w:tc>
          <w:tcPr>
            <w:tcW w:w="813" w:type="dxa"/>
            <w:tcBorders>
              <w:top w:val="single" w:sz="4" w:space="0" w:color="auto"/>
              <w:bottom w:val="single" w:sz="4" w:space="0" w:color="auto"/>
              <w:right w:val="single" w:sz="4" w:space="0" w:color="auto"/>
            </w:tcBorders>
          </w:tcPr>
          <w:p w:rsidR="000E05FF" w:rsidRPr="00596244" w:rsidRDefault="000E05FF" w:rsidP="000E05FF">
            <w:pPr>
              <w:pStyle w:val="ListParagraph"/>
              <w:ind w:left="0"/>
              <w:jc w:val="center"/>
              <w:rPr>
                <w:b/>
                <w:szCs w:val="22"/>
              </w:rPr>
            </w:pPr>
            <w:r w:rsidRPr="00596244">
              <w:rPr>
                <w:b/>
                <w:szCs w:val="22"/>
              </w:rPr>
              <w:t>100</w:t>
            </w:r>
          </w:p>
        </w:tc>
        <w:tc>
          <w:tcPr>
            <w:tcW w:w="1634" w:type="dxa"/>
            <w:tcBorders>
              <w:top w:val="single" w:sz="4" w:space="0" w:color="auto"/>
              <w:left w:val="single" w:sz="4" w:space="0" w:color="auto"/>
              <w:bottom w:val="single" w:sz="4" w:space="0" w:color="auto"/>
              <w:right w:val="single" w:sz="4" w:space="0" w:color="auto"/>
            </w:tcBorders>
          </w:tcPr>
          <w:p w:rsidR="000E05FF" w:rsidRPr="00596244" w:rsidRDefault="00864A8E" w:rsidP="000E05FF">
            <w:pPr>
              <w:pStyle w:val="ListParagraph"/>
              <w:ind w:left="0"/>
              <w:jc w:val="center"/>
              <w:rPr>
                <w:b/>
                <w:szCs w:val="22"/>
              </w:rPr>
            </w:pPr>
            <w:r w:rsidRPr="00596244">
              <w:rPr>
                <w:b/>
                <w:szCs w:val="22"/>
              </w:rPr>
              <w:fldChar w:fldCharType="begin"/>
            </w:r>
            <w:r w:rsidR="000E05FF" w:rsidRPr="00596244">
              <w:rPr>
                <w:b/>
                <w:szCs w:val="22"/>
              </w:rPr>
              <w:instrText xml:space="preserve"> =SUM(ABOVE) </w:instrText>
            </w:r>
            <w:r w:rsidRPr="00596244">
              <w:rPr>
                <w:b/>
                <w:szCs w:val="22"/>
              </w:rPr>
              <w:fldChar w:fldCharType="separate"/>
            </w:r>
            <w:r w:rsidR="000E05FF" w:rsidRPr="00596244">
              <w:rPr>
                <w:b/>
                <w:noProof/>
                <w:szCs w:val="22"/>
              </w:rPr>
              <w:t>100</w:t>
            </w:r>
            <w:r w:rsidRPr="00596244">
              <w:rPr>
                <w:b/>
                <w:szCs w:val="22"/>
              </w:rPr>
              <w:fldChar w:fldCharType="end"/>
            </w:r>
          </w:p>
        </w:tc>
      </w:tr>
    </w:tbl>
    <w:p w:rsidR="000E05FF" w:rsidRDefault="000E05FF" w:rsidP="000E05FF">
      <w:pPr>
        <w:pStyle w:val="ListParagraph"/>
      </w:pPr>
      <w:r>
        <w:t xml:space="preserve"> </w:t>
      </w:r>
    </w:p>
    <w:p w:rsidR="00A53CA9" w:rsidRDefault="000E05FF" w:rsidP="000E05FF">
      <w:pPr>
        <w:pStyle w:val="ListParagraph"/>
      </w:pPr>
      <w:r>
        <w:t xml:space="preserve">The </w:t>
      </w:r>
      <w:r w:rsidR="00C3136A">
        <w:t xml:space="preserve">above </w:t>
      </w:r>
      <w:r>
        <w:t xml:space="preserve">table </w:t>
      </w:r>
      <w:r w:rsidR="00C3136A">
        <w:t xml:space="preserve">also </w:t>
      </w:r>
      <w:r>
        <w:t xml:space="preserve">shows the distribution of the major soil groups across the slope ranges. The bracketed values show the distribution of the shallow phases of the soils, ie. </w:t>
      </w:r>
      <w:proofErr w:type="gramStart"/>
      <w:r>
        <w:t>where</w:t>
      </w:r>
      <w:proofErr w:type="gramEnd"/>
      <w:r>
        <w:t xml:space="preserve"> they overlie rock or gravels </w:t>
      </w:r>
      <w:r w:rsidR="00A53CA9">
        <w:t xml:space="preserve">at depths </w:t>
      </w:r>
      <w:r>
        <w:t xml:space="preserve">starting between 0.5 and 1.0 m. </w:t>
      </w:r>
    </w:p>
    <w:p w:rsidR="00A53CA9" w:rsidRDefault="00A53CA9" w:rsidP="000E05FF">
      <w:pPr>
        <w:pStyle w:val="ListParagraph"/>
      </w:pPr>
    </w:p>
    <w:p w:rsidR="000E05FF" w:rsidRDefault="00864A8E" w:rsidP="000E05FF">
      <w:pPr>
        <w:pStyle w:val="ListParagraph"/>
      </w:pPr>
      <w:fldSimple w:instr=" REF _Ref270491099 ">
        <w:r w:rsidR="00303870">
          <w:t xml:space="preserve">Table </w:t>
        </w:r>
        <w:r w:rsidR="00303870">
          <w:rPr>
            <w:noProof/>
          </w:rPr>
          <w:t>5</w:t>
        </w:r>
        <w:r w:rsidR="00303870">
          <w:noBreakHyphen/>
        </w:r>
        <w:r w:rsidR="00303870">
          <w:rPr>
            <w:noProof/>
          </w:rPr>
          <w:t>1</w:t>
        </w:r>
      </w:fldSimple>
      <w:r w:rsidR="00A53CA9">
        <w:t xml:space="preserve"> </w:t>
      </w:r>
      <w:r w:rsidR="000E05FF">
        <w:t>shows that 63% of the the red c</w:t>
      </w:r>
      <w:r w:rsidR="00A53CA9">
        <w:t>lays (Nitisols, Lixisols) occur</w:t>
      </w:r>
      <w:r w:rsidR="000E05FF">
        <w:t xml:space="preserve"> on slopes up to 8% and a further 26% occur</w:t>
      </w:r>
      <w:r w:rsidR="00C3136A">
        <w:t xml:space="preserve"> on slopes between 8% and 12%. </w:t>
      </w:r>
      <w:r w:rsidR="000E05FF">
        <w:t xml:space="preserve">The shallow red clays mainly (70%) occur on slopes of </w:t>
      </w:r>
      <w:r w:rsidR="007C3814">
        <w:t>&gt;</w:t>
      </w:r>
      <w:r w:rsidR="000E05FF">
        <w:t>3% to 12%.</w:t>
      </w:r>
    </w:p>
    <w:p w:rsidR="000E05FF" w:rsidRDefault="000E05FF" w:rsidP="000E05FF">
      <w:pPr>
        <w:pStyle w:val="ListParagraph"/>
      </w:pPr>
    </w:p>
    <w:p w:rsidR="000E05FF" w:rsidRDefault="000E05FF" w:rsidP="000E05FF">
      <w:pPr>
        <w:pStyle w:val="ListParagraph"/>
      </w:pPr>
      <w:r>
        <w:t xml:space="preserve">For </w:t>
      </w:r>
      <w:r w:rsidR="001019D6">
        <w:t>Vertisols</w:t>
      </w:r>
      <w:r>
        <w:t>, most (86%) occur on slopes up to 8%.</w:t>
      </w:r>
      <w:r w:rsidRPr="00504836">
        <w:t xml:space="preserve"> </w:t>
      </w:r>
      <w:r>
        <w:t xml:space="preserve">Most (62%) of the shallow </w:t>
      </w:r>
      <w:r w:rsidR="001019D6">
        <w:t>Vertisols</w:t>
      </w:r>
      <w:r>
        <w:t xml:space="preserve"> are on slopes between 3 and 12%.</w:t>
      </w:r>
    </w:p>
    <w:p w:rsidR="000E05FF" w:rsidRDefault="000E05FF" w:rsidP="000E05FF">
      <w:pPr>
        <w:pStyle w:val="ListParagraph"/>
      </w:pPr>
    </w:p>
    <w:p w:rsidR="000E05FF" w:rsidRDefault="000E05FF" w:rsidP="000E05FF">
      <w:pPr>
        <w:pStyle w:val="ListParagraph"/>
      </w:pPr>
      <w:r>
        <w:t xml:space="preserve">The very shallow soils occur significantly across the range of slopes above 3% and are particularly prevalent (46%) on slopes between </w:t>
      </w:r>
      <w:r w:rsidR="007C3814">
        <w:t>&gt;</w:t>
      </w:r>
      <w:r>
        <w:t>12 and 20%.</w:t>
      </w:r>
    </w:p>
    <w:p w:rsidR="000E05FF" w:rsidRDefault="000E05FF" w:rsidP="000E05FF">
      <w:pPr>
        <w:spacing w:line="240" w:lineRule="auto"/>
      </w:pPr>
      <w:r>
        <w:br w:type="page"/>
      </w:r>
    </w:p>
    <w:p w:rsidR="000E05FF" w:rsidRPr="004745DF" w:rsidRDefault="000E05FF" w:rsidP="004745DF">
      <w:pPr>
        <w:pStyle w:val="Heading1"/>
      </w:pPr>
      <w:bookmarkStart w:id="58" w:name="_Toc247441852"/>
      <w:bookmarkStart w:id="59" w:name="_Toc247448276"/>
      <w:bookmarkStart w:id="60" w:name="_Toc248141982"/>
      <w:bookmarkStart w:id="61" w:name="_Toc271622251"/>
      <w:r w:rsidRPr="004745DF">
        <w:lastRenderedPageBreak/>
        <w:t>SOIL TYPES</w:t>
      </w:r>
      <w:bookmarkEnd w:id="58"/>
      <w:bookmarkEnd w:id="59"/>
      <w:bookmarkEnd w:id="60"/>
      <w:bookmarkEnd w:id="61"/>
    </w:p>
    <w:p w:rsidR="000E05FF" w:rsidRPr="00181E6E" w:rsidRDefault="00181E6E" w:rsidP="00181E6E">
      <w:pPr>
        <w:pStyle w:val="Heading2"/>
      </w:pPr>
      <w:bookmarkStart w:id="62" w:name="_Toc247441853"/>
      <w:bookmarkStart w:id="63" w:name="_Toc247448277"/>
      <w:bookmarkStart w:id="64" w:name="_Toc248141983"/>
      <w:bookmarkStart w:id="65" w:name="_Ref270492227"/>
      <w:bookmarkStart w:id="66" w:name="_Toc271622252"/>
      <w:r>
        <w:t>Definition and Description of Soil T</w:t>
      </w:r>
      <w:r w:rsidR="000E05FF" w:rsidRPr="00181E6E">
        <w:t xml:space="preserve">ypes </w:t>
      </w:r>
      <w:r w:rsidR="000E05FF" w:rsidRPr="00181E6E">
        <w:rPr>
          <w:rStyle w:val="FootnoteReference"/>
        </w:rPr>
        <w:footnoteReference w:id="5"/>
      </w:r>
      <w:bookmarkEnd w:id="62"/>
      <w:bookmarkEnd w:id="63"/>
      <w:bookmarkEnd w:id="64"/>
      <w:bookmarkEnd w:id="65"/>
      <w:bookmarkEnd w:id="66"/>
    </w:p>
    <w:p w:rsidR="000E05FF" w:rsidRDefault="000E05FF" w:rsidP="000E05FF">
      <w:pPr>
        <w:pStyle w:val="Heading3"/>
      </w:pPr>
      <w:bookmarkStart w:id="67" w:name="_Toc271622253"/>
      <w:r>
        <w:t>Soil types, phases</w:t>
      </w:r>
      <w:bookmarkEnd w:id="67"/>
    </w:p>
    <w:p w:rsidR="000E05FF" w:rsidRPr="00181E6E" w:rsidRDefault="000E05FF" w:rsidP="00181E6E">
      <w:pPr>
        <w:pStyle w:val="ListParagraph"/>
      </w:pPr>
      <w:r w:rsidRPr="00181E6E">
        <w:t xml:space="preserve">The separation of various soil types has been made according to differences in parent material, depth, colour, texture and drainage. </w:t>
      </w:r>
      <w:fldSimple w:instr=" REF _Ref270491410 ">
        <w:r w:rsidR="00303870">
          <w:t xml:space="preserve">Table </w:t>
        </w:r>
        <w:r w:rsidR="00303870">
          <w:rPr>
            <w:noProof/>
          </w:rPr>
          <w:t>6</w:t>
        </w:r>
        <w:r w:rsidR="00303870">
          <w:noBreakHyphen/>
        </w:r>
        <w:r w:rsidR="00303870">
          <w:rPr>
            <w:noProof/>
          </w:rPr>
          <w:t>1</w:t>
        </w:r>
      </w:fldSimple>
      <w:r w:rsidRPr="00181E6E">
        <w:t>shows that 13 soil types have been identified. A brief description and the FAO classification of each of thes</w:t>
      </w:r>
      <w:r w:rsidR="00181E6E">
        <w:t>e soils are also given in this t</w:t>
      </w:r>
      <w:r w:rsidRPr="00181E6E">
        <w:t>able.</w:t>
      </w:r>
    </w:p>
    <w:p w:rsidR="000E05FF" w:rsidRPr="00181E6E" w:rsidRDefault="000E05FF" w:rsidP="00181E6E">
      <w:pPr>
        <w:pStyle w:val="ListParagraph"/>
      </w:pPr>
    </w:p>
    <w:p w:rsidR="000E05FF" w:rsidRPr="00181E6E" w:rsidRDefault="000E05FF" w:rsidP="00181E6E">
      <w:pPr>
        <w:pStyle w:val="ListParagraph"/>
        <w:rPr>
          <w:szCs w:val="22"/>
        </w:rPr>
      </w:pPr>
      <w:r w:rsidRPr="00181E6E">
        <w:t xml:space="preserve">Except for the Fluvisols, Leptosols and VR3 (which are all of very limited extent or/and are of no value for irrigated development either per se or due to their topographic situation), for each soil type its field description and identification, its FAO soil classification, its key chemical and physical properties and its map unit associates are all presented systematically in a </w:t>
      </w:r>
      <w:r w:rsidR="00B9442F">
        <w:t>S</w:t>
      </w:r>
      <w:r w:rsidRPr="00181E6E">
        <w:t xml:space="preserve">oil </w:t>
      </w:r>
      <w:r w:rsidR="00B9442F">
        <w:t>T</w:t>
      </w:r>
      <w:r w:rsidRPr="00181E6E">
        <w:t xml:space="preserve">ype </w:t>
      </w:r>
      <w:r w:rsidR="00B9442F">
        <w:t>D</w:t>
      </w:r>
      <w:r w:rsidRPr="00181E6E">
        <w:t>ata</w:t>
      </w:r>
      <w:r w:rsidR="00B9442F">
        <w:t xml:space="preserve"> S</w:t>
      </w:r>
      <w:r w:rsidRPr="00181E6E">
        <w:t xml:space="preserve">heet. </w:t>
      </w:r>
      <w:r w:rsidR="00B9442F">
        <w:t xml:space="preserve"> These data are presented as </w:t>
      </w:r>
      <w:r w:rsidRPr="00181E6E">
        <w:rPr>
          <w:b/>
        </w:rPr>
        <w:t xml:space="preserve">Annex </w:t>
      </w:r>
      <w:r w:rsidR="00B9442F">
        <w:rPr>
          <w:b/>
        </w:rPr>
        <w:t>I</w:t>
      </w:r>
      <w:r w:rsidR="00B9442F">
        <w:t>.</w:t>
      </w:r>
      <w:r w:rsidRPr="00181E6E">
        <w:t xml:space="preserve">  </w:t>
      </w:r>
      <w:r w:rsidRPr="00181E6E">
        <w:rPr>
          <w:szCs w:val="22"/>
        </w:rPr>
        <w:tab/>
      </w:r>
    </w:p>
    <w:p w:rsidR="000E05FF" w:rsidRDefault="000E05FF" w:rsidP="00181E6E">
      <w:pPr>
        <w:pStyle w:val="ListParagraph"/>
        <w:rPr>
          <w:szCs w:val="22"/>
        </w:rPr>
      </w:pPr>
    </w:p>
    <w:p w:rsidR="000E05FF" w:rsidRPr="00181E6E" w:rsidRDefault="000E05FF" w:rsidP="00181E6E">
      <w:pPr>
        <w:pStyle w:val="ListParagraph"/>
      </w:pPr>
      <w:r w:rsidRPr="00181E6E">
        <w:t>Where the soil types have features that may affect the use or management of the land or influence the soil or land classification, then these features are identified in the auger database by soil phases, for example VR1nv, R1a or FL3m. Phases are not identified when the property is inherent in the soil classification. For example, by definition P soils contain Fe-Mn concretions and LP2 soils are always very gravelly. The soil phases commonly identified are:</w:t>
      </w:r>
    </w:p>
    <w:tbl>
      <w:tblPr>
        <w:tblStyle w:val="TableGrid"/>
        <w:tblW w:w="8363" w:type="dxa"/>
        <w:tblInd w:w="1384" w:type="dxa"/>
        <w:tblLook w:val="04A0"/>
      </w:tblPr>
      <w:tblGrid>
        <w:gridCol w:w="851"/>
        <w:gridCol w:w="7512"/>
      </w:tblGrid>
      <w:tr w:rsidR="000E05FF" w:rsidRPr="000D4B68" w:rsidTr="000E05FF">
        <w:tc>
          <w:tcPr>
            <w:tcW w:w="851" w:type="dxa"/>
            <w:tcBorders>
              <w:top w:val="nil"/>
              <w:left w:val="nil"/>
              <w:bottom w:val="nil"/>
              <w:right w:val="nil"/>
            </w:tcBorders>
          </w:tcPr>
          <w:p w:rsidR="000E05FF" w:rsidRPr="00E35DCA" w:rsidRDefault="000E05FF" w:rsidP="000E05FF">
            <w:pPr>
              <w:jc w:val="center"/>
              <w:rPr>
                <w:szCs w:val="22"/>
              </w:rPr>
            </w:pPr>
            <w:r w:rsidRPr="00E35DCA">
              <w:rPr>
                <w:szCs w:val="22"/>
              </w:rPr>
              <w:t>a</w:t>
            </w:r>
          </w:p>
        </w:tc>
        <w:tc>
          <w:tcPr>
            <w:tcW w:w="7512" w:type="dxa"/>
            <w:tcBorders>
              <w:top w:val="nil"/>
              <w:left w:val="nil"/>
              <w:bottom w:val="nil"/>
              <w:right w:val="nil"/>
            </w:tcBorders>
          </w:tcPr>
          <w:p w:rsidR="000E05FF" w:rsidRPr="00E35DCA" w:rsidRDefault="000E05FF" w:rsidP="000E05FF">
            <w:pPr>
              <w:rPr>
                <w:szCs w:val="22"/>
              </w:rPr>
            </w:pPr>
            <w:r>
              <w:rPr>
                <w:szCs w:val="22"/>
              </w:rPr>
              <w:t xml:space="preserve">- </w:t>
            </w:r>
            <w:r w:rsidRPr="00E35DCA">
              <w:rPr>
                <w:szCs w:val="22"/>
              </w:rPr>
              <w:t>distinct clayskins</w:t>
            </w:r>
            <w:r>
              <w:rPr>
                <w:szCs w:val="22"/>
              </w:rPr>
              <w:t xml:space="preserve"> (R</w:t>
            </w:r>
            <w:r w:rsidR="00F85950">
              <w:rPr>
                <w:szCs w:val="22"/>
              </w:rPr>
              <w:t>1, R2</w:t>
            </w:r>
            <w:r>
              <w:rPr>
                <w:szCs w:val="22"/>
              </w:rPr>
              <w:t xml:space="preserve"> and NT soils only)</w:t>
            </w:r>
          </w:p>
        </w:tc>
      </w:tr>
      <w:tr w:rsidR="000E05FF" w:rsidRPr="000D4B68" w:rsidTr="000E05FF">
        <w:tc>
          <w:tcPr>
            <w:tcW w:w="851" w:type="dxa"/>
            <w:tcBorders>
              <w:top w:val="nil"/>
              <w:left w:val="nil"/>
              <w:bottom w:val="nil"/>
              <w:right w:val="nil"/>
            </w:tcBorders>
          </w:tcPr>
          <w:p w:rsidR="000E05FF" w:rsidRPr="00E35DCA" w:rsidRDefault="000E05FF" w:rsidP="000E05FF">
            <w:pPr>
              <w:jc w:val="center"/>
              <w:rPr>
                <w:szCs w:val="22"/>
              </w:rPr>
            </w:pPr>
            <w:r w:rsidRPr="00E35DCA">
              <w:rPr>
                <w:szCs w:val="22"/>
              </w:rPr>
              <w:t>c</w:t>
            </w:r>
          </w:p>
        </w:tc>
        <w:tc>
          <w:tcPr>
            <w:tcW w:w="7512" w:type="dxa"/>
            <w:tcBorders>
              <w:top w:val="nil"/>
              <w:left w:val="nil"/>
              <w:bottom w:val="nil"/>
              <w:right w:val="nil"/>
            </w:tcBorders>
          </w:tcPr>
          <w:p w:rsidR="000E05FF" w:rsidRPr="00E35DCA" w:rsidRDefault="000E05FF" w:rsidP="000E05FF">
            <w:pPr>
              <w:rPr>
                <w:szCs w:val="22"/>
              </w:rPr>
            </w:pPr>
            <w:r>
              <w:rPr>
                <w:szCs w:val="22"/>
              </w:rPr>
              <w:t xml:space="preserve">- </w:t>
            </w:r>
            <w:r w:rsidRPr="00E35DCA">
              <w:rPr>
                <w:szCs w:val="22"/>
              </w:rPr>
              <w:t>common secondary carbonate</w:t>
            </w:r>
            <w:r>
              <w:rPr>
                <w:szCs w:val="22"/>
              </w:rPr>
              <w:t xml:space="preserve"> (VR1 and VR2 only)</w:t>
            </w:r>
          </w:p>
        </w:tc>
      </w:tr>
      <w:tr w:rsidR="000E05FF" w:rsidRPr="000D4B68" w:rsidTr="000E05FF">
        <w:tc>
          <w:tcPr>
            <w:tcW w:w="851" w:type="dxa"/>
            <w:tcBorders>
              <w:top w:val="nil"/>
              <w:left w:val="nil"/>
              <w:bottom w:val="nil"/>
              <w:right w:val="nil"/>
            </w:tcBorders>
          </w:tcPr>
          <w:p w:rsidR="000E05FF" w:rsidRPr="00E35DCA" w:rsidRDefault="000E05FF" w:rsidP="000E05FF">
            <w:pPr>
              <w:jc w:val="center"/>
              <w:rPr>
                <w:szCs w:val="22"/>
              </w:rPr>
            </w:pPr>
            <w:r w:rsidRPr="00E35DCA">
              <w:rPr>
                <w:szCs w:val="22"/>
              </w:rPr>
              <w:t>f</w:t>
            </w:r>
          </w:p>
        </w:tc>
        <w:tc>
          <w:tcPr>
            <w:tcW w:w="7512" w:type="dxa"/>
            <w:tcBorders>
              <w:top w:val="nil"/>
              <w:left w:val="nil"/>
              <w:bottom w:val="nil"/>
              <w:right w:val="nil"/>
            </w:tcBorders>
          </w:tcPr>
          <w:p w:rsidR="000E05FF" w:rsidRPr="00E35DCA" w:rsidRDefault="000E05FF" w:rsidP="000E05FF">
            <w:pPr>
              <w:rPr>
                <w:szCs w:val="22"/>
              </w:rPr>
            </w:pPr>
            <w:r>
              <w:rPr>
                <w:szCs w:val="22"/>
              </w:rPr>
              <w:t xml:space="preserve">- </w:t>
            </w:r>
            <w:r w:rsidRPr="00E35DCA">
              <w:rPr>
                <w:szCs w:val="22"/>
              </w:rPr>
              <w:t>common</w:t>
            </w:r>
            <w:r>
              <w:rPr>
                <w:szCs w:val="22"/>
              </w:rPr>
              <w:t xml:space="preserve"> to abundant</w:t>
            </w:r>
            <w:r w:rsidRPr="00E35DCA">
              <w:rPr>
                <w:szCs w:val="22"/>
              </w:rPr>
              <w:t xml:space="preserve"> Fe/Mn concretions</w:t>
            </w:r>
            <w:r>
              <w:rPr>
                <w:szCs w:val="22"/>
              </w:rPr>
              <w:t xml:space="preserve"> (VR1, VR2, FL1 and FL3 only)</w:t>
            </w:r>
          </w:p>
        </w:tc>
      </w:tr>
      <w:tr w:rsidR="000E05FF" w:rsidRPr="000D4B68" w:rsidTr="000E05FF">
        <w:tc>
          <w:tcPr>
            <w:tcW w:w="851" w:type="dxa"/>
            <w:tcBorders>
              <w:top w:val="nil"/>
              <w:left w:val="nil"/>
              <w:bottom w:val="nil"/>
              <w:right w:val="nil"/>
            </w:tcBorders>
          </w:tcPr>
          <w:p w:rsidR="000E05FF" w:rsidRPr="00E35DCA" w:rsidRDefault="000E05FF" w:rsidP="000E05FF">
            <w:pPr>
              <w:jc w:val="center"/>
              <w:rPr>
                <w:szCs w:val="22"/>
              </w:rPr>
            </w:pPr>
            <w:r w:rsidRPr="00E35DCA">
              <w:rPr>
                <w:szCs w:val="22"/>
              </w:rPr>
              <w:t>g</w:t>
            </w:r>
          </w:p>
        </w:tc>
        <w:tc>
          <w:tcPr>
            <w:tcW w:w="7512" w:type="dxa"/>
            <w:tcBorders>
              <w:top w:val="nil"/>
              <w:left w:val="nil"/>
              <w:bottom w:val="nil"/>
              <w:right w:val="nil"/>
            </w:tcBorders>
          </w:tcPr>
          <w:p w:rsidR="000E05FF" w:rsidRPr="00E35DCA" w:rsidRDefault="000E05FF" w:rsidP="000E05FF">
            <w:pPr>
              <w:rPr>
                <w:szCs w:val="22"/>
              </w:rPr>
            </w:pPr>
            <w:r>
              <w:rPr>
                <w:szCs w:val="22"/>
              </w:rPr>
              <w:t xml:space="preserve">- </w:t>
            </w:r>
            <w:r w:rsidRPr="00E35DCA">
              <w:rPr>
                <w:szCs w:val="22"/>
              </w:rPr>
              <w:t>gravelly / stony subsoil within 1.0m</w:t>
            </w:r>
            <w:r>
              <w:rPr>
                <w:szCs w:val="22"/>
              </w:rPr>
              <w:t xml:space="preserve"> (not LP2 soils)</w:t>
            </w:r>
          </w:p>
        </w:tc>
      </w:tr>
      <w:tr w:rsidR="000E05FF" w:rsidRPr="000D4B68" w:rsidTr="000E05FF">
        <w:tc>
          <w:tcPr>
            <w:tcW w:w="851" w:type="dxa"/>
            <w:tcBorders>
              <w:top w:val="nil"/>
              <w:left w:val="nil"/>
              <w:bottom w:val="nil"/>
              <w:right w:val="nil"/>
            </w:tcBorders>
          </w:tcPr>
          <w:p w:rsidR="000E05FF" w:rsidRPr="00E35DCA" w:rsidRDefault="000E05FF" w:rsidP="000E05FF">
            <w:pPr>
              <w:jc w:val="center"/>
              <w:rPr>
                <w:szCs w:val="22"/>
              </w:rPr>
            </w:pPr>
            <w:r w:rsidRPr="00E35DCA">
              <w:rPr>
                <w:szCs w:val="22"/>
              </w:rPr>
              <w:t>m</w:t>
            </w:r>
          </w:p>
        </w:tc>
        <w:tc>
          <w:tcPr>
            <w:tcW w:w="7512" w:type="dxa"/>
            <w:tcBorders>
              <w:top w:val="nil"/>
              <w:left w:val="nil"/>
              <w:bottom w:val="nil"/>
              <w:right w:val="nil"/>
            </w:tcBorders>
          </w:tcPr>
          <w:p w:rsidR="000E05FF" w:rsidRPr="00E35DCA" w:rsidRDefault="000E05FF" w:rsidP="000E05FF">
            <w:pPr>
              <w:rPr>
                <w:szCs w:val="22"/>
              </w:rPr>
            </w:pPr>
            <w:r>
              <w:rPr>
                <w:szCs w:val="22"/>
              </w:rPr>
              <w:t xml:space="preserve">- </w:t>
            </w:r>
            <w:r w:rsidRPr="00E35DCA">
              <w:rPr>
                <w:szCs w:val="22"/>
              </w:rPr>
              <w:t>common distinct mottling</w:t>
            </w:r>
            <w:r>
              <w:rPr>
                <w:szCs w:val="22"/>
              </w:rPr>
              <w:t>, existing drainage problem (VR and FL soils only)</w:t>
            </w:r>
          </w:p>
        </w:tc>
      </w:tr>
      <w:tr w:rsidR="000E05FF" w:rsidRPr="000D4B68" w:rsidTr="000E05FF">
        <w:tc>
          <w:tcPr>
            <w:tcW w:w="851" w:type="dxa"/>
            <w:tcBorders>
              <w:top w:val="nil"/>
              <w:left w:val="nil"/>
              <w:bottom w:val="nil"/>
              <w:right w:val="nil"/>
            </w:tcBorders>
          </w:tcPr>
          <w:p w:rsidR="000E05FF" w:rsidRPr="00E35DCA" w:rsidRDefault="000E05FF" w:rsidP="000E05FF">
            <w:pPr>
              <w:jc w:val="center"/>
              <w:rPr>
                <w:szCs w:val="22"/>
              </w:rPr>
            </w:pPr>
            <w:r w:rsidRPr="00E35DCA">
              <w:rPr>
                <w:szCs w:val="22"/>
              </w:rPr>
              <w:t>nv</w:t>
            </w:r>
          </w:p>
        </w:tc>
        <w:tc>
          <w:tcPr>
            <w:tcW w:w="7512" w:type="dxa"/>
            <w:tcBorders>
              <w:top w:val="nil"/>
              <w:left w:val="nil"/>
              <w:bottom w:val="nil"/>
              <w:right w:val="nil"/>
            </w:tcBorders>
          </w:tcPr>
          <w:p w:rsidR="000E05FF" w:rsidRPr="00E35DCA" w:rsidRDefault="000E05FF" w:rsidP="000E05FF">
            <w:pPr>
              <w:rPr>
                <w:szCs w:val="22"/>
              </w:rPr>
            </w:pPr>
            <w:r>
              <w:rPr>
                <w:szCs w:val="22"/>
              </w:rPr>
              <w:t xml:space="preserve">- </w:t>
            </w:r>
            <w:r w:rsidRPr="00E35DCA">
              <w:rPr>
                <w:szCs w:val="22"/>
              </w:rPr>
              <w:t>(novic) up to 0.5</w:t>
            </w:r>
            <w:r>
              <w:rPr>
                <w:szCs w:val="22"/>
              </w:rPr>
              <w:t xml:space="preserve"> </w:t>
            </w:r>
            <w:r w:rsidRPr="00E35DCA">
              <w:rPr>
                <w:szCs w:val="22"/>
              </w:rPr>
              <w:t>m recent alluvium (V</w:t>
            </w:r>
            <w:r>
              <w:rPr>
                <w:szCs w:val="22"/>
              </w:rPr>
              <w:t>R1</w:t>
            </w:r>
            <w:r w:rsidRPr="00E35DCA">
              <w:rPr>
                <w:szCs w:val="22"/>
              </w:rPr>
              <w:t xml:space="preserve"> only)</w:t>
            </w:r>
          </w:p>
        </w:tc>
      </w:tr>
      <w:tr w:rsidR="000E05FF" w:rsidRPr="000D4B68" w:rsidTr="000E05FF">
        <w:tc>
          <w:tcPr>
            <w:tcW w:w="851" w:type="dxa"/>
            <w:tcBorders>
              <w:top w:val="nil"/>
              <w:left w:val="nil"/>
              <w:bottom w:val="nil"/>
              <w:right w:val="nil"/>
            </w:tcBorders>
          </w:tcPr>
          <w:p w:rsidR="000E05FF" w:rsidRPr="00E35DCA" w:rsidRDefault="000E05FF" w:rsidP="000E05FF">
            <w:pPr>
              <w:jc w:val="center"/>
              <w:rPr>
                <w:szCs w:val="22"/>
              </w:rPr>
            </w:pPr>
            <w:r>
              <w:rPr>
                <w:szCs w:val="22"/>
              </w:rPr>
              <w:t>d</w:t>
            </w:r>
          </w:p>
        </w:tc>
        <w:tc>
          <w:tcPr>
            <w:tcW w:w="7512" w:type="dxa"/>
            <w:tcBorders>
              <w:top w:val="nil"/>
              <w:left w:val="nil"/>
              <w:bottom w:val="nil"/>
              <w:right w:val="nil"/>
            </w:tcBorders>
          </w:tcPr>
          <w:p w:rsidR="000E05FF" w:rsidRPr="00E35DCA" w:rsidRDefault="000E05FF" w:rsidP="000E05FF">
            <w:pPr>
              <w:rPr>
                <w:szCs w:val="22"/>
              </w:rPr>
            </w:pPr>
            <w:r>
              <w:rPr>
                <w:szCs w:val="22"/>
              </w:rPr>
              <w:t xml:space="preserve">- </w:t>
            </w:r>
            <w:r w:rsidRPr="00E35DCA">
              <w:rPr>
                <w:szCs w:val="22"/>
              </w:rPr>
              <w:t>shallow: continuous rock within 1.0</w:t>
            </w:r>
            <w:r>
              <w:rPr>
                <w:szCs w:val="22"/>
              </w:rPr>
              <w:t xml:space="preserve"> </w:t>
            </w:r>
            <w:r w:rsidRPr="00E35DCA">
              <w:rPr>
                <w:szCs w:val="22"/>
              </w:rPr>
              <w:t>m</w:t>
            </w:r>
            <w:r>
              <w:rPr>
                <w:szCs w:val="22"/>
              </w:rPr>
              <w:t xml:space="preserve"> (not LP1 soils)</w:t>
            </w:r>
          </w:p>
        </w:tc>
      </w:tr>
    </w:tbl>
    <w:p w:rsidR="000E05FF" w:rsidRDefault="000E05FF" w:rsidP="000E05FF">
      <w:pPr>
        <w:pStyle w:val="ListParagraph"/>
      </w:pPr>
    </w:p>
    <w:p w:rsidR="000E05FF" w:rsidRDefault="000E05FF" w:rsidP="00181E6E">
      <w:pPr>
        <w:pStyle w:val="ListParagraph"/>
      </w:pPr>
      <w:r w:rsidRPr="00753546">
        <w:t xml:space="preserve">Because these soil phases </w:t>
      </w:r>
      <w:r>
        <w:t xml:space="preserve">are not extensive nor </w:t>
      </w:r>
      <w:r w:rsidRPr="00753546">
        <w:t xml:space="preserve">occur sporadically they cannot be separately </w:t>
      </w:r>
      <w:r>
        <w:t xml:space="preserve">delineated at the scale of survey </w:t>
      </w:r>
    </w:p>
    <w:p w:rsidR="000E05FF" w:rsidRDefault="000E05FF" w:rsidP="00181E6E">
      <w:pPr>
        <w:pStyle w:val="ListParagraph"/>
      </w:pPr>
    </w:p>
    <w:p w:rsidR="000E05FF" w:rsidRDefault="000E05FF" w:rsidP="00181E6E">
      <w:pPr>
        <w:pStyle w:val="ListParagraph"/>
      </w:pPr>
      <w:r w:rsidRPr="002440C8">
        <w:t>The soil types are summarised below</w:t>
      </w:r>
      <w:r w:rsidR="00427C50">
        <w:t xml:space="preserve">, in </w:t>
      </w:r>
      <w:fldSimple w:instr=" REF _Ref271551857 ">
        <w:r w:rsidR="00303870" w:rsidRPr="00C3136A">
          <w:t xml:space="preserve">Table </w:t>
        </w:r>
        <w:r w:rsidR="00303870">
          <w:rPr>
            <w:noProof/>
          </w:rPr>
          <w:t>6</w:t>
        </w:r>
        <w:r w:rsidR="00303870">
          <w:noBreakHyphen/>
        </w:r>
        <w:r w:rsidR="00303870">
          <w:rPr>
            <w:noProof/>
          </w:rPr>
          <w:t>2</w:t>
        </w:r>
      </w:fldSimple>
      <w:r w:rsidR="00C3136A">
        <w:t xml:space="preserve"> and </w:t>
      </w:r>
      <w:fldSimple w:instr=" REF _Ref271551865 ">
        <w:r w:rsidR="00303870">
          <w:t xml:space="preserve">Table </w:t>
        </w:r>
        <w:r w:rsidR="00303870">
          <w:rPr>
            <w:noProof/>
          </w:rPr>
          <w:t>6</w:t>
        </w:r>
        <w:r w:rsidR="00303870">
          <w:noBreakHyphen/>
        </w:r>
        <w:r w:rsidR="00303870">
          <w:rPr>
            <w:noProof/>
          </w:rPr>
          <w:t>3</w:t>
        </w:r>
      </w:fldSimple>
      <w:r w:rsidR="00C3136A">
        <w:t>.</w:t>
      </w:r>
      <w:r w:rsidRPr="002440C8">
        <w:t xml:space="preserve"> </w:t>
      </w:r>
      <w:r>
        <w:t>‘Topsoil’ refers generally to the 0-30cm zone and ‘subsoil’ to the 30-60cm zone; most crop roots exploit only some or all of the upper 60 cm of soil.</w:t>
      </w:r>
      <w:r w:rsidR="00F138AB">
        <w:t xml:space="preserve"> The summar</w:t>
      </w:r>
      <w:r w:rsidR="00E555D8">
        <w:t>ies</w:t>
      </w:r>
      <w:r w:rsidR="00F138AB">
        <w:t xml:space="preserve"> of chemical characteristics are based on laboratory analyses, but some values </w:t>
      </w:r>
      <w:r w:rsidR="00E555D8">
        <w:t>a</w:t>
      </w:r>
      <w:r w:rsidR="00C3136A">
        <w:t xml:space="preserve">re questionable; see Section </w:t>
      </w:r>
      <w:fldSimple w:instr=" REF _Ref271551902 \r ">
        <w:r w:rsidR="00303870">
          <w:t>8.1</w:t>
        </w:r>
      </w:fldSimple>
      <w:r w:rsidR="00E555D8">
        <w:t>.</w:t>
      </w:r>
      <w:r w:rsidR="00F138AB">
        <w:t xml:space="preserve"> </w:t>
      </w:r>
    </w:p>
    <w:p w:rsidR="000E05FF" w:rsidRDefault="000E05FF" w:rsidP="000E05FF">
      <w:pPr>
        <w:rPr>
          <w:b/>
          <w:szCs w:val="22"/>
        </w:rPr>
      </w:pPr>
    </w:p>
    <w:p w:rsidR="004F3E90" w:rsidRDefault="004F3E90" w:rsidP="004F3E90">
      <w:pPr>
        <w:pStyle w:val="Heading3"/>
        <w:rPr>
          <w:u w:val="single"/>
        </w:rPr>
      </w:pPr>
      <w:r>
        <w:t>Vertisols</w:t>
      </w:r>
    </w:p>
    <w:p w:rsidR="004F3E90" w:rsidRDefault="004F3E90" w:rsidP="004F3E90">
      <w:pPr>
        <w:pStyle w:val="ListParagraph"/>
      </w:pPr>
      <w:r>
        <w:t xml:space="preserve">Vertisols occur extensively throughout the Study Area. </w:t>
      </w:r>
      <w:r w:rsidRPr="000A323C">
        <w:t>The</w:t>
      </w:r>
      <w:r>
        <w:t>y</w:t>
      </w:r>
      <w:r w:rsidRPr="000A323C">
        <w:t xml:space="preserve"> are cracking clay soils developed </w:t>
      </w:r>
      <w:r>
        <w:t xml:space="preserve">in-situ or </w:t>
      </w:r>
      <w:r w:rsidRPr="000A323C">
        <w:t>from old alluvium that has weathered to</w:t>
      </w:r>
      <w:r>
        <w:t xml:space="preserve"> montmorillonitic clay with distinct shrink-swell properties. Three soil types have been identified based mainly on colour – either black or </w:t>
      </w:r>
    </w:p>
    <w:p w:rsidR="004F3E90" w:rsidRPr="005C57E0" w:rsidRDefault="004F3E90" w:rsidP="000E05FF">
      <w:pPr>
        <w:rPr>
          <w:b/>
          <w:szCs w:val="22"/>
        </w:rPr>
        <w:sectPr w:rsidR="004F3E90" w:rsidRPr="005C57E0" w:rsidSect="000E05FF">
          <w:type w:val="oddPage"/>
          <w:pgSz w:w="11906" w:h="16838" w:code="9"/>
          <w:pgMar w:top="1440" w:right="1440" w:bottom="1440" w:left="1440" w:header="709" w:footer="709" w:gutter="0"/>
          <w:cols w:space="708"/>
          <w:docGrid w:linePitch="360"/>
        </w:sectPr>
      </w:pPr>
    </w:p>
    <w:p w:rsidR="000E05FF" w:rsidRPr="00CF1B95" w:rsidRDefault="00181E6E" w:rsidP="000C02AF">
      <w:pPr>
        <w:pStyle w:val="Caption"/>
      </w:pPr>
      <w:bookmarkStart w:id="68" w:name="_Ref270491410"/>
      <w:bookmarkStart w:id="69" w:name="_Toc248142029"/>
      <w:bookmarkStart w:id="70" w:name="_Toc271621831"/>
      <w:r>
        <w:lastRenderedPageBreak/>
        <w:t xml:space="preserve">Table </w:t>
      </w:r>
      <w:fldSimple w:instr=" STYLEREF 1 \s ">
        <w:r w:rsidR="00303870">
          <w:rPr>
            <w:noProof/>
          </w:rPr>
          <w:t>6</w:t>
        </w:r>
      </w:fldSimple>
      <w:r w:rsidR="00C15903">
        <w:noBreakHyphen/>
      </w:r>
      <w:fldSimple w:instr=" SEQ Table \* ARABIC \s 1 ">
        <w:r w:rsidR="00303870">
          <w:rPr>
            <w:noProof/>
          </w:rPr>
          <w:t>1</w:t>
        </w:r>
      </w:fldSimple>
      <w:bookmarkEnd w:id="68"/>
      <w:r>
        <w:t xml:space="preserve">: </w:t>
      </w:r>
      <w:r w:rsidR="000E05FF" w:rsidRPr="00CF1B95">
        <w:t>Description and classification of soil types</w:t>
      </w:r>
      <w:bookmarkEnd w:id="69"/>
      <w:bookmarkEnd w:id="70"/>
    </w:p>
    <w:tbl>
      <w:tblPr>
        <w:tblW w:w="1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9874"/>
        <w:gridCol w:w="3843"/>
      </w:tblGrid>
      <w:tr w:rsidR="000E05FF" w:rsidRPr="005E021F" w:rsidTr="000E05FF">
        <w:trPr>
          <w:tblHeader/>
          <w:jc w:val="center"/>
        </w:trPr>
        <w:tc>
          <w:tcPr>
            <w:tcW w:w="10582" w:type="dxa"/>
            <w:gridSpan w:val="2"/>
            <w:tcBorders>
              <w:bottom w:val="single" w:sz="6" w:space="0" w:color="auto"/>
              <w:right w:val="nil"/>
            </w:tcBorders>
            <w:shd w:val="clear" w:color="auto" w:fill="D9D9D9" w:themeFill="background1" w:themeFillShade="D9"/>
          </w:tcPr>
          <w:p w:rsidR="000E05FF" w:rsidRPr="005E021F" w:rsidRDefault="000E05FF" w:rsidP="000E05FF">
            <w:pPr>
              <w:jc w:val="center"/>
              <w:rPr>
                <w:b/>
                <w:szCs w:val="22"/>
              </w:rPr>
            </w:pPr>
            <w:r w:rsidRPr="005E021F">
              <w:rPr>
                <w:b/>
                <w:szCs w:val="22"/>
              </w:rPr>
              <w:t>Soil type description</w:t>
            </w:r>
          </w:p>
        </w:tc>
        <w:tc>
          <w:tcPr>
            <w:tcW w:w="3843" w:type="dxa"/>
            <w:tcBorders>
              <w:left w:val="nil"/>
              <w:bottom w:val="single" w:sz="6" w:space="0" w:color="auto"/>
              <w:right w:val="single" w:sz="6" w:space="0" w:color="auto"/>
            </w:tcBorders>
            <w:shd w:val="clear" w:color="auto" w:fill="D9D9D9" w:themeFill="background1" w:themeFillShade="D9"/>
          </w:tcPr>
          <w:p w:rsidR="000E05FF" w:rsidRPr="005E021F" w:rsidRDefault="000E05FF" w:rsidP="000E05FF">
            <w:pPr>
              <w:jc w:val="center"/>
              <w:rPr>
                <w:b/>
                <w:szCs w:val="22"/>
              </w:rPr>
            </w:pPr>
            <w:r>
              <w:rPr>
                <w:b/>
                <w:szCs w:val="22"/>
              </w:rPr>
              <w:t xml:space="preserve">Soil type </w:t>
            </w:r>
            <w:r w:rsidRPr="005E021F">
              <w:rPr>
                <w:b/>
                <w:szCs w:val="22"/>
              </w:rPr>
              <w:t>WRB classification</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582" w:type="dxa"/>
            <w:gridSpan w:val="2"/>
            <w:tcBorders>
              <w:top w:val="single" w:sz="6" w:space="0" w:color="auto"/>
              <w:left w:val="single" w:sz="4" w:space="0" w:color="auto"/>
              <w:right w:val="dotted" w:sz="4" w:space="0" w:color="auto"/>
            </w:tcBorders>
          </w:tcPr>
          <w:p w:rsidR="000E05FF" w:rsidRPr="00A575AB" w:rsidRDefault="001019D6" w:rsidP="000E05FF">
            <w:pPr>
              <w:spacing w:before="40" w:after="60"/>
              <w:rPr>
                <w:b/>
                <w:sz w:val="20"/>
              </w:rPr>
            </w:pPr>
            <w:r>
              <w:rPr>
                <w:b/>
                <w:sz w:val="20"/>
              </w:rPr>
              <w:t>VERTISOLS</w:t>
            </w:r>
            <w:r w:rsidR="000E05FF" w:rsidRPr="00A575AB">
              <w:rPr>
                <w:b/>
                <w:sz w:val="20"/>
              </w:rPr>
              <w:t xml:space="preserve">  </w:t>
            </w:r>
            <w:r w:rsidR="000E05FF">
              <w:rPr>
                <w:b/>
                <w:sz w:val="20"/>
              </w:rPr>
              <w:t xml:space="preserve"> </w:t>
            </w:r>
            <w:r w:rsidR="000E05FF" w:rsidRPr="00A575AB">
              <w:rPr>
                <w:b/>
                <w:sz w:val="20"/>
              </w:rPr>
              <w:t xml:space="preserve">Deep cracking clays; </w:t>
            </w:r>
            <w:r w:rsidR="000E05FF">
              <w:rPr>
                <w:b/>
                <w:sz w:val="20"/>
              </w:rPr>
              <w:t xml:space="preserve">imperfectly to poorly drained; </w:t>
            </w:r>
            <w:r w:rsidR="000E05FF" w:rsidRPr="00A575AB">
              <w:rPr>
                <w:b/>
                <w:sz w:val="20"/>
              </w:rPr>
              <w:t>seasonal</w:t>
            </w:r>
            <w:r w:rsidR="000E05FF">
              <w:rPr>
                <w:b/>
                <w:sz w:val="20"/>
              </w:rPr>
              <w:t>ly waterlogged</w:t>
            </w:r>
          </w:p>
        </w:tc>
        <w:tc>
          <w:tcPr>
            <w:tcW w:w="3843" w:type="dxa"/>
            <w:tcBorders>
              <w:top w:val="single" w:sz="6" w:space="0" w:color="auto"/>
              <w:left w:val="dotted" w:sz="4" w:space="0" w:color="auto"/>
              <w:right w:val="single" w:sz="4" w:space="0" w:color="auto"/>
            </w:tcBorders>
          </w:tcPr>
          <w:p w:rsidR="000E05FF" w:rsidRPr="00A575AB" w:rsidRDefault="000E05FF" w:rsidP="000E05FF">
            <w:pPr>
              <w:spacing w:before="40" w:after="60"/>
              <w:rPr>
                <w:b/>
                <w:sz w:val="20"/>
              </w:rPr>
            </w:pP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A575AB" w:rsidRDefault="000E05FF" w:rsidP="000E05FF">
            <w:pPr>
              <w:spacing w:before="20" w:after="20"/>
              <w:jc w:val="center"/>
              <w:rPr>
                <w:sz w:val="20"/>
              </w:rPr>
            </w:pPr>
            <w:r w:rsidRPr="00A575AB">
              <w:rPr>
                <w:sz w:val="20"/>
              </w:rPr>
              <w:t>VR1</w:t>
            </w:r>
          </w:p>
        </w:tc>
        <w:tc>
          <w:tcPr>
            <w:tcW w:w="9874" w:type="dxa"/>
            <w:tcBorders>
              <w:left w:val="dotted" w:sz="4" w:space="0" w:color="auto"/>
              <w:right w:val="dotted" w:sz="4" w:space="0" w:color="auto"/>
            </w:tcBorders>
          </w:tcPr>
          <w:p w:rsidR="000E05FF" w:rsidRPr="00A4282B" w:rsidRDefault="000E05FF" w:rsidP="000E05FF">
            <w:pPr>
              <w:spacing w:before="20" w:after="20"/>
              <w:rPr>
                <w:sz w:val="18"/>
                <w:szCs w:val="18"/>
              </w:rPr>
            </w:pPr>
            <w:r w:rsidRPr="00A4282B">
              <w:rPr>
                <w:sz w:val="18"/>
                <w:szCs w:val="18"/>
              </w:rPr>
              <w:t>Black or very dark grey throughout, or occasionally over very dark greyish brown below about 0.5 m</w:t>
            </w:r>
          </w:p>
        </w:tc>
        <w:tc>
          <w:tcPr>
            <w:tcW w:w="3843" w:type="dxa"/>
            <w:tcBorders>
              <w:left w:val="dotted" w:sz="4" w:space="0" w:color="auto"/>
              <w:right w:val="single" w:sz="4" w:space="0" w:color="auto"/>
            </w:tcBorders>
          </w:tcPr>
          <w:p w:rsidR="000E05FF" w:rsidRPr="00A4282B" w:rsidRDefault="000E05FF" w:rsidP="000E05FF">
            <w:pPr>
              <w:spacing w:before="20" w:after="20"/>
              <w:rPr>
                <w:sz w:val="18"/>
                <w:szCs w:val="18"/>
              </w:rPr>
            </w:pPr>
            <w:r w:rsidRPr="00A4282B">
              <w:rPr>
                <w:sz w:val="18"/>
                <w:szCs w:val="18"/>
              </w:rPr>
              <w:t xml:space="preserve">Haplic </w:t>
            </w:r>
            <w:r w:rsidR="001019D6">
              <w:rPr>
                <w:sz w:val="18"/>
                <w:szCs w:val="18"/>
              </w:rPr>
              <w:t>Vertisols</w:t>
            </w:r>
            <w:r w:rsidRPr="00A4282B">
              <w:rPr>
                <w:sz w:val="18"/>
                <w:szCs w:val="18"/>
              </w:rPr>
              <w:t xml:space="preserve"> (Pellic</w:t>
            </w:r>
            <w:r>
              <w:rPr>
                <w:sz w:val="18"/>
                <w:szCs w:val="18"/>
              </w:rPr>
              <w:t>, Eutric)</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A575AB" w:rsidRDefault="000E05FF" w:rsidP="000E05FF">
            <w:pPr>
              <w:spacing w:before="20" w:after="20"/>
              <w:jc w:val="center"/>
              <w:rPr>
                <w:sz w:val="20"/>
              </w:rPr>
            </w:pPr>
            <w:r w:rsidRPr="00A575AB">
              <w:rPr>
                <w:sz w:val="20"/>
              </w:rPr>
              <w:t>VR2</w:t>
            </w:r>
          </w:p>
        </w:tc>
        <w:tc>
          <w:tcPr>
            <w:tcW w:w="9874" w:type="dxa"/>
            <w:tcBorders>
              <w:left w:val="dotted" w:sz="4" w:space="0" w:color="auto"/>
              <w:right w:val="dotted" w:sz="4" w:space="0" w:color="auto"/>
            </w:tcBorders>
          </w:tcPr>
          <w:p w:rsidR="000E05FF" w:rsidRPr="00A4282B" w:rsidRDefault="000E05FF" w:rsidP="000E05FF">
            <w:pPr>
              <w:spacing w:before="20" w:after="20"/>
              <w:rPr>
                <w:sz w:val="18"/>
                <w:szCs w:val="18"/>
              </w:rPr>
            </w:pPr>
            <w:r w:rsidRPr="00A4282B">
              <w:rPr>
                <w:sz w:val="18"/>
                <w:szCs w:val="18"/>
              </w:rPr>
              <w:t xml:space="preserve">Very dark greyish brown or dark brown </w:t>
            </w:r>
          </w:p>
        </w:tc>
        <w:tc>
          <w:tcPr>
            <w:tcW w:w="3843" w:type="dxa"/>
            <w:tcBorders>
              <w:left w:val="dotted" w:sz="4" w:space="0" w:color="auto"/>
              <w:right w:val="single" w:sz="4" w:space="0" w:color="auto"/>
            </w:tcBorders>
          </w:tcPr>
          <w:p w:rsidR="000E05FF" w:rsidRPr="00A4282B" w:rsidRDefault="000E05FF" w:rsidP="000E05FF">
            <w:pPr>
              <w:spacing w:before="20" w:after="20"/>
              <w:rPr>
                <w:sz w:val="18"/>
                <w:szCs w:val="18"/>
              </w:rPr>
            </w:pPr>
            <w:r w:rsidRPr="00A4282B">
              <w:rPr>
                <w:sz w:val="18"/>
                <w:szCs w:val="18"/>
              </w:rPr>
              <w:t xml:space="preserve">Haplic </w:t>
            </w:r>
            <w:r w:rsidR="001019D6">
              <w:rPr>
                <w:sz w:val="18"/>
                <w:szCs w:val="18"/>
              </w:rPr>
              <w:t>Vertisols</w:t>
            </w:r>
            <w:r w:rsidRPr="00A4282B">
              <w:rPr>
                <w:sz w:val="18"/>
                <w:szCs w:val="18"/>
              </w:rPr>
              <w:t xml:space="preserve"> </w:t>
            </w:r>
            <w:r>
              <w:rPr>
                <w:sz w:val="18"/>
                <w:szCs w:val="18"/>
              </w:rPr>
              <w:t>(Eutric)</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bottom w:val="single" w:sz="4" w:space="0" w:color="auto"/>
              <w:right w:val="dotted" w:sz="4" w:space="0" w:color="auto"/>
            </w:tcBorders>
          </w:tcPr>
          <w:p w:rsidR="000E05FF" w:rsidRPr="00A575AB" w:rsidRDefault="000E05FF" w:rsidP="000E05FF">
            <w:pPr>
              <w:spacing w:before="20" w:after="20"/>
              <w:jc w:val="center"/>
              <w:rPr>
                <w:sz w:val="20"/>
              </w:rPr>
            </w:pPr>
            <w:r w:rsidRPr="00A575AB">
              <w:rPr>
                <w:sz w:val="20"/>
              </w:rPr>
              <w:t>VR3</w:t>
            </w:r>
          </w:p>
        </w:tc>
        <w:tc>
          <w:tcPr>
            <w:tcW w:w="9874" w:type="dxa"/>
            <w:tcBorders>
              <w:left w:val="dotted" w:sz="4" w:space="0" w:color="auto"/>
              <w:bottom w:val="single" w:sz="4" w:space="0" w:color="auto"/>
              <w:right w:val="dotted" w:sz="4" w:space="0" w:color="auto"/>
            </w:tcBorders>
          </w:tcPr>
          <w:p w:rsidR="000E05FF" w:rsidRPr="00A4282B" w:rsidRDefault="000E05FF" w:rsidP="000E05FF">
            <w:pPr>
              <w:spacing w:before="20" w:after="20"/>
              <w:rPr>
                <w:sz w:val="18"/>
                <w:szCs w:val="18"/>
              </w:rPr>
            </w:pPr>
            <w:r w:rsidRPr="00A4282B">
              <w:rPr>
                <w:sz w:val="18"/>
                <w:szCs w:val="18"/>
              </w:rPr>
              <w:t xml:space="preserve">Black or very dark grey (occasionally very dark brown or very dark greyish brown) over rock within 0.5 to 1.0 m </w:t>
            </w:r>
          </w:p>
        </w:tc>
        <w:tc>
          <w:tcPr>
            <w:tcW w:w="3843" w:type="dxa"/>
            <w:tcBorders>
              <w:left w:val="dotted" w:sz="4" w:space="0" w:color="auto"/>
              <w:bottom w:val="single" w:sz="4" w:space="0" w:color="auto"/>
              <w:right w:val="single" w:sz="4" w:space="0" w:color="auto"/>
            </w:tcBorders>
          </w:tcPr>
          <w:p w:rsidR="000E05FF" w:rsidRPr="00A4282B" w:rsidRDefault="000E05FF" w:rsidP="000E05FF">
            <w:pPr>
              <w:spacing w:before="20" w:after="20"/>
              <w:rPr>
                <w:sz w:val="18"/>
                <w:szCs w:val="18"/>
              </w:rPr>
            </w:pPr>
            <w:r w:rsidRPr="00A4282B">
              <w:rPr>
                <w:sz w:val="18"/>
                <w:szCs w:val="18"/>
              </w:rPr>
              <w:t xml:space="preserve">Endoleptic </w:t>
            </w:r>
            <w:r w:rsidR="001019D6">
              <w:rPr>
                <w:sz w:val="18"/>
                <w:szCs w:val="18"/>
              </w:rPr>
              <w:t>Vertisols</w:t>
            </w:r>
            <w:r w:rsidRPr="00A4282B">
              <w:rPr>
                <w:sz w:val="18"/>
                <w:szCs w:val="18"/>
              </w:rPr>
              <w:t xml:space="preserve"> </w:t>
            </w:r>
            <w:r>
              <w:rPr>
                <w:sz w:val="18"/>
                <w:szCs w:val="18"/>
              </w:rPr>
              <w:t>(Eutric)</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4425" w:type="dxa"/>
            <w:gridSpan w:val="3"/>
            <w:tcBorders>
              <w:top w:val="single" w:sz="4" w:space="0" w:color="auto"/>
              <w:left w:val="single" w:sz="4" w:space="0" w:color="auto"/>
              <w:right w:val="single" w:sz="4" w:space="0" w:color="auto"/>
            </w:tcBorders>
          </w:tcPr>
          <w:p w:rsidR="000E05FF" w:rsidRPr="00A575AB" w:rsidRDefault="000E05FF" w:rsidP="000E05FF">
            <w:pPr>
              <w:spacing w:before="40" w:after="60"/>
              <w:rPr>
                <w:b/>
                <w:sz w:val="20"/>
              </w:rPr>
            </w:pPr>
            <w:r w:rsidRPr="00A575AB">
              <w:rPr>
                <w:b/>
                <w:sz w:val="20"/>
              </w:rPr>
              <w:t xml:space="preserve">NITISOLS  </w:t>
            </w:r>
            <w:r>
              <w:rPr>
                <w:b/>
                <w:sz w:val="20"/>
              </w:rPr>
              <w:t xml:space="preserve"> </w:t>
            </w:r>
            <w:r w:rsidRPr="00A575AB">
              <w:rPr>
                <w:b/>
                <w:sz w:val="20"/>
              </w:rPr>
              <w:t xml:space="preserve">Deep, dark reddish brown clay </w:t>
            </w:r>
            <w:r>
              <w:rPr>
                <w:b/>
                <w:sz w:val="20"/>
              </w:rPr>
              <w:t xml:space="preserve">soils </w:t>
            </w:r>
            <w:r w:rsidRPr="00A575AB">
              <w:rPr>
                <w:b/>
                <w:sz w:val="20"/>
              </w:rPr>
              <w:t>with shiny ped</w:t>
            </w:r>
            <w:r>
              <w:rPr>
                <w:b/>
                <w:sz w:val="20"/>
              </w:rPr>
              <w:t xml:space="preserve"> face</w:t>
            </w:r>
            <w:r w:rsidRPr="00A575AB">
              <w:rPr>
                <w:b/>
                <w:sz w:val="20"/>
              </w:rPr>
              <w:t>s</w:t>
            </w:r>
            <w:r>
              <w:rPr>
                <w:b/>
                <w:sz w:val="20"/>
              </w:rPr>
              <w:t>, argic horizon</w:t>
            </w:r>
            <w:r w:rsidRPr="00A575AB">
              <w:rPr>
                <w:b/>
                <w:sz w:val="20"/>
              </w:rPr>
              <w:t xml:space="preserve"> and weak horizonation</w:t>
            </w:r>
            <w:r>
              <w:rPr>
                <w:b/>
                <w:sz w:val="20"/>
              </w:rPr>
              <w:t>; well drained</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A575AB" w:rsidRDefault="000E05FF" w:rsidP="000E05FF">
            <w:pPr>
              <w:spacing w:before="20" w:after="20"/>
              <w:jc w:val="center"/>
              <w:rPr>
                <w:sz w:val="20"/>
              </w:rPr>
            </w:pPr>
            <w:r w:rsidRPr="00A575AB">
              <w:rPr>
                <w:sz w:val="20"/>
              </w:rPr>
              <w:t>NT</w:t>
            </w:r>
          </w:p>
        </w:tc>
        <w:tc>
          <w:tcPr>
            <w:tcW w:w="9874" w:type="dxa"/>
            <w:tcBorders>
              <w:left w:val="dotted" w:sz="4" w:space="0" w:color="auto"/>
              <w:right w:val="dotted" w:sz="4" w:space="0" w:color="auto"/>
            </w:tcBorders>
          </w:tcPr>
          <w:p w:rsidR="000E05FF" w:rsidRPr="00A4282B" w:rsidRDefault="000E05FF" w:rsidP="000E05FF">
            <w:pPr>
              <w:spacing w:before="20" w:after="20"/>
              <w:rPr>
                <w:sz w:val="18"/>
                <w:szCs w:val="18"/>
              </w:rPr>
            </w:pPr>
            <w:r w:rsidRPr="00A4282B">
              <w:rPr>
                <w:sz w:val="18"/>
                <w:szCs w:val="18"/>
              </w:rPr>
              <w:t>Dark reddish brown clay. Increased clay content below the topsoil and +/- distinct clayskins</w:t>
            </w:r>
          </w:p>
        </w:tc>
        <w:tc>
          <w:tcPr>
            <w:tcW w:w="3843" w:type="dxa"/>
            <w:tcBorders>
              <w:left w:val="dotted" w:sz="4" w:space="0" w:color="auto"/>
              <w:right w:val="single" w:sz="4" w:space="0" w:color="auto"/>
            </w:tcBorders>
          </w:tcPr>
          <w:p w:rsidR="000E05FF" w:rsidRPr="00A4282B" w:rsidRDefault="000E05FF" w:rsidP="000E05FF">
            <w:pPr>
              <w:spacing w:before="20" w:after="20"/>
              <w:rPr>
                <w:sz w:val="18"/>
                <w:szCs w:val="18"/>
              </w:rPr>
            </w:pPr>
            <w:r w:rsidRPr="00A4282B">
              <w:rPr>
                <w:sz w:val="18"/>
                <w:szCs w:val="18"/>
              </w:rPr>
              <w:t>Luvic Nitisol</w:t>
            </w:r>
            <w:r>
              <w:rPr>
                <w:sz w:val="18"/>
                <w:szCs w:val="18"/>
              </w:rPr>
              <w:t xml:space="preserve"> ( Rhodic)</w:t>
            </w:r>
          </w:p>
        </w:tc>
      </w:tr>
      <w:tr w:rsidR="000E05FF" w:rsidRPr="00FA6547"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4425" w:type="dxa"/>
            <w:gridSpan w:val="3"/>
            <w:tcBorders>
              <w:left w:val="single" w:sz="4" w:space="0" w:color="auto"/>
              <w:right w:val="single" w:sz="4" w:space="0" w:color="auto"/>
            </w:tcBorders>
          </w:tcPr>
          <w:p w:rsidR="000E05FF" w:rsidRPr="00FA6547" w:rsidRDefault="000E05FF" w:rsidP="000E05FF">
            <w:pPr>
              <w:spacing w:before="40" w:after="60"/>
              <w:rPr>
                <w:b/>
                <w:sz w:val="20"/>
              </w:rPr>
            </w:pPr>
            <w:r w:rsidRPr="00FA6547">
              <w:rPr>
                <w:b/>
                <w:sz w:val="20"/>
              </w:rPr>
              <w:t>LIXISOLS</w:t>
            </w:r>
            <w:r>
              <w:rPr>
                <w:b/>
                <w:sz w:val="20"/>
              </w:rPr>
              <w:t xml:space="preserve">   Deep reddish brown, dark reddish brown and dark brown clay soils with an argic horizon; well drained</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A575AB" w:rsidRDefault="000E05FF" w:rsidP="000E05FF">
            <w:pPr>
              <w:spacing w:before="20" w:after="20"/>
              <w:jc w:val="center"/>
              <w:rPr>
                <w:sz w:val="20"/>
              </w:rPr>
            </w:pPr>
            <w:r>
              <w:rPr>
                <w:sz w:val="20"/>
              </w:rPr>
              <w:t>R1</w:t>
            </w:r>
          </w:p>
        </w:tc>
        <w:tc>
          <w:tcPr>
            <w:tcW w:w="9874" w:type="dxa"/>
            <w:tcBorders>
              <w:left w:val="dotted" w:sz="4" w:space="0" w:color="auto"/>
              <w:right w:val="dotted" w:sz="4" w:space="0" w:color="auto"/>
            </w:tcBorders>
          </w:tcPr>
          <w:p w:rsidR="000E05FF" w:rsidRPr="00A4282B" w:rsidRDefault="000E05FF" w:rsidP="000E05FF">
            <w:pPr>
              <w:spacing w:before="20" w:after="20"/>
              <w:rPr>
                <w:sz w:val="18"/>
                <w:szCs w:val="18"/>
              </w:rPr>
            </w:pPr>
            <w:r w:rsidRPr="00A4282B">
              <w:rPr>
                <w:sz w:val="18"/>
                <w:szCs w:val="18"/>
              </w:rPr>
              <w:t>Dark reddish brown clay, +/- distinct clayskins</w:t>
            </w:r>
          </w:p>
        </w:tc>
        <w:tc>
          <w:tcPr>
            <w:tcW w:w="3843" w:type="dxa"/>
            <w:tcBorders>
              <w:left w:val="dotted" w:sz="4" w:space="0" w:color="auto"/>
              <w:right w:val="single" w:sz="4" w:space="0" w:color="auto"/>
            </w:tcBorders>
          </w:tcPr>
          <w:p w:rsidR="000E05FF" w:rsidRPr="00A4282B" w:rsidRDefault="000E05FF" w:rsidP="000E05FF">
            <w:pPr>
              <w:spacing w:before="20" w:after="20"/>
              <w:rPr>
                <w:sz w:val="18"/>
                <w:szCs w:val="18"/>
              </w:rPr>
            </w:pPr>
            <w:r>
              <w:rPr>
                <w:sz w:val="18"/>
                <w:szCs w:val="18"/>
              </w:rPr>
              <w:t>Hyponitic Lixisols (Rhodic)</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A575AB" w:rsidRDefault="000E05FF" w:rsidP="000E05FF">
            <w:pPr>
              <w:spacing w:before="20" w:after="20"/>
              <w:jc w:val="center"/>
              <w:rPr>
                <w:sz w:val="20"/>
              </w:rPr>
            </w:pPr>
            <w:r>
              <w:rPr>
                <w:sz w:val="20"/>
              </w:rPr>
              <w:t>R2</w:t>
            </w:r>
          </w:p>
        </w:tc>
        <w:tc>
          <w:tcPr>
            <w:tcW w:w="9874" w:type="dxa"/>
            <w:tcBorders>
              <w:left w:val="dotted" w:sz="4" w:space="0" w:color="auto"/>
              <w:right w:val="dotted" w:sz="4" w:space="0" w:color="auto"/>
            </w:tcBorders>
          </w:tcPr>
          <w:p w:rsidR="000E05FF" w:rsidRPr="00A4282B" w:rsidRDefault="000E05FF" w:rsidP="000E05FF">
            <w:pPr>
              <w:spacing w:before="20" w:after="20"/>
              <w:rPr>
                <w:sz w:val="18"/>
                <w:szCs w:val="18"/>
              </w:rPr>
            </w:pPr>
            <w:r w:rsidRPr="00A4282B">
              <w:rPr>
                <w:sz w:val="18"/>
                <w:szCs w:val="18"/>
              </w:rPr>
              <w:t>Dark reddish brown; sandy clay loam or sandy clay (occasionally sandy loam or clay loam) over clay within 0.5 to 1.0 m, +/- clayskins</w:t>
            </w:r>
          </w:p>
        </w:tc>
        <w:tc>
          <w:tcPr>
            <w:tcW w:w="3843" w:type="dxa"/>
            <w:tcBorders>
              <w:left w:val="dotted" w:sz="4" w:space="0" w:color="auto"/>
              <w:right w:val="single" w:sz="4" w:space="0" w:color="auto"/>
            </w:tcBorders>
          </w:tcPr>
          <w:p w:rsidR="000E05FF" w:rsidRPr="00A4282B" w:rsidRDefault="000E05FF" w:rsidP="000E05FF">
            <w:pPr>
              <w:spacing w:before="20" w:after="20"/>
              <w:rPr>
                <w:sz w:val="18"/>
                <w:szCs w:val="18"/>
              </w:rPr>
            </w:pPr>
            <w:r>
              <w:rPr>
                <w:sz w:val="18"/>
                <w:szCs w:val="18"/>
              </w:rPr>
              <w:t>Haplic Lixisols (Epidystric, Rhodic)</w:t>
            </w:r>
          </w:p>
        </w:tc>
      </w:tr>
      <w:tr w:rsidR="000E05FF" w:rsidRPr="00A575AB"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A575AB" w:rsidRDefault="000E05FF" w:rsidP="000E05FF">
            <w:pPr>
              <w:spacing w:before="20" w:after="20"/>
              <w:jc w:val="center"/>
              <w:rPr>
                <w:sz w:val="20"/>
              </w:rPr>
            </w:pPr>
            <w:r>
              <w:rPr>
                <w:sz w:val="20"/>
              </w:rPr>
              <w:t>P</w:t>
            </w:r>
          </w:p>
        </w:tc>
        <w:tc>
          <w:tcPr>
            <w:tcW w:w="9874" w:type="dxa"/>
            <w:tcBorders>
              <w:left w:val="dotted" w:sz="4" w:space="0" w:color="auto"/>
              <w:right w:val="dotted" w:sz="4" w:space="0" w:color="auto"/>
            </w:tcBorders>
          </w:tcPr>
          <w:p w:rsidR="000E05FF" w:rsidRPr="00A4282B" w:rsidRDefault="000E05FF" w:rsidP="000E05FF">
            <w:pPr>
              <w:spacing w:before="20" w:after="20"/>
              <w:rPr>
                <w:sz w:val="18"/>
                <w:szCs w:val="18"/>
              </w:rPr>
            </w:pPr>
            <w:r>
              <w:rPr>
                <w:sz w:val="18"/>
                <w:szCs w:val="18"/>
              </w:rPr>
              <w:t>Similar to R2 but having common to abundant Fe-Mn concretions in some horizon within 1.0 m</w:t>
            </w:r>
          </w:p>
        </w:tc>
        <w:tc>
          <w:tcPr>
            <w:tcW w:w="3843" w:type="dxa"/>
            <w:tcBorders>
              <w:left w:val="dotted" w:sz="4" w:space="0" w:color="auto"/>
              <w:right w:val="single" w:sz="4" w:space="0" w:color="auto"/>
            </w:tcBorders>
          </w:tcPr>
          <w:p w:rsidR="000E05FF" w:rsidRPr="00A4282B" w:rsidRDefault="000E05FF" w:rsidP="000E05FF">
            <w:pPr>
              <w:spacing w:before="20" w:after="20"/>
              <w:rPr>
                <w:sz w:val="18"/>
                <w:szCs w:val="18"/>
              </w:rPr>
            </w:pPr>
            <w:r>
              <w:rPr>
                <w:sz w:val="18"/>
                <w:szCs w:val="18"/>
              </w:rPr>
              <w:t>(Hypo)Plinthic Lixisols (Rhodic)</w:t>
            </w:r>
          </w:p>
        </w:tc>
      </w:tr>
      <w:tr w:rsidR="000E05FF" w:rsidRPr="005E021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4425" w:type="dxa"/>
            <w:gridSpan w:val="3"/>
            <w:tcBorders>
              <w:top w:val="single" w:sz="4" w:space="0" w:color="auto"/>
              <w:left w:val="single" w:sz="4" w:space="0" w:color="auto"/>
              <w:right w:val="single" w:sz="4" w:space="0" w:color="auto"/>
            </w:tcBorders>
          </w:tcPr>
          <w:p w:rsidR="000E05FF" w:rsidRPr="005E021F" w:rsidRDefault="000E05FF" w:rsidP="000E05FF">
            <w:pPr>
              <w:spacing w:before="40" w:after="60"/>
              <w:rPr>
                <w:b/>
                <w:sz w:val="20"/>
              </w:rPr>
            </w:pPr>
            <w:r w:rsidRPr="005E021F">
              <w:rPr>
                <w:b/>
                <w:sz w:val="20"/>
              </w:rPr>
              <w:t>FLUVISOLS   Deep soils developed from recent alluvial deposits; regular</w:t>
            </w:r>
            <w:r>
              <w:rPr>
                <w:b/>
                <w:sz w:val="20"/>
              </w:rPr>
              <w:t>ly</w:t>
            </w:r>
            <w:r w:rsidRPr="005E021F">
              <w:rPr>
                <w:b/>
                <w:sz w:val="20"/>
              </w:rPr>
              <w:t xml:space="preserve"> flood</w:t>
            </w:r>
            <w:r>
              <w:rPr>
                <w:b/>
                <w:sz w:val="20"/>
              </w:rPr>
              <w:t>ed</w:t>
            </w:r>
          </w:p>
        </w:tc>
      </w:tr>
      <w:tr w:rsidR="000E05F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5E021F" w:rsidRDefault="000E05FF" w:rsidP="000E05FF">
            <w:pPr>
              <w:spacing w:before="20" w:after="20"/>
              <w:jc w:val="center"/>
              <w:rPr>
                <w:sz w:val="20"/>
              </w:rPr>
            </w:pPr>
            <w:r w:rsidRPr="005E021F">
              <w:rPr>
                <w:sz w:val="20"/>
              </w:rPr>
              <w:t>FL1</w:t>
            </w:r>
          </w:p>
        </w:tc>
        <w:tc>
          <w:tcPr>
            <w:tcW w:w="9874" w:type="dxa"/>
            <w:tcBorders>
              <w:left w:val="dotted" w:sz="4" w:space="0" w:color="auto"/>
              <w:right w:val="dotted" w:sz="4" w:space="0" w:color="auto"/>
            </w:tcBorders>
          </w:tcPr>
          <w:p w:rsidR="000E05FF" w:rsidRPr="005E021F" w:rsidRDefault="000E05FF" w:rsidP="000E05FF">
            <w:pPr>
              <w:spacing w:before="20" w:after="20"/>
              <w:rPr>
                <w:sz w:val="18"/>
                <w:szCs w:val="18"/>
              </w:rPr>
            </w:pPr>
            <w:r>
              <w:rPr>
                <w:sz w:val="18"/>
                <w:szCs w:val="18"/>
              </w:rPr>
              <w:t>Dark reddish brown clay and silty clay, m</w:t>
            </w:r>
            <w:r w:rsidRPr="005E021F">
              <w:rPr>
                <w:sz w:val="18"/>
                <w:szCs w:val="18"/>
              </w:rPr>
              <w:t xml:space="preserve">oderately </w:t>
            </w:r>
            <w:r>
              <w:rPr>
                <w:sz w:val="18"/>
                <w:szCs w:val="18"/>
              </w:rPr>
              <w:t xml:space="preserve">well to imperfectly </w:t>
            </w:r>
            <w:r w:rsidRPr="005E021F">
              <w:rPr>
                <w:sz w:val="18"/>
                <w:szCs w:val="18"/>
              </w:rPr>
              <w:t xml:space="preserve">drained </w:t>
            </w:r>
          </w:p>
        </w:tc>
        <w:tc>
          <w:tcPr>
            <w:tcW w:w="3843" w:type="dxa"/>
            <w:tcBorders>
              <w:left w:val="dotted" w:sz="4" w:space="0" w:color="auto"/>
              <w:right w:val="single" w:sz="4" w:space="0" w:color="auto"/>
            </w:tcBorders>
          </w:tcPr>
          <w:p w:rsidR="000E05FF" w:rsidRPr="005E021F" w:rsidRDefault="000E05FF" w:rsidP="000E05FF">
            <w:pPr>
              <w:spacing w:before="20" w:after="20"/>
              <w:rPr>
                <w:sz w:val="18"/>
                <w:szCs w:val="18"/>
              </w:rPr>
            </w:pPr>
            <w:r w:rsidRPr="005E021F">
              <w:rPr>
                <w:sz w:val="18"/>
                <w:szCs w:val="18"/>
              </w:rPr>
              <w:t>H</w:t>
            </w:r>
            <w:r>
              <w:rPr>
                <w:sz w:val="18"/>
                <w:szCs w:val="18"/>
              </w:rPr>
              <w:t>aplic</w:t>
            </w:r>
            <w:r w:rsidRPr="005E021F">
              <w:rPr>
                <w:sz w:val="18"/>
                <w:szCs w:val="18"/>
              </w:rPr>
              <w:t xml:space="preserve"> Fluvisols</w:t>
            </w:r>
            <w:r>
              <w:rPr>
                <w:sz w:val="18"/>
                <w:szCs w:val="18"/>
              </w:rPr>
              <w:t xml:space="preserve"> (Eutric, Clayic) </w:t>
            </w:r>
          </w:p>
        </w:tc>
      </w:tr>
      <w:tr w:rsidR="000E05F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5E021F" w:rsidRDefault="000E05FF" w:rsidP="000E05FF">
            <w:pPr>
              <w:spacing w:before="20" w:after="20"/>
              <w:jc w:val="center"/>
              <w:rPr>
                <w:sz w:val="20"/>
              </w:rPr>
            </w:pPr>
            <w:r w:rsidRPr="005E021F">
              <w:rPr>
                <w:sz w:val="20"/>
              </w:rPr>
              <w:t>FL2</w:t>
            </w:r>
          </w:p>
        </w:tc>
        <w:tc>
          <w:tcPr>
            <w:tcW w:w="9874" w:type="dxa"/>
            <w:tcBorders>
              <w:left w:val="dotted" w:sz="4" w:space="0" w:color="auto"/>
              <w:right w:val="dotted" w:sz="4" w:space="0" w:color="auto"/>
            </w:tcBorders>
          </w:tcPr>
          <w:p w:rsidR="000E05FF" w:rsidRPr="005E021F" w:rsidRDefault="000E05FF" w:rsidP="000E05FF">
            <w:pPr>
              <w:spacing w:before="20" w:after="20"/>
              <w:rPr>
                <w:sz w:val="18"/>
                <w:szCs w:val="18"/>
              </w:rPr>
            </w:pPr>
            <w:r>
              <w:rPr>
                <w:sz w:val="18"/>
                <w:szCs w:val="18"/>
              </w:rPr>
              <w:t>Dark brown and very dark brown clay, occasional loamy or sandy strata, moderately well d</w:t>
            </w:r>
            <w:r w:rsidRPr="005E021F">
              <w:rPr>
                <w:sz w:val="18"/>
                <w:szCs w:val="18"/>
              </w:rPr>
              <w:t>rained</w:t>
            </w:r>
          </w:p>
        </w:tc>
        <w:tc>
          <w:tcPr>
            <w:tcW w:w="3843" w:type="dxa"/>
            <w:tcBorders>
              <w:left w:val="dotted" w:sz="4" w:space="0" w:color="auto"/>
              <w:right w:val="single" w:sz="4" w:space="0" w:color="auto"/>
            </w:tcBorders>
          </w:tcPr>
          <w:p w:rsidR="000E05FF" w:rsidRPr="005E021F" w:rsidRDefault="000E05FF" w:rsidP="000E05FF">
            <w:pPr>
              <w:spacing w:before="20" w:after="20"/>
              <w:rPr>
                <w:sz w:val="18"/>
                <w:szCs w:val="18"/>
              </w:rPr>
            </w:pPr>
            <w:r w:rsidRPr="005E021F">
              <w:rPr>
                <w:sz w:val="18"/>
                <w:szCs w:val="18"/>
              </w:rPr>
              <w:t>H</w:t>
            </w:r>
            <w:r>
              <w:rPr>
                <w:sz w:val="18"/>
                <w:szCs w:val="18"/>
              </w:rPr>
              <w:t>aplic</w:t>
            </w:r>
            <w:r w:rsidRPr="005E021F">
              <w:rPr>
                <w:sz w:val="18"/>
                <w:szCs w:val="18"/>
              </w:rPr>
              <w:t xml:space="preserve"> Fluvisols</w:t>
            </w:r>
            <w:r>
              <w:rPr>
                <w:sz w:val="18"/>
                <w:szCs w:val="18"/>
              </w:rPr>
              <w:t xml:space="preserve"> (Eutric, Clayic)</w:t>
            </w:r>
          </w:p>
        </w:tc>
      </w:tr>
      <w:tr w:rsidR="000E05FF" w:rsidRPr="005E021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5E021F" w:rsidRDefault="000E05FF" w:rsidP="000E05FF">
            <w:pPr>
              <w:spacing w:before="20" w:after="20"/>
              <w:jc w:val="center"/>
              <w:rPr>
                <w:sz w:val="20"/>
              </w:rPr>
            </w:pPr>
            <w:r w:rsidRPr="005E021F">
              <w:rPr>
                <w:sz w:val="20"/>
              </w:rPr>
              <w:t>FL3</w:t>
            </w:r>
          </w:p>
        </w:tc>
        <w:tc>
          <w:tcPr>
            <w:tcW w:w="9874" w:type="dxa"/>
            <w:tcBorders>
              <w:left w:val="dotted" w:sz="4" w:space="0" w:color="auto"/>
              <w:right w:val="dotted" w:sz="4" w:space="0" w:color="auto"/>
            </w:tcBorders>
          </w:tcPr>
          <w:p w:rsidR="000E05FF" w:rsidRPr="005E021F" w:rsidRDefault="000E05FF" w:rsidP="000E05FF">
            <w:pPr>
              <w:spacing w:before="20" w:after="20"/>
              <w:rPr>
                <w:sz w:val="20"/>
              </w:rPr>
            </w:pPr>
            <w:r>
              <w:rPr>
                <w:sz w:val="18"/>
                <w:szCs w:val="18"/>
              </w:rPr>
              <w:t>Similar to FL2 but having distinct mottling in the upper 0.5 m and frequently throughout. Imperfectly to poorly drained</w:t>
            </w:r>
          </w:p>
        </w:tc>
        <w:tc>
          <w:tcPr>
            <w:tcW w:w="3843" w:type="dxa"/>
            <w:tcBorders>
              <w:left w:val="dotted" w:sz="4" w:space="0" w:color="auto"/>
              <w:right w:val="single" w:sz="4" w:space="0" w:color="auto"/>
            </w:tcBorders>
          </w:tcPr>
          <w:p w:rsidR="000E05FF" w:rsidRPr="005E021F" w:rsidRDefault="000E05FF" w:rsidP="000E05FF">
            <w:pPr>
              <w:spacing w:before="20" w:after="20"/>
              <w:rPr>
                <w:sz w:val="20"/>
              </w:rPr>
            </w:pPr>
            <w:r>
              <w:rPr>
                <w:sz w:val="18"/>
                <w:szCs w:val="18"/>
              </w:rPr>
              <w:t>Hypos</w:t>
            </w:r>
            <w:r w:rsidRPr="005E021F">
              <w:rPr>
                <w:sz w:val="18"/>
                <w:szCs w:val="18"/>
              </w:rPr>
              <w:t xml:space="preserve">tagnic Fluvisols </w:t>
            </w:r>
            <w:r>
              <w:rPr>
                <w:sz w:val="18"/>
                <w:szCs w:val="18"/>
              </w:rPr>
              <w:t>(Eutric, Clayic)</w:t>
            </w:r>
          </w:p>
        </w:tc>
      </w:tr>
      <w:tr w:rsidR="000E05F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5E021F" w:rsidRDefault="000E05FF" w:rsidP="000E05FF">
            <w:pPr>
              <w:spacing w:before="20" w:after="20"/>
              <w:jc w:val="center"/>
              <w:rPr>
                <w:sz w:val="20"/>
              </w:rPr>
            </w:pPr>
            <w:r w:rsidRPr="005E021F">
              <w:rPr>
                <w:sz w:val="20"/>
              </w:rPr>
              <w:t>FL4</w:t>
            </w:r>
          </w:p>
        </w:tc>
        <w:tc>
          <w:tcPr>
            <w:tcW w:w="9874" w:type="dxa"/>
            <w:tcBorders>
              <w:left w:val="dotted" w:sz="4" w:space="0" w:color="auto"/>
              <w:right w:val="dotted" w:sz="4" w:space="0" w:color="auto"/>
            </w:tcBorders>
          </w:tcPr>
          <w:p w:rsidR="000E05FF" w:rsidRPr="005E021F" w:rsidRDefault="000E05FF" w:rsidP="000E05FF">
            <w:pPr>
              <w:spacing w:before="20" w:after="20"/>
              <w:rPr>
                <w:sz w:val="18"/>
                <w:szCs w:val="18"/>
              </w:rPr>
            </w:pPr>
            <w:r>
              <w:rPr>
                <w:sz w:val="18"/>
                <w:szCs w:val="18"/>
              </w:rPr>
              <w:t>Dark brown and very dark brown clay loam and sandy clay loam (occasional sandier strata) over clay below about</w:t>
            </w:r>
            <w:r w:rsidR="007977D9">
              <w:rPr>
                <w:sz w:val="18"/>
                <w:szCs w:val="18"/>
              </w:rPr>
              <w:t xml:space="preserve"> </w:t>
            </w:r>
            <w:r>
              <w:rPr>
                <w:sz w:val="18"/>
                <w:szCs w:val="18"/>
              </w:rPr>
              <w:t>0.5 m, well</w:t>
            </w:r>
            <w:r w:rsidRPr="005E021F">
              <w:rPr>
                <w:sz w:val="18"/>
                <w:szCs w:val="18"/>
              </w:rPr>
              <w:t xml:space="preserve"> drained  </w:t>
            </w:r>
          </w:p>
        </w:tc>
        <w:tc>
          <w:tcPr>
            <w:tcW w:w="3843" w:type="dxa"/>
            <w:tcBorders>
              <w:left w:val="dotted" w:sz="4" w:space="0" w:color="auto"/>
              <w:right w:val="single" w:sz="4" w:space="0" w:color="auto"/>
            </w:tcBorders>
          </w:tcPr>
          <w:p w:rsidR="000E05FF" w:rsidRPr="005E021F" w:rsidRDefault="000E05FF" w:rsidP="000E05FF">
            <w:pPr>
              <w:spacing w:before="20" w:after="20"/>
              <w:rPr>
                <w:sz w:val="18"/>
                <w:szCs w:val="18"/>
              </w:rPr>
            </w:pPr>
            <w:r w:rsidRPr="005E021F">
              <w:rPr>
                <w:sz w:val="18"/>
                <w:szCs w:val="18"/>
              </w:rPr>
              <w:t>H</w:t>
            </w:r>
            <w:r>
              <w:rPr>
                <w:sz w:val="18"/>
                <w:szCs w:val="18"/>
              </w:rPr>
              <w:t>aplic</w:t>
            </w:r>
            <w:r w:rsidRPr="005E021F">
              <w:rPr>
                <w:sz w:val="18"/>
                <w:szCs w:val="18"/>
              </w:rPr>
              <w:t xml:space="preserve"> Fluvisols</w:t>
            </w:r>
            <w:r>
              <w:rPr>
                <w:sz w:val="18"/>
                <w:szCs w:val="18"/>
              </w:rPr>
              <w:t xml:space="preserve"> (Eutric)</w:t>
            </w:r>
          </w:p>
        </w:tc>
      </w:tr>
      <w:tr w:rsidR="000E05F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582" w:type="dxa"/>
            <w:gridSpan w:val="2"/>
            <w:tcBorders>
              <w:top w:val="single" w:sz="4" w:space="0" w:color="auto"/>
              <w:left w:val="single" w:sz="4" w:space="0" w:color="auto"/>
              <w:right w:val="dotted" w:sz="4" w:space="0" w:color="auto"/>
            </w:tcBorders>
          </w:tcPr>
          <w:p w:rsidR="000E05FF" w:rsidRPr="005E021F" w:rsidRDefault="000E05FF" w:rsidP="000E05FF">
            <w:pPr>
              <w:spacing w:before="40" w:after="60"/>
              <w:rPr>
                <w:b/>
                <w:sz w:val="20"/>
              </w:rPr>
            </w:pPr>
            <w:r w:rsidRPr="005E021F">
              <w:rPr>
                <w:b/>
                <w:sz w:val="20"/>
              </w:rPr>
              <w:t xml:space="preserve">LEPTOSOLS   Very shallow and/or </w:t>
            </w:r>
            <w:r>
              <w:rPr>
                <w:b/>
                <w:sz w:val="20"/>
              </w:rPr>
              <w:t xml:space="preserve">very </w:t>
            </w:r>
            <w:r w:rsidRPr="005E021F">
              <w:rPr>
                <w:b/>
                <w:sz w:val="20"/>
              </w:rPr>
              <w:t>stony</w:t>
            </w:r>
            <w:r>
              <w:rPr>
                <w:b/>
                <w:sz w:val="20"/>
              </w:rPr>
              <w:t xml:space="preserve"> and gravelly</w:t>
            </w:r>
            <w:r w:rsidRPr="005E021F">
              <w:rPr>
                <w:b/>
                <w:sz w:val="20"/>
              </w:rPr>
              <w:t xml:space="preserve"> soils </w:t>
            </w:r>
          </w:p>
        </w:tc>
        <w:tc>
          <w:tcPr>
            <w:tcW w:w="3843" w:type="dxa"/>
            <w:tcBorders>
              <w:top w:val="single" w:sz="4" w:space="0" w:color="auto"/>
              <w:left w:val="dotted" w:sz="4" w:space="0" w:color="auto"/>
              <w:right w:val="single" w:sz="4" w:space="0" w:color="auto"/>
            </w:tcBorders>
          </w:tcPr>
          <w:p w:rsidR="000E05FF" w:rsidRPr="005E021F" w:rsidRDefault="000E05FF" w:rsidP="000E05FF">
            <w:pPr>
              <w:spacing w:before="40" w:after="60"/>
              <w:rPr>
                <w:sz w:val="18"/>
                <w:szCs w:val="18"/>
              </w:rPr>
            </w:pPr>
          </w:p>
        </w:tc>
      </w:tr>
      <w:tr w:rsidR="000E05FF" w:rsidRPr="005E021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right w:val="dotted" w:sz="4" w:space="0" w:color="auto"/>
            </w:tcBorders>
          </w:tcPr>
          <w:p w:rsidR="000E05FF" w:rsidRPr="005E021F" w:rsidRDefault="000E05FF" w:rsidP="000E05FF">
            <w:pPr>
              <w:spacing w:before="20" w:after="20"/>
              <w:jc w:val="center"/>
              <w:rPr>
                <w:sz w:val="20"/>
              </w:rPr>
            </w:pPr>
            <w:r>
              <w:rPr>
                <w:sz w:val="20"/>
              </w:rPr>
              <w:t>LP1</w:t>
            </w:r>
          </w:p>
        </w:tc>
        <w:tc>
          <w:tcPr>
            <w:tcW w:w="9874" w:type="dxa"/>
            <w:tcBorders>
              <w:left w:val="dotted" w:sz="4" w:space="0" w:color="auto"/>
              <w:right w:val="dotted" w:sz="4" w:space="0" w:color="auto"/>
            </w:tcBorders>
          </w:tcPr>
          <w:p w:rsidR="000E05FF" w:rsidRPr="005E021F" w:rsidRDefault="000E05FF" w:rsidP="000E05FF">
            <w:pPr>
              <w:spacing w:before="20" w:after="20"/>
              <w:rPr>
                <w:sz w:val="20"/>
              </w:rPr>
            </w:pPr>
            <w:r>
              <w:rPr>
                <w:sz w:val="20"/>
              </w:rPr>
              <w:t>Dark brown, dark reddish brown, very dark greyish brown clay, clay loam, +/- stony and gravelly, over rock within 0.25 m</w:t>
            </w:r>
          </w:p>
        </w:tc>
        <w:tc>
          <w:tcPr>
            <w:tcW w:w="3843" w:type="dxa"/>
            <w:tcBorders>
              <w:left w:val="dotted" w:sz="4" w:space="0" w:color="auto"/>
              <w:right w:val="single" w:sz="4" w:space="0" w:color="auto"/>
            </w:tcBorders>
          </w:tcPr>
          <w:p w:rsidR="000E05FF" w:rsidRPr="00930BEE" w:rsidRDefault="000E05FF" w:rsidP="000E05FF">
            <w:pPr>
              <w:spacing w:before="20" w:after="20"/>
              <w:rPr>
                <w:sz w:val="18"/>
                <w:szCs w:val="18"/>
              </w:rPr>
            </w:pPr>
            <w:r>
              <w:rPr>
                <w:sz w:val="18"/>
                <w:szCs w:val="18"/>
              </w:rPr>
              <w:t>Haplic Leptosols</w:t>
            </w:r>
          </w:p>
        </w:tc>
      </w:tr>
      <w:tr w:rsidR="000E05FF" w:rsidTr="000E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8" w:type="dxa"/>
            <w:tcBorders>
              <w:left w:val="single" w:sz="4" w:space="0" w:color="auto"/>
              <w:bottom w:val="single" w:sz="4" w:space="0" w:color="auto"/>
              <w:right w:val="dotted" w:sz="4" w:space="0" w:color="auto"/>
            </w:tcBorders>
          </w:tcPr>
          <w:p w:rsidR="000E05FF" w:rsidRPr="005E021F" w:rsidRDefault="000E05FF" w:rsidP="000E05FF">
            <w:pPr>
              <w:spacing w:before="20" w:after="20"/>
              <w:jc w:val="center"/>
              <w:rPr>
                <w:sz w:val="20"/>
              </w:rPr>
            </w:pPr>
            <w:r w:rsidRPr="005E021F">
              <w:rPr>
                <w:sz w:val="20"/>
              </w:rPr>
              <w:t>LP</w:t>
            </w:r>
            <w:r>
              <w:rPr>
                <w:sz w:val="20"/>
              </w:rPr>
              <w:t>2</w:t>
            </w:r>
          </w:p>
        </w:tc>
        <w:tc>
          <w:tcPr>
            <w:tcW w:w="9874" w:type="dxa"/>
            <w:tcBorders>
              <w:left w:val="dotted" w:sz="4" w:space="0" w:color="auto"/>
              <w:bottom w:val="single" w:sz="4" w:space="0" w:color="auto"/>
              <w:right w:val="dotted" w:sz="4" w:space="0" w:color="auto"/>
            </w:tcBorders>
          </w:tcPr>
          <w:p w:rsidR="000E05FF" w:rsidRPr="005E021F" w:rsidRDefault="000E05FF" w:rsidP="000E05FF">
            <w:pPr>
              <w:spacing w:before="20" w:after="20"/>
              <w:rPr>
                <w:sz w:val="18"/>
                <w:szCs w:val="18"/>
              </w:rPr>
            </w:pPr>
            <w:r>
              <w:rPr>
                <w:sz w:val="18"/>
                <w:szCs w:val="18"/>
              </w:rPr>
              <w:t>Dark brown and dark reddish brown very stony and gravelly clay loam, clay or sandy clay, +/- over rock within 1.0 m</w:t>
            </w:r>
          </w:p>
        </w:tc>
        <w:tc>
          <w:tcPr>
            <w:tcW w:w="3843" w:type="dxa"/>
            <w:tcBorders>
              <w:left w:val="dotted" w:sz="4" w:space="0" w:color="auto"/>
              <w:bottom w:val="single" w:sz="4" w:space="0" w:color="auto"/>
              <w:right w:val="single" w:sz="4" w:space="0" w:color="auto"/>
            </w:tcBorders>
          </w:tcPr>
          <w:p w:rsidR="000E05FF" w:rsidRPr="00930BEE" w:rsidRDefault="000E05FF" w:rsidP="000E05FF">
            <w:pPr>
              <w:spacing w:before="20" w:after="20"/>
              <w:rPr>
                <w:sz w:val="18"/>
                <w:szCs w:val="18"/>
              </w:rPr>
            </w:pPr>
            <w:r w:rsidRPr="00930BEE">
              <w:rPr>
                <w:sz w:val="18"/>
                <w:szCs w:val="18"/>
              </w:rPr>
              <w:t>H</w:t>
            </w:r>
            <w:r>
              <w:rPr>
                <w:sz w:val="18"/>
                <w:szCs w:val="18"/>
              </w:rPr>
              <w:t>aplic</w:t>
            </w:r>
            <w:r w:rsidRPr="00930BEE">
              <w:rPr>
                <w:sz w:val="18"/>
                <w:szCs w:val="18"/>
              </w:rPr>
              <w:t xml:space="preserve"> Leptosols</w:t>
            </w:r>
            <w:r>
              <w:rPr>
                <w:sz w:val="18"/>
                <w:szCs w:val="18"/>
              </w:rPr>
              <w:t xml:space="preserve"> (Skeletic)</w:t>
            </w:r>
          </w:p>
        </w:tc>
      </w:tr>
    </w:tbl>
    <w:p w:rsidR="000E05FF" w:rsidRDefault="000E05FF" w:rsidP="000E05FF"/>
    <w:p w:rsidR="000E05FF" w:rsidRDefault="000E05FF" w:rsidP="000E05FF">
      <w:pPr>
        <w:spacing w:after="200" w:line="276" w:lineRule="auto"/>
      </w:pPr>
    </w:p>
    <w:p w:rsidR="000E05FF" w:rsidRDefault="000E05FF" w:rsidP="000E05FF">
      <w:pPr>
        <w:spacing w:after="200" w:line="276" w:lineRule="auto"/>
        <w:sectPr w:rsidR="000E05FF" w:rsidSect="000E05FF">
          <w:pgSz w:w="16838" w:h="11906" w:orient="landscape" w:code="9"/>
          <w:pgMar w:top="1440" w:right="1440" w:bottom="1440" w:left="1440" w:header="709" w:footer="709" w:gutter="0"/>
          <w:cols w:space="708"/>
          <w:docGrid w:linePitch="360"/>
        </w:sectPr>
      </w:pPr>
    </w:p>
    <w:p w:rsidR="00D876E2" w:rsidRDefault="00D876E2" w:rsidP="0066112E">
      <w:pPr>
        <w:pStyle w:val="ListParagraph"/>
      </w:pPr>
    </w:p>
    <w:p w:rsidR="0066112E" w:rsidRPr="00C3136A" w:rsidRDefault="00C3136A" w:rsidP="000C02AF">
      <w:pPr>
        <w:pStyle w:val="Caption"/>
      </w:pPr>
      <w:bookmarkStart w:id="71" w:name="_Ref271551857"/>
      <w:bookmarkStart w:id="72" w:name="_Toc271621832"/>
      <w:r w:rsidRPr="00C3136A">
        <w:t xml:space="preserve">Table </w:t>
      </w:r>
      <w:fldSimple w:instr=" STYLEREF 1 \s ">
        <w:r w:rsidR="00303870">
          <w:rPr>
            <w:noProof/>
          </w:rPr>
          <w:t>6</w:t>
        </w:r>
      </w:fldSimple>
      <w:r w:rsidR="00C15903">
        <w:noBreakHyphen/>
      </w:r>
      <w:fldSimple w:instr=" SEQ Table \* ARABIC \s 1 ">
        <w:r w:rsidR="00303870">
          <w:rPr>
            <w:noProof/>
          </w:rPr>
          <w:t>2</w:t>
        </w:r>
      </w:fldSimple>
      <w:bookmarkEnd w:id="71"/>
      <w:r w:rsidRPr="00C3136A">
        <w:t xml:space="preserve">: </w:t>
      </w:r>
      <w:r w:rsidR="00D876E2" w:rsidRPr="00C3136A">
        <w:t xml:space="preserve">Soil characteristics, </w:t>
      </w:r>
      <w:r w:rsidR="001019D6">
        <w:t>Vertisols</w:t>
      </w:r>
      <w:bookmarkEnd w:id="72"/>
    </w:p>
    <w:tbl>
      <w:tblPr>
        <w:tblStyle w:val="TableGrid"/>
        <w:tblW w:w="0" w:type="auto"/>
        <w:tblInd w:w="959" w:type="dxa"/>
        <w:tblBorders>
          <w:left w:val="none" w:sz="0" w:space="0" w:color="auto"/>
          <w:right w:val="none" w:sz="0" w:space="0" w:color="auto"/>
          <w:insideH w:val="none" w:sz="0" w:space="0" w:color="auto"/>
          <w:insideV w:val="none" w:sz="0" w:space="0" w:color="auto"/>
        </w:tblBorders>
        <w:tblLook w:val="04A0"/>
      </w:tblPr>
      <w:tblGrid>
        <w:gridCol w:w="708"/>
        <w:gridCol w:w="1985"/>
        <w:gridCol w:w="3566"/>
        <w:gridCol w:w="2024"/>
      </w:tblGrid>
      <w:tr w:rsidR="00427C50" w:rsidRPr="00596244" w:rsidTr="007D7216">
        <w:tc>
          <w:tcPr>
            <w:tcW w:w="708"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427C50" w:rsidRPr="00596244" w:rsidRDefault="00427C50" w:rsidP="0039081F">
            <w:pPr>
              <w:spacing w:before="20" w:after="20"/>
              <w:jc w:val="center"/>
              <w:rPr>
                <w:b/>
                <w:szCs w:val="22"/>
              </w:rPr>
            </w:pPr>
            <w:r w:rsidRPr="00596244">
              <w:rPr>
                <w:b/>
                <w:szCs w:val="22"/>
              </w:rPr>
              <w:t>Soil type</w:t>
            </w:r>
          </w:p>
        </w:tc>
        <w:tc>
          <w:tcPr>
            <w:tcW w:w="7575" w:type="dxa"/>
            <w:gridSpan w:val="3"/>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427C50" w:rsidRPr="00596244" w:rsidRDefault="00427C50" w:rsidP="00427C50">
            <w:pPr>
              <w:spacing w:before="20" w:after="20"/>
              <w:jc w:val="center"/>
              <w:rPr>
                <w:b/>
                <w:szCs w:val="22"/>
              </w:rPr>
            </w:pPr>
            <w:r w:rsidRPr="00596244">
              <w:rPr>
                <w:b/>
                <w:szCs w:val="22"/>
              </w:rPr>
              <w:t>Soil characteristics</w:t>
            </w:r>
          </w:p>
        </w:tc>
      </w:tr>
      <w:tr w:rsidR="000E05FF" w:rsidRPr="00C3136A" w:rsidTr="00D876E2">
        <w:tc>
          <w:tcPr>
            <w:tcW w:w="708" w:type="dxa"/>
            <w:tcBorders>
              <w:top w:val="single" w:sz="4" w:space="0" w:color="auto"/>
              <w:left w:val="single" w:sz="4" w:space="0" w:color="auto"/>
              <w:bottom w:val="single" w:sz="4" w:space="0" w:color="auto"/>
              <w:right w:val="dotted" w:sz="4" w:space="0" w:color="auto"/>
            </w:tcBorders>
          </w:tcPr>
          <w:p w:rsidR="000E05FF" w:rsidRPr="00596244" w:rsidRDefault="000E05FF" w:rsidP="0039081F">
            <w:pPr>
              <w:spacing w:before="20" w:after="20"/>
              <w:jc w:val="center"/>
              <w:rPr>
                <w:b/>
                <w:szCs w:val="22"/>
              </w:rPr>
            </w:pPr>
            <w:r w:rsidRPr="00596244">
              <w:rPr>
                <w:b/>
                <w:szCs w:val="22"/>
              </w:rPr>
              <w:t>VR1</w:t>
            </w:r>
          </w:p>
        </w:tc>
        <w:tc>
          <w:tcPr>
            <w:tcW w:w="1985" w:type="dxa"/>
            <w:tcBorders>
              <w:top w:val="single" w:sz="4" w:space="0" w:color="auto"/>
              <w:left w:val="dotted" w:sz="4" w:space="0" w:color="auto"/>
              <w:bottom w:val="single" w:sz="4" w:space="0" w:color="auto"/>
              <w:right w:val="dotted" w:sz="4" w:space="0" w:color="auto"/>
            </w:tcBorders>
          </w:tcPr>
          <w:p w:rsidR="000E05FF" w:rsidRPr="00C3136A" w:rsidRDefault="000E05FF" w:rsidP="000E05FF">
            <w:pPr>
              <w:spacing w:before="20" w:after="20"/>
              <w:rPr>
                <w:sz w:val="20"/>
              </w:rPr>
            </w:pPr>
            <w:r w:rsidRPr="00C3136A">
              <w:rPr>
                <w:sz w:val="20"/>
              </w:rPr>
              <w:t>Deep, black or very dark grey cracking clay (average 71% topsoil, 81% subsoil).</w:t>
            </w:r>
          </w:p>
        </w:tc>
        <w:tc>
          <w:tcPr>
            <w:tcW w:w="3566" w:type="dxa"/>
            <w:tcBorders>
              <w:top w:val="single" w:sz="4" w:space="0" w:color="auto"/>
              <w:left w:val="dotted" w:sz="4" w:space="0" w:color="auto"/>
              <w:bottom w:val="single" w:sz="4" w:space="0" w:color="auto"/>
              <w:right w:val="dotted" w:sz="4" w:space="0" w:color="auto"/>
            </w:tcBorders>
          </w:tcPr>
          <w:p w:rsidR="000E05FF" w:rsidRPr="00C3136A" w:rsidRDefault="000E05FF" w:rsidP="0039081F">
            <w:pPr>
              <w:spacing w:before="20" w:after="20"/>
              <w:rPr>
                <w:sz w:val="20"/>
              </w:rPr>
            </w:pPr>
            <w:r w:rsidRPr="00C3136A">
              <w:rPr>
                <w:sz w:val="20"/>
              </w:rPr>
              <w:t>Acid to slightly alkaline (pH 4.9 – 8.1). High CEC (46</w:t>
            </w:r>
            <w:r w:rsidR="000534CB">
              <w:rPr>
                <w:sz w:val="20"/>
              </w:rPr>
              <w:t xml:space="preserve"> </w:t>
            </w:r>
            <w:r w:rsidRPr="00C3136A">
              <w:rPr>
                <w:sz w:val="20"/>
              </w:rPr>
              <w:t>-</w:t>
            </w:r>
            <w:r w:rsidR="000534CB">
              <w:rPr>
                <w:sz w:val="20"/>
              </w:rPr>
              <w:t xml:space="preserve"> </w:t>
            </w:r>
            <w:r w:rsidRPr="00C3136A">
              <w:rPr>
                <w:sz w:val="20"/>
              </w:rPr>
              <w:t>76) and high exchangeable Ca and Mg and virtually base-saturated. Low average organic carbon (1 – 3%) and available P (6 – 10 mg/kg) but high exchangeable K. Generally non-calcareous.  Non-saline and non-sodic.</w:t>
            </w:r>
          </w:p>
        </w:tc>
        <w:tc>
          <w:tcPr>
            <w:tcW w:w="2024" w:type="dxa"/>
            <w:tcBorders>
              <w:top w:val="single" w:sz="4" w:space="0" w:color="auto"/>
              <w:left w:val="dotted" w:sz="4" w:space="0" w:color="auto"/>
              <w:bottom w:val="single" w:sz="4" w:space="0" w:color="auto"/>
              <w:right w:val="single" w:sz="4" w:space="0" w:color="auto"/>
            </w:tcBorders>
          </w:tcPr>
          <w:p w:rsidR="000E05FF" w:rsidRPr="00C3136A" w:rsidRDefault="000E05FF" w:rsidP="000E05FF">
            <w:pPr>
              <w:spacing w:before="20" w:after="20"/>
              <w:rPr>
                <w:sz w:val="20"/>
                <w:highlight w:val="yellow"/>
              </w:rPr>
            </w:pPr>
            <w:r w:rsidRPr="00C3136A">
              <w:rPr>
                <w:sz w:val="20"/>
              </w:rPr>
              <w:t>Impermeable wet, very rapid infiltration via cracks when dry.</w:t>
            </w:r>
            <w:r w:rsidR="0039081F">
              <w:rPr>
                <w:sz w:val="20"/>
              </w:rPr>
              <w:t xml:space="preserve"> High AWC.</w:t>
            </w:r>
          </w:p>
        </w:tc>
      </w:tr>
      <w:tr w:rsidR="000E05FF" w:rsidRPr="00C3136A" w:rsidTr="00D876E2">
        <w:tc>
          <w:tcPr>
            <w:tcW w:w="708" w:type="dxa"/>
            <w:tcBorders>
              <w:top w:val="single" w:sz="4" w:space="0" w:color="auto"/>
              <w:left w:val="single" w:sz="4" w:space="0" w:color="auto"/>
              <w:bottom w:val="single" w:sz="4" w:space="0" w:color="auto"/>
              <w:right w:val="dotted" w:sz="4" w:space="0" w:color="auto"/>
            </w:tcBorders>
          </w:tcPr>
          <w:p w:rsidR="000E05FF" w:rsidRPr="00596244" w:rsidRDefault="000E05FF" w:rsidP="0039081F">
            <w:pPr>
              <w:spacing w:before="20" w:after="20"/>
              <w:jc w:val="center"/>
              <w:rPr>
                <w:b/>
                <w:szCs w:val="22"/>
              </w:rPr>
            </w:pPr>
            <w:bookmarkStart w:id="73" w:name="_Toc247441854"/>
            <w:bookmarkStart w:id="74" w:name="_Toc247448278"/>
            <w:bookmarkStart w:id="75" w:name="_Toc248141989"/>
            <w:r w:rsidRPr="00596244">
              <w:rPr>
                <w:b/>
                <w:szCs w:val="22"/>
              </w:rPr>
              <w:t>VR2</w:t>
            </w:r>
          </w:p>
        </w:tc>
        <w:tc>
          <w:tcPr>
            <w:tcW w:w="1985" w:type="dxa"/>
            <w:tcBorders>
              <w:top w:val="single" w:sz="4" w:space="0" w:color="auto"/>
              <w:left w:val="dotted" w:sz="4" w:space="0" w:color="auto"/>
              <w:bottom w:val="single" w:sz="4" w:space="0" w:color="auto"/>
              <w:right w:val="dotted" w:sz="4" w:space="0" w:color="auto"/>
            </w:tcBorders>
          </w:tcPr>
          <w:p w:rsidR="000E05FF" w:rsidRPr="00C3136A" w:rsidRDefault="000E05FF" w:rsidP="000E05FF">
            <w:pPr>
              <w:spacing w:before="20" w:after="20"/>
              <w:rPr>
                <w:sz w:val="20"/>
              </w:rPr>
            </w:pPr>
            <w:r w:rsidRPr="00C3136A">
              <w:rPr>
                <w:sz w:val="20"/>
              </w:rPr>
              <w:t>Deep, very dark greyish brown or dark brown cracking clay (average 56% topsoil, 62% subsoil).</w:t>
            </w:r>
          </w:p>
        </w:tc>
        <w:tc>
          <w:tcPr>
            <w:tcW w:w="3566" w:type="dxa"/>
            <w:tcBorders>
              <w:top w:val="single" w:sz="4" w:space="0" w:color="auto"/>
              <w:left w:val="dotted" w:sz="4" w:space="0" w:color="auto"/>
              <w:bottom w:val="single" w:sz="4" w:space="0" w:color="auto"/>
              <w:right w:val="dotted" w:sz="4" w:space="0" w:color="auto"/>
            </w:tcBorders>
          </w:tcPr>
          <w:p w:rsidR="000E05FF" w:rsidRPr="00C3136A" w:rsidRDefault="000E05FF" w:rsidP="000534CB">
            <w:pPr>
              <w:spacing w:before="20" w:after="20"/>
              <w:rPr>
                <w:sz w:val="20"/>
              </w:rPr>
            </w:pPr>
            <w:r w:rsidRPr="00C3136A">
              <w:rPr>
                <w:sz w:val="20"/>
              </w:rPr>
              <w:t>Acid t</w:t>
            </w:r>
            <w:r w:rsidR="000534CB">
              <w:rPr>
                <w:sz w:val="20"/>
              </w:rPr>
              <w:t>o slightly acid (pH 4.9 – 6.8). H</w:t>
            </w:r>
            <w:r w:rsidRPr="00C3136A">
              <w:rPr>
                <w:sz w:val="20"/>
              </w:rPr>
              <w:t>igh CEC (23 – 54) and exchangeable Ca and Mg, and about 75% base-saturated. Low average organic carbon (1 – 4%) and available P (5 – 8 mg/kg) but moderate exchangeable K. Generally non-calcareous. Non-saline and non-sodic.</w:t>
            </w:r>
          </w:p>
        </w:tc>
        <w:tc>
          <w:tcPr>
            <w:tcW w:w="2024" w:type="dxa"/>
            <w:tcBorders>
              <w:top w:val="single" w:sz="4" w:space="0" w:color="auto"/>
              <w:left w:val="dotted" w:sz="4" w:space="0" w:color="auto"/>
              <w:bottom w:val="single" w:sz="4" w:space="0" w:color="auto"/>
              <w:right w:val="single" w:sz="4" w:space="0" w:color="auto"/>
            </w:tcBorders>
          </w:tcPr>
          <w:p w:rsidR="000E05FF" w:rsidRPr="00C3136A" w:rsidRDefault="000E05FF" w:rsidP="000E05FF">
            <w:pPr>
              <w:spacing w:before="20" w:after="20"/>
              <w:rPr>
                <w:sz w:val="20"/>
                <w:highlight w:val="yellow"/>
              </w:rPr>
            </w:pPr>
            <w:r w:rsidRPr="00C3136A">
              <w:rPr>
                <w:sz w:val="20"/>
              </w:rPr>
              <w:t>Impermeable wet, very rapid infiltration via cracks when dry.</w:t>
            </w:r>
            <w:r w:rsidR="0039081F">
              <w:rPr>
                <w:sz w:val="20"/>
              </w:rPr>
              <w:t xml:space="preserve"> High AWC.</w:t>
            </w:r>
          </w:p>
        </w:tc>
      </w:tr>
      <w:tr w:rsidR="000E05FF" w:rsidRPr="00C3136A" w:rsidTr="00D876E2">
        <w:tc>
          <w:tcPr>
            <w:tcW w:w="708" w:type="dxa"/>
            <w:tcBorders>
              <w:top w:val="single" w:sz="4" w:space="0" w:color="auto"/>
              <w:left w:val="single" w:sz="4" w:space="0" w:color="auto"/>
              <w:bottom w:val="single" w:sz="4" w:space="0" w:color="auto"/>
              <w:right w:val="dotted" w:sz="4" w:space="0" w:color="auto"/>
            </w:tcBorders>
          </w:tcPr>
          <w:p w:rsidR="000E05FF" w:rsidRPr="00596244" w:rsidRDefault="000E05FF" w:rsidP="0039081F">
            <w:pPr>
              <w:spacing w:before="20" w:after="20"/>
              <w:jc w:val="center"/>
              <w:rPr>
                <w:b/>
                <w:szCs w:val="22"/>
              </w:rPr>
            </w:pPr>
            <w:r w:rsidRPr="00596244">
              <w:rPr>
                <w:b/>
                <w:szCs w:val="22"/>
              </w:rPr>
              <w:t>VR3</w:t>
            </w:r>
          </w:p>
        </w:tc>
        <w:tc>
          <w:tcPr>
            <w:tcW w:w="1985" w:type="dxa"/>
            <w:tcBorders>
              <w:top w:val="single" w:sz="4" w:space="0" w:color="auto"/>
              <w:left w:val="dotted" w:sz="4" w:space="0" w:color="auto"/>
              <w:bottom w:val="single" w:sz="4" w:space="0" w:color="auto"/>
              <w:right w:val="dotted" w:sz="4" w:space="0" w:color="auto"/>
            </w:tcBorders>
          </w:tcPr>
          <w:p w:rsidR="000E05FF" w:rsidRPr="00C3136A" w:rsidRDefault="000E05FF" w:rsidP="000E05FF">
            <w:pPr>
              <w:spacing w:before="20" w:after="20"/>
              <w:rPr>
                <w:sz w:val="20"/>
                <w:highlight w:val="yellow"/>
              </w:rPr>
            </w:pPr>
            <w:r w:rsidRPr="00C3136A">
              <w:rPr>
                <w:sz w:val="20"/>
              </w:rPr>
              <w:t>Between 0.4 and 1.0 m of black or very dark grey cracking clay over bedrock.</w:t>
            </w:r>
          </w:p>
        </w:tc>
        <w:tc>
          <w:tcPr>
            <w:tcW w:w="3566" w:type="dxa"/>
            <w:tcBorders>
              <w:top w:val="single" w:sz="4" w:space="0" w:color="auto"/>
              <w:left w:val="dotted" w:sz="4" w:space="0" w:color="auto"/>
              <w:bottom w:val="single" w:sz="4" w:space="0" w:color="auto"/>
              <w:right w:val="dotted" w:sz="4" w:space="0" w:color="auto"/>
            </w:tcBorders>
          </w:tcPr>
          <w:p w:rsidR="000E05FF" w:rsidRPr="00C3136A" w:rsidRDefault="000E05FF" w:rsidP="000E05FF">
            <w:pPr>
              <w:spacing w:before="20" w:after="20"/>
              <w:rPr>
                <w:sz w:val="20"/>
              </w:rPr>
            </w:pPr>
            <w:r w:rsidRPr="00C3136A">
              <w:rPr>
                <w:sz w:val="20"/>
              </w:rPr>
              <w:t>Not analysed. Assumed to be similar to VR1.</w:t>
            </w:r>
          </w:p>
        </w:tc>
        <w:tc>
          <w:tcPr>
            <w:tcW w:w="2024" w:type="dxa"/>
            <w:tcBorders>
              <w:top w:val="single" w:sz="4" w:space="0" w:color="auto"/>
              <w:left w:val="dotted" w:sz="4" w:space="0" w:color="auto"/>
              <w:bottom w:val="single" w:sz="4" w:space="0" w:color="auto"/>
              <w:right w:val="single" w:sz="4" w:space="0" w:color="auto"/>
            </w:tcBorders>
          </w:tcPr>
          <w:p w:rsidR="000E05FF" w:rsidRPr="00C3136A" w:rsidRDefault="000E05FF" w:rsidP="001025E0">
            <w:pPr>
              <w:spacing w:before="20" w:after="20"/>
              <w:rPr>
                <w:sz w:val="20"/>
                <w:highlight w:val="yellow"/>
              </w:rPr>
            </w:pPr>
            <w:r w:rsidRPr="00C3136A">
              <w:rPr>
                <w:sz w:val="20"/>
              </w:rPr>
              <w:t>Impermeable wet, very rapid infiltration via cracks when dry.</w:t>
            </w:r>
            <w:r w:rsidR="0039081F">
              <w:rPr>
                <w:sz w:val="20"/>
              </w:rPr>
              <w:t xml:space="preserve"> </w:t>
            </w:r>
          </w:p>
        </w:tc>
      </w:tr>
    </w:tbl>
    <w:p w:rsidR="00D876E2" w:rsidRDefault="00D876E2"/>
    <w:p w:rsidR="004F3E90" w:rsidRDefault="004F3E90" w:rsidP="004F3E90">
      <w:pPr>
        <w:pStyle w:val="ListParagraph"/>
      </w:pPr>
      <w:proofErr w:type="gramStart"/>
      <w:r>
        <w:t>very</w:t>
      </w:r>
      <w:proofErr w:type="gramEnd"/>
      <w:r>
        <w:t xml:space="preserve"> dark grey (VR1) or brownish or greyish (VR2) – or on shallow depth (&lt; 1.0 m) to bedrock (VR3). Although the Vertisols are moderately fertile they are under-utilised because of access and cropping difficulties caused by poor surface drainage in the rainy season. The key characteristics of the Vertisols are shown below.</w:t>
      </w:r>
    </w:p>
    <w:p w:rsidR="004F3E90" w:rsidRDefault="004F3E90"/>
    <w:p w:rsidR="00076A85" w:rsidRDefault="00076A85" w:rsidP="00076A85">
      <w:pPr>
        <w:pStyle w:val="Heading3"/>
      </w:pPr>
      <w:bookmarkStart w:id="76" w:name="_Toc271622255"/>
      <w:r>
        <w:t>Nitisols</w:t>
      </w:r>
      <w:bookmarkEnd w:id="76"/>
    </w:p>
    <w:p w:rsidR="00C3136A" w:rsidRDefault="00076A85" w:rsidP="004F3E90">
      <w:pPr>
        <w:pStyle w:val="ListParagraph"/>
      </w:pPr>
      <w:r>
        <w:t xml:space="preserve">These </w:t>
      </w:r>
      <w:r w:rsidR="00274510">
        <w:t xml:space="preserve">soils (NT) </w:t>
      </w:r>
      <w:r>
        <w:t>are deep, dark reddish brown, strongly weathered clay soils characterised by shiny ped faces, gradual boundaries (such that the identification of horizons is difficult), moderate structure and an argic horizon. The major increase in clay content is at the boundary of topsoil and subsoil. Clayskins are frequently observed in the subsoil, but not always. When dry, the soils are hard, compact and difficult to auger. When moistened they are friable and moderately permeable. They are relatively fertile and extensively cropped, but</w:t>
      </w:r>
      <w:r w:rsidRPr="00F17761">
        <w:t xml:space="preserve"> </w:t>
      </w:r>
      <w:r>
        <w:t>Nitisols are not widespread in the Study Area.</w:t>
      </w:r>
    </w:p>
    <w:p w:rsidR="004F3E90" w:rsidRDefault="004F3E90" w:rsidP="004F3E90">
      <w:pPr>
        <w:pStyle w:val="ListParagraph"/>
      </w:pPr>
    </w:p>
    <w:p w:rsidR="00274510" w:rsidRDefault="00274510" w:rsidP="00274510">
      <w:pPr>
        <w:pStyle w:val="Heading3"/>
      </w:pPr>
      <w:bookmarkStart w:id="77" w:name="_Toc271622256"/>
      <w:r>
        <w:t>Lixis</w:t>
      </w:r>
      <w:r w:rsidRPr="000A323C">
        <w:t>ols</w:t>
      </w:r>
      <w:bookmarkEnd w:id="77"/>
    </w:p>
    <w:p w:rsidR="00274510" w:rsidRDefault="00274510" w:rsidP="00274510">
      <w:pPr>
        <w:pStyle w:val="ListParagraph"/>
      </w:pPr>
      <w:r>
        <w:t xml:space="preserve">These are a group of reddish clay soils (R1, R2, P) that look similar, have similar chemistry and support similar land use to Nitisols but lack one or more of the characteristics required in order to be classified as Nitisols. Typically, the shiny ped faces are not apparent, soil boundaries may be distinct or there are significant Fe-Mn concretions. Lixisols are the most widespread reddish soils of the uplands. Like the Nitisols they are moderately fertile and extensively cropped. Most soils are deep, although some shallow soils do occur (see </w:t>
      </w:r>
      <w:fldSimple w:instr=" REF _Ref270491099 ">
        <w:r w:rsidR="00303870">
          <w:t xml:space="preserve">Table </w:t>
        </w:r>
        <w:r w:rsidR="00303870">
          <w:rPr>
            <w:noProof/>
          </w:rPr>
          <w:t>5</w:t>
        </w:r>
        <w:r w:rsidR="00303870">
          <w:noBreakHyphen/>
        </w:r>
        <w:r w:rsidR="00303870">
          <w:rPr>
            <w:noProof/>
          </w:rPr>
          <w:t>1</w:t>
        </w:r>
      </w:fldSimple>
      <w:r>
        <w:t>).</w:t>
      </w:r>
    </w:p>
    <w:p w:rsidR="00274510" w:rsidRDefault="00274510" w:rsidP="00274510">
      <w:pPr>
        <w:pStyle w:val="ListParagraph"/>
      </w:pPr>
    </w:p>
    <w:p w:rsidR="00274510" w:rsidRDefault="00274510" w:rsidP="00274510">
      <w:pPr>
        <w:pStyle w:val="ListParagraph"/>
      </w:pPr>
      <w:r>
        <w:lastRenderedPageBreak/>
        <w:t xml:space="preserve">Three soil types have been described, all of them reddish; the typical clay, </w:t>
      </w:r>
      <w:proofErr w:type="gramStart"/>
      <w:r>
        <w:t>a concretionary</w:t>
      </w:r>
      <w:proofErr w:type="gramEnd"/>
      <w:r>
        <w:t xml:space="preserve"> clay and a sandier soil. The typical physical a</w:t>
      </w:r>
      <w:r w:rsidR="00C3136A">
        <w:t>nd chemical characteristics are tabulated below.</w:t>
      </w:r>
    </w:p>
    <w:p w:rsidR="00274510" w:rsidRDefault="00274510"/>
    <w:p w:rsidR="00D876E2" w:rsidRDefault="00C3136A" w:rsidP="000C02AF">
      <w:pPr>
        <w:pStyle w:val="Caption"/>
      </w:pPr>
      <w:bookmarkStart w:id="78" w:name="_Ref271551865"/>
      <w:bookmarkStart w:id="79" w:name="_Toc271621833"/>
      <w:r>
        <w:t xml:space="preserve">Table </w:t>
      </w:r>
      <w:fldSimple w:instr=" STYLEREF 1 \s ">
        <w:r w:rsidR="00303870">
          <w:rPr>
            <w:noProof/>
          </w:rPr>
          <w:t>6</w:t>
        </w:r>
      </w:fldSimple>
      <w:r w:rsidR="00C15903">
        <w:noBreakHyphen/>
      </w:r>
      <w:fldSimple w:instr=" SEQ Table \* ARABIC \s 1 ">
        <w:r w:rsidR="00303870">
          <w:rPr>
            <w:noProof/>
          </w:rPr>
          <w:t>3</w:t>
        </w:r>
      </w:fldSimple>
      <w:bookmarkEnd w:id="78"/>
      <w:r>
        <w:t xml:space="preserve">: </w:t>
      </w:r>
      <w:r w:rsidR="00D876E2">
        <w:t>Soil characteristics, non-</w:t>
      </w:r>
      <w:r w:rsidR="001019D6">
        <w:t>Vertisols</w:t>
      </w:r>
      <w:bookmarkEnd w:id="79"/>
    </w:p>
    <w:tbl>
      <w:tblPr>
        <w:tblStyle w:val="TableGrid"/>
        <w:tblW w:w="0" w:type="auto"/>
        <w:tblInd w:w="959" w:type="dxa"/>
        <w:tblBorders>
          <w:left w:val="none" w:sz="0" w:space="0" w:color="auto"/>
          <w:right w:val="none" w:sz="0" w:space="0" w:color="auto"/>
          <w:insideH w:val="none" w:sz="0" w:space="0" w:color="auto"/>
          <w:insideV w:val="none" w:sz="0" w:space="0" w:color="auto"/>
        </w:tblBorders>
        <w:tblLook w:val="04A0"/>
      </w:tblPr>
      <w:tblGrid>
        <w:gridCol w:w="708"/>
        <w:gridCol w:w="1985"/>
        <w:gridCol w:w="3566"/>
        <w:gridCol w:w="6"/>
        <w:gridCol w:w="2018"/>
      </w:tblGrid>
      <w:tr w:rsidR="00D876E2" w:rsidRPr="00596244" w:rsidTr="007D7216">
        <w:tc>
          <w:tcPr>
            <w:tcW w:w="708"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D876E2" w:rsidRPr="00596244" w:rsidRDefault="00D876E2" w:rsidP="0039081F">
            <w:pPr>
              <w:spacing w:before="20" w:after="20"/>
              <w:jc w:val="center"/>
              <w:rPr>
                <w:b/>
                <w:szCs w:val="22"/>
              </w:rPr>
            </w:pPr>
            <w:r w:rsidRPr="00596244">
              <w:rPr>
                <w:b/>
                <w:szCs w:val="22"/>
              </w:rPr>
              <w:t>Soil type</w:t>
            </w:r>
          </w:p>
        </w:tc>
        <w:tc>
          <w:tcPr>
            <w:tcW w:w="7575" w:type="dxa"/>
            <w:gridSpan w:val="4"/>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D876E2" w:rsidRPr="00596244" w:rsidRDefault="00D876E2" w:rsidP="007228E2">
            <w:pPr>
              <w:spacing w:before="20" w:after="20"/>
              <w:jc w:val="center"/>
              <w:rPr>
                <w:b/>
                <w:szCs w:val="22"/>
              </w:rPr>
            </w:pPr>
            <w:r w:rsidRPr="00596244">
              <w:rPr>
                <w:b/>
                <w:szCs w:val="22"/>
              </w:rPr>
              <w:t>Soil characteristics</w:t>
            </w:r>
          </w:p>
        </w:tc>
      </w:tr>
      <w:tr w:rsidR="00427C50" w:rsidRPr="00C3136A" w:rsidTr="00D876E2">
        <w:tc>
          <w:tcPr>
            <w:tcW w:w="708" w:type="dxa"/>
            <w:tcBorders>
              <w:top w:val="single" w:sz="4" w:space="0" w:color="auto"/>
              <w:left w:val="single" w:sz="4" w:space="0" w:color="auto"/>
              <w:bottom w:val="single" w:sz="4" w:space="0" w:color="auto"/>
              <w:right w:val="dotted" w:sz="4" w:space="0" w:color="auto"/>
            </w:tcBorders>
          </w:tcPr>
          <w:p w:rsidR="00427C50" w:rsidRPr="00596244" w:rsidRDefault="00427C50" w:rsidP="0039081F">
            <w:pPr>
              <w:spacing w:before="20" w:after="20"/>
              <w:jc w:val="center"/>
              <w:rPr>
                <w:b/>
                <w:szCs w:val="22"/>
              </w:rPr>
            </w:pPr>
            <w:r w:rsidRPr="00596244">
              <w:rPr>
                <w:b/>
                <w:szCs w:val="22"/>
              </w:rPr>
              <w:t>NT</w:t>
            </w:r>
          </w:p>
        </w:tc>
        <w:tc>
          <w:tcPr>
            <w:tcW w:w="1985" w:type="dxa"/>
            <w:tcBorders>
              <w:top w:val="single" w:sz="4" w:space="0" w:color="auto"/>
              <w:left w:val="dotted" w:sz="4" w:space="0" w:color="auto"/>
              <w:bottom w:val="single" w:sz="4" w:space="0" w:color="auto"/>
              <w:right w:val="dotted" w:sz="4" w:space="0" w:color="auto"/>
            </w:tcBorders>
          </w:tcPr>
          <w:p w:rsidR="00427C50" w:rsidRPr="00C3136A" w:rsidRDefault="00427C50" w:rsidP="007228E2">
            <w:pPr>
              <w:spacing w:before="20" w:after="20"/>
              <w:rPr>
                <w:sz w:val="20"/>
              </w:rPr>
            </w:pPr>
            <w:r w:rsidRPr="00C3136A">
              <w:rPr>
                <w:rFonts w:cs="Arial"/>
                <w:sz w:val="20"/>
              </w:rPr>
              <w:t xml:space="preserve">Deep, uniform, dark reddish brown clay </w:t>
            </w:r>
            <w:proofErr w:type="gramStart"/>
            <w:r w:rsidRPr="00C3136A">
              <w:rPr>
                <w:rFonts w:cs="Arial"/>
                <w:sz w:val="20"/>
              </w:rPr>
              <w:t>(64% topsoil, 87% subsoil)</w:t>
            </w:r>
            <w:proofErr w:type="gramEnd"/>
            <w:r w:rsidRPr="00C3136A">
              <w:rPr>
                <w:rFonts w:cs="Arial"/>
                <w:sz w:val="20"/>
              </w:rPr>
              <w:t xml:space="preserve"> with moderate structures and shiny ped faces. </w:t>
            </w:r>
          </w:p>
        </w:tc>
        <w:tc>
          <w:tcPr>
            <w:tcW w:w="3572" w:type="dxa"/>
            <w:gridSpan w:val="2"/>
            <w:tcBorders>
              <w:top w:val="single" w:sz="4" w:space="0" w:color="auto"/>
              <w:left w:val="dotted" w:sz="4" w:space="0" w:color="auto"/>
              <w:bottom w:val="single" w:sz="4" w:space="0" w:color="auto"/>
              <w:right w:val="dotted" w:sz="4" w:space="0" w:color="auto"/>
            </w:tcBorders>
          </w:tcPr>
          <w:p w:rsidR="00427C50" w:rsidRPr="00C3136A" w:rsidRDefault="00427C50" w:rsidP="007228E2">
            <w:pPr>
              <w:spacing w:before="20" w:after="20"/>
              <w:rPr>
                <w:sz w:val="20"/>
              </w:rPr>
            </w:pPr>
            <w:r w:rsidRPr="00C3136A">
              <w:rPr>
                <w:sz w:val="20"/>
              </w:rPr>
              <w:t>Acid to slightly acid (pH 5.2 – 6.5). High CEC (26 – 63) and exchangeable Ca and Mg, and about 70% base-saturated. Low (1 – 5%) organic carbon and available P (</w:t>
            </w:r>
            <w:proofErr w:type="gramStart"/>
            <w:r w:rsidRPr="00C3136A">
              <w:rPr>
                <w:sz w:val="20"/>
              </w:rPr>
              <w:t>12  mg</w:t>
            </w:r>
            <w:proofErr w:type="gramEnd"/>
            <w:r w:rsidRPr="00C3136A">
              <w:rPr>
                <w:sz w:val="20"/>
              </w:rPr>
              <w:t>/kg topsoil, 7 mg/kg subsoil) but high exchangeable K. Generally non-calcareous. Non-saline and non-sodic.</w:t>
            </w:r>
          </w:p>
        </w:tc>
        <w:tc>
          <w:tcPr>
            <w:tcW w:w="2018" w:type="dxa"/>
            <w:tcBorders>
              <w:top w:val="single" w:sz="4" w:space="0" w:color="auto"/>
              <w:left w:val="dotted" w:sz="4" w:space="0" w:color="auto"/>
              <w:bottom w:val="single" w:sz="4" w:space="0" w:color="auto"/>
              <w:right w:val="single" w:sz="4" w:space="0" w:color="auto"/>
            </w:tcBorders>
          </w:tcPr>
          <w:p w:rsidR="00427C50" w:rsidRPr="00C3136A" w:rsidRDefault="00427C50" w:rsidP="0039081F">
            <w:pPr>
              <w:spacing w:before="20" w:after="20"/>
              <w:rPr>
                <w:sz w:val="20"/>
                <w:highlight w:val="yellow"/>
              </w:rPr>
            </w:pPr>
            <w:r w:rsidRPr="00C3136A">
              <w:rPr>
                <w:rFonts w:cs="Arial"/>
                <w:sz w:val="20"/>
              </w:rPr>
              <w:t>Well drained; slowly permeable; moderately rapid infiltration.</w:t>
            </w:r>
            <w:r w:rsidRPr="00C3136A">
              <w:rPr>
                <w:sz w:val="20"/>
              </w:rPr>
              <w:t xml:space="preserve"> </w:t>
            </w:r>
            <w:r w:rsidR="0039081F">
              <w:rPr>
                <w:sz w:val="20"/>
              </w:rPr>
              <w:t xml:space="preserve">Moderate </w:t>
            </w:r>
            <w:r w:rsidR="00B6486B">
              <w:rPr>
                <w:sz w:val="20"/>
              </w:rPr>
              <w:t>AWC.</w:t>
            </w:r>
          </w:p>
        </w:tc>
      </w:tr>
      <w:tr w:rsidR="00427C50" w:rsidRPr="00C3136A" w:rsidTr="00D876E2">
        <w:tc>
          <w:tcPr>
            <w:tcW w:w="708" w:type="dxa"/>
            <w:tcBorders>
              <w:top w:val="single" w:sz="4" w:space="0" w:color="auto"/>
              <w:left w:val="single" w:sz="4" w:space="0" w:color="auto"/>
              <w:bottom w:val="single" w:sz="4" w:space="0" w:color="auto"/>
              <w:right w:val="dotted" w:sz="4" w:space="0" w:color="auto"/>
            </w:tcBorders>
          </w:tcPr>
          <w:p w:rsidR="00427C50" w:rsidRPr="00596244" w:rsidRDefault="00427C50" w:rsidP="0039081F">
            <w:pPr>
              <w:spacing w:before="20" w:after="20"/>
              <w:jc w:val="center"/>
              <w:rPr>
                <w:b/>
                <w:szCs w:val="22"/>
              </w:rPr>
            </w:pPr>
            <w:r w:rsidRPr="00596244">
              <w:rPr>
                <w:b/>
                <w:szCs w:val="22"/>
              </w:rPr>
              <w:t>R1</w:t>
            </w:r>
          </w:p>
        </w:tc>
        <w:tc>
          <w:tcPr>
            <w:tcW w:w="1985" w:type="dxa"/>
            <w:tcBorders>
              <w:top w:val="single" w:sz="4" w:space="0" w:color="auto"/>
              <w:left w:val="dotted" w:sz="4" w:space="0" w:color="auto"/>
              <w:bottom w:val="single" w:sz="4" w:space="0" w:color="auto"/>
              <w:right w:val="dotted" w:sz="4" w:space="0" w:color="auto"/>
            </w:tcBorders>
          </w:tcPr>
          <w:p w:rsidR="00427C50" w:rsidRPr="00C3136A" w:rsidRDefault="00427C50" w:rsidP="007228E2">
            <w:pPr>
              <w:spacing w:before="20" w:after="20"/>
              <w:rPr>
                <w:sz w:val="20"/>
              </w:rPr>
            </w:pPr>
            <w:r w:rsidRPr="00C3136A">
              <w:rPr>
                <w:rFonts w:cs="Arial"/>
                <w:sz w:val="20"/>
              </w:rPr>
              <w:t xml:space="preserve">Deep, dark reddish brown clay </w:t>
            </w:r>
            <w:proofErr w:type="gramStart"/>
            <w:r w:rsidRPr="00C3136A">
              <w:rPr>
                <w:rFonts w:cs="Arial"/>
                <w:sz w:val="20"/>
              </w:rPr>
              <w:t>(52% topsoil, 77% subsoil)</w:t>
            </w:r>
            <w:proofErr w:type="gramEnd"/>
            <w:r w:rsidRPr="00C3136A">
              <w:rPr>
                <w:rFonts w:cs="Arial"/>
                <w:sz w:val="20"/>
              </w:rPr>
              <w:t xml:space="preserve"> with moderate structures. </w:t>
            </w:r>
          </w:p>
        </w:tc>
        <w:tc>
          <w:tcPr>
            <w:tcW w:w="3566" w:type="dxa"/>
            <w:tcBorders>
              <w:top w:val="single" w:sz="4" w:space="0" w:color="auto"/>
              <w:left w:val="dotted" w:sz="4" w:space="0" w:color="auto"/>
              <w:bottom w:val="single" w:sz="4" w:space="0" w:color="auto"/>
              <w:right w:val="dotted" w:sz="4" w:space="0" w:color="auto"/>
            </w:tcBorders>
          </w:tcPr>
          <w:p w:rsidR="00427C50" w:rsidRPr="00C3136A" w:rsidRDefault="00427C50" w:rsidP="007228E2">
            <w:pPr>
              <w:spacing w:before="20" w:after="20"/>
              <w:rPr>
                <w:sz w:val="20"/>
              </w:rPr>
            </w:pPr>
            <w:r w:rsidRPr="00C3136A">
              <w:rPr>
                <w:sz w:val="20"/>
              </w:rPr>
              <w:t>Slightly acid to neutral (pH 5.2 – 7.1). High CEC (25 – 61) and exchangeable Ca and Mg, and about 70% base-saturated. Low (1 – 4%) organic carbon and available P (</w:t>
            </w:r>
            <w:proofErr w:type="gramStart"/>
            <w:r w:rsidRPr="00C3136A">
              <w:rPr>
                <w:sz w:val="20"/>
              </w:rPr>
              <w:t>12  mg</w:t>
            </w:r>
            <w:proofErr w:type="gramEnd"/>
            <w:r w:rsidRPr="00C3136A">
              <w:rPr>
                <w:sz w:val="20"/>
              </w:rPr>
              <w:t>/kg topsoil, 6 mg/kg subsoil) but high exchangeable K. Generally non-calcareous. Non-saline and non-sodic.</w:t>
            </w:r>
          </w:p>
        </w:tc>
        <w:tc>
          <w:tcPr>
            <w:tcW w:w="2024" w:type="dxa"/>
            <w:gridSpan w:val="2"/>
            <w:tcBorders>
              <w:top w:val="single" w:sz="4" w:space="0" w:color="auto"/>
              <w:left w:val="dotted" w:sz="4" w:space="0" w:color="auto"/>
              <w:bottom w:val="single" w:sz="4" w:space="0" w:color="auto"/>
              <w:right w:val="single" w:sz="4" w:space="0" w:color="auto"/>
            </w:tcBorders>
          </w:tcPr>
          <w:p w:rsidR="00427C50" w:rsidRPr="00C3136A" w:rsidRDefault="00427C50" w:rsidP="0039081F">
            <w:pPr>
              <w:spacing w:before="20" w:after="20"/>
              <w:rPr>
                <w:sz w:val="20"/>
                <w:highlight w:val="yellow"/>
              </w:rPr>
            </w:pPr>
            <w:r w:rsidRPr="00C3136A">
              <w:rPr>
                <w:rFonts w:cs="Arial"/>
                <w:sz w:val="20"/>
              </w:rPr>
              <w:t>Well drained; slowly permeable; rapid infiltration.</w:t>
            </w:r>
            <w:r w:rsidR="0039081F">
              <w:rPr>
                <w:rFonts w:cs="Arial"/>
                <w:sz w:val="20"/>
              </w:rPr>
              <w:t xml:space="preserve"> </w:t>
            </w:r>
            <w:r w:rsidR="0039081F">
              <w:rPr>
                <w:sz w:val="20"/>
              </w:rPr>
              <w:t>Moderate AWC.</w:t>
            </w:r>
          </w:p>
        </w:tc>
      </w:tr>
      <w:tr w:rsidR="00D876E2" w:rsidRPr="00C3136A" w:rsidTr="00D876E2">
        <w:tc>
          <w:tcPr>
            <w:tcW w:w="708" w:type="dxa"/>
            <w:tcBorders>
              <w:top w:val="single" w:sz="4" w:space="0" w:color="auto"/>
              <w:left w:val="single" w:sz="4" w:space="0" w:color="auto"/>
              <w:bottom w:val="single" w:sz="4" w:space="0" w:color="auto"/>
              <w:right w:val="dotted" w:sz="4" w:space="0" w:color="auto"/>
            </w:tcBorders>
          </w:tcPr>
          <w:p w:rsidR="00D876E2" w:rsidRPr="00596244" w:rsidRDefault="00D876E2" w:rsidP="0039081F">
            <w:pPr>
              <w:spacing w:before="20" w:after="20"/>
              <w:jc w:val="center"/>
              <w:rPr>
                <w:b/>
                <w:szCs w:val="22"/>
              </w:rPr>
            </w:pPr>
            <w:r w:rsidRPr="00596244">
              <w:rPr>
                <w:b/>
                <w:szCs w:val="22"/>
              </w:rPr>
              <w:t>R2</w:t>
            </w:r>
          </w:p>
        </w:tc>
        <w:tc>
          <w:tcPr>
            <w:tcW w:w="1985" w:type="dxa"/>
            <w:tcBorders>
              <w:top w:val="single" w:sz="4" w:space="0" w:color="auto"/>
              <w:left w:val="dotted" w:sz="4" w:space="0" w:color="auto"/>
              <w:bottom w:val="single" w:sz="4" w:space="0" w:color="auto"/>
              <w:right w:val="dotted" w:sz="4" w:space="0" w:color="auto"/>
            </w:tcBorders>
          </w:tcPr>
          <w:p w:rsidR="00D876E2" w:rsidRPr="00C3136A" w:rsidRDefault="00D876E2" w:rsidP="00123248">
            <w:pPr>
              <w:spacing w:before="20" w:after="20"/>
              <w:rPr>
                <w:sz w:val="20"/>
              </w:rPr>
            </w:pPr>
            <w:r w:rsidRPr="00C3136A">
              <w:rPr>
                <w:sz w:val="20"/>
              </w:rPr>
              <w:t>Deep, dark reddish brown sandy clay loam or sandy clay to about 0.5 m, over clay (75%).</w:t>
            </w:r>
          </w:p>
        </w:tc>
        <w:tc>
          <w:tcPr>
            <w:tcW w:w="3566" w:type="dxa"/>
            <w:tcBorders>
              <w:top w:val="single" w:sz="4" w:space="0" w:color="auto"/>
              <w:left w:val="dotted" w:sz="4" w:space="0" w:color="auto"/>
              <w:bottom w:val="single" w:sz="4" w:space="0" w:color="auto"/>
              <w:right w:val="dotted" w:sz="4" w:space="0" w:color="auto"/>
            </w:tcBorders>
          </w:tcPr>
          <w:p w:rsidR="00D876E2" w:rsidRPr="00C3136A" w:rsidRDefault="00D876E2" w:rsidP="007228E2">
            <w:pPr>
              <w:spacing w:before="20" w:after="20"/>
              <w:rPr>
                <w:sz w:val="20"/>
              </w:rPr>
            </w:pPr>
            <w:r w:rsidRPr="00C3136A">
              <w:rPr>
                <w:sz w:val="20"/>
              </w:rPr>
              <w:t>Acid to slightly acid (pH 4.5 – 6.1). High CEC (32 – 38) and exchangeable Ca and Mg, and about 70% (topsoil) to 40% (subsoil) base-saturated. Low (1 – 3%) organic carbon but high available P (23 mg/kg topsoil, 12 mg/kg subsoil) and moderate exchangeable K. Non-calcareous, non-saline and non-sodic.</w:t>
            </w:r>
          </w:p>
        </w:tc>
        <w:tc>
          <w:tcPr>
            <w:tcW w:w="2024" w:type="dxa"/>
            <w:gridSpan w:val="2"/>
            <w:tcBorders>
              <w:top w:val="single" w:sz="4" w:space="0" w:color="auto"/>
              <w:left w:val="dotted" w:sz="4" w:space="0" w:color="auto"/>
              <w:bottom w:val="single" w:sz="4" w:space="0" w:color="auto"/>
              <w:right w:val="single" w:sz="4" w:space="0" w:color="auto"/>
            </w:tcBorders>
          </w:tcPr>
          <w:p w:rsidR="00D876E2" w:rsidRPr="00C3136A" w:rsidRDefault="00D876E2" w:rsidP="006E33BF">
            <w:pPr>
              <w:spacing w:before="20" w:after="20"/>
              <w:rPr>
                <w:sz w:val="20"/>
                <w:highlight w:val="yellow"/>
              </w:rPr>
            </w:pPr>
            <w:r w:rsidRPr="00C3136A">
              <w:rPr>
                <w:rFonts w:cs="Arial"/>
                <w:sz w:val="20"/>
              </w:rPr>
              <w:t>Well drained</w:t>
            </w:r>
            <w:r w:rsidR="006E33BF">
              <w:rPr>
                <w:rFonts w:cs="Arial"/>
                <w:sz w:val="20"/>
              </w:rPr>
              <w:t>; slowly permeable; rapid infiltration.</w:t>
            </w:r>
            <w:r w:rsidR="0039081F">
              <w:rPr>
                <w:rFonts w:cs="Arial"/>
                <w:sz w:val="20"/>
              </w:rPr>
              <w:t xml:space="preserve"> </w:t>
            </w:r>
            <w:r w:rsidR="0039081F">
              <w:rPr>
                <w:sz w:val="20"/>
              </w:rPr>
              <w:t>Moderate AWC.</w:t>
            </w:r>
          </w:p>
        </w:tc>
      </w:tr>
      <w:tr w:rsidR="00D876E2" w:rsidRPr="00C3136A" w:rsidTr="00D876E2">
        <w:tc>
          <w:tcPr>
            <w:tcW w:w="708" w:type="dxa"/>
            <w:tcBorders>
              <w:top w:val="single" w:sz="4" w:space="0" w:color="auto"/>
              <w:left w:val="single" w:sz="4" w:space="0" w:color="auto"/>
              <w:bottom w:val="single" w:sz="4" w:space="0" w:color="auto"/>
              <w:right w:val="dotted" w:sz="4" w:space="0" w:color="auto"/>
            </w:tcBorders>
          </w:tcPr>
          <w:p w:rsidR="00D876E2" w:rsidRPr="00596244" w:rsidRDefault="00D876E2" w:rsidP="0039081F">
            <w:pPr>
              <w:spacing w:before="20" w:after="20"/>
              <w:jc w:val="center"/>
              <w:rPr>
                <w:b/>
                <w:szCs w:val="22"/>
              </w:rPr>
            </w:pPr>
            <w:r w:rsidRPr="00596244">
              <w:rPr>
                <w:b/>
                <w:szCs w:val="22"/>
              </w:rPr>
              <w:t>P</w:t>
            </w:r>
          </w:p>
        </w:tc>
        <w:tc>
          <w:tcPr>
            <w:tcW w:w="1985" w:type="dxa"/>
            <w:tcBorders>
              <w:top w:val="single" w:sz="4" w:space="0" w:color="auto"/>
              <w:left w:val="dotted" w:sz="4" w:space="0" w:color="auto"/>
              <w:bottom w:val="single" w:sz="4" w:space="0" w:color="auto"/>
              <w:right w:val="dotted" w:sz="4" w:space="0" w:color="auto"/>
            </w:tcBorders>
          </w:tcPr>
          <w:p w:rsidR="00D876E2" w:rsidRPr="00C3136A" w:rsidRDefault="00D876E2" w:rsidP="007228E2">
            <w:pPr>
              <w:spacing w:before="20" w:after="20"/>
              <w:rPr>
                <w:sz w:val="20"/>
                <w:highlight w:val="yellow"/>
              </w:rPr>
            </w:pPr>
            <w:r w:rsidRPr="00C3136A">
              <w:rPr>
                <w:rFonts w:cs="Arial"/>
                <w:sz w:val="20"/>
              </w:rPr>
              <w:t>Deep, dark reddish brown clay (60% topsoil, 72% subsoil) with horizon(s) having common or many Fe-Mn concretions below about 0.5 m.</w:t>
            </w:r>
          </w:p>
        </w:tc>
        <w:tc>
          <w:tcPr>
            <w:tcW w:w="3566" w:type="dxa"/>
            <w:tcBorders>
              <w:top w:val="single" w:sz="4" w:space="0" w:color="auto"/>
              <w:left w:val="dotted" w:sz="4" w:space="0" w:color="auto"/>
              <w:bottom w:val="single" w:sz="4" w:space="0" w:color="auto"/>
              <w:right w:val="dotted" w:sz="4" w:space="0" w:color="auto"/>
            </w:tcBorders>
          </w:tcPr>
          <w:p w:rsidR="00D876E2" w:rsidRPr="00C3136A" w:rsidRDefault="00D876E2" w:rsidP="007228E2">
            <w:pPr>
              <w:spacing w:before="20" w:after="20"/>
              <w:rPr>
                <w:sz w:val="20"/>
              </w:rPr>
            </w:pPr>
            <w:r w:rsidRPr="00C3136A">
              <w:rPr>
                <w:sz w:val="20"/>
              </w:rPr>
              <w:t>Slightly acid to neutral (pH 5.5 – 7.1). High CEC (27 – 55) and exchangeable Ca and Mg, and about 70% base-saturated. Low (1 – 4%) organic carbon but moderate available P (</w:t>
            </w:r>
            <w:proofErr w:type="gramStart"/>
            <w:r w:rsidRPr="00C3136A">
              <w:rPr>
                <w:sz w:val="20"/>
              </w:rPr>
              <w:t>16  mg</w:t>
            </w:r>
            <w:proofErr w:type="gramEnd"/>
            <w:r w:rsidRPr="00C3136A">
              <w:rPr>
                <w:sz w:val="20"/>
              </w:rPr>
              <w:t>/kg topsoil, 8 mg/kg subsoil) and high exchangeable K. Generally non-calcareous. Non-saline and non-sodic.</w:t>
            </w:r>
          </w:p>
        </w:tc>
        <w:tc>
          <w:tcPr>
            <w:tcW w:w="2024" w:type="dxa"/>
            <w:gridSpan w:val="2"/>
            <w:tcBorders>
              <w:top w:val="single" w:sz="4" w:space="0" w:color="auto"/>
              <w:left w:val="dotted" w:sz="4" w:space="0" w:color="auto"/>
              <w:bottom w:val="single" w:sz="4" w:space="0" w:color="auto"/>
              <w:right w:val="single" w:sz="4" w:space="0" w:color="auto"/>
            </w:tcBorders>
          </w:tcPr>
          <w:p w:rsidR="00D876E2" w:rsidRPr="00C3136A" w:rsidRDefault="00D876E2" w:rsidP="007228E2">
            <w:pPr>
              <w:spacing w:before="20" w:after="20"/>
              <w:rPr>
                <w:sz w:val="20"/>
                <w:highlight w:val="yellow"/>
              </w:rPr>
            </w:pPr>
            <w:r w:rsidRPr="00C3136A">
              <w:rPr>
                <w:rFonts w:cs="Arial"/>
                <w:sz w:val="20"/>
              </w:rPr>
              <w:t>Well drained; slowly permeable; moderately rapid infiltration.</w:t>
            </w:r>
            <w:r w:rsidR="0039081F">
              <w:rPr>
                <w:rFonts w:cs="Arial"/>
                <w:sz w:val="20"/>
              </w:rPr>
              <w:t xml:space="preserve"> </w:t>
            </w:r>
            <w:r w:rsidR="0039081F">
              <w:rPr>
                <w:sz w:val="20"/>
              </w:rPr>
              <w:t>Moderate AWC.</w:t>
            </w:r>
          </w:p>
        </w:tc>
      </w:tr>
    </w:tbl>
    <w:p w:rsidR="00D876E2" w:rsidRDefault="00D876E2" w:rsidP="000E05FF"/>
    <w:p w:rsidR="000E05FF" w:rsidRDefault="000E05FF" w:rsidP="00274510">
      <w:pPr>
        <w:pStyle w:val="Heading3"/>
      </w:pPr>
      <w:bookmarkStart w:id="80" w:name="_Toc271622257"/>
      <w:r>
        <w:t>Fluvisols</w:t>
      </w:r>
      <w:bookmarkEnd w:id="80"/>
    </w:p>
    <w:p w:rsidR="000E05FF" w:rsidRDefault="000E05FF" w:rsidP="00181E6E">
      <w:pPr>
        <w:pStyle w:val="ListParagraph"/>
      </w:pPr>
      <w:r>
        <w:t>Four alluvial soils have been described but they cannot be separately mapped at the scale of survey. They are of very limited extent and occur in complex with stony, sandy and shallow bottomland and terraces. These river valley floors are narrow, flood regularly and are of no irrigation value. The soils have not been physically or chemically analysed.</w:t>
      </w:r>
    </w:p>
    <w:p w:rsidR="000E05FF" w:rsidRDefault="000E05FF" w:rsidP="000E05FF">
      <w:pPr>
        <w:ind w:left="851"/>
      </w:pPr>
    </w:p>
    <w:p w:rsidR="000E05FF" w:rsidRDefault="000E05FF" w:rsidP="000E05FF">
      <w:pPr>
        <w:pStyle w:val="Heading3"/>
      </w:pPr>
      <w:bookmarkStart w:id="81" w:name="_Toc271622258"/>
      <w:r w:rsidRPr="000A323C">
        <w:lastRenderedPageBreak/>
        <w:t>Leptosols</w:t>
      </w:r>
      <w:bookmarkEnd w:id="81"/>
    </w:p>
    <w:p w:rsidR="000E05FF" w:rsidRPr="00181E6E" w:rsidRDefault="000E05FF" w:rsidP="00181E6E">
      <w:pPr>
        <w:pStyle w:val="ListParagraph"/>
      </w:pPr>
      <w:r w:rsidRPr="00181E6E">
        <w:t>Leptosols are very shallow (soil type LP1) and/or very stony (LP2) soils of no irrigation value. They are not extensive in the Study Area. The soils have not been physically or chemically analysed.</w:t>
      </w:r>
    </w:p>
    <w:p w:rsidR="000E05FF" w:rsidRDefault="000E05FF" w:rsidP="000E05FF">
      <w:pPr>
        <w:pStyle w:val="ListParagraph"/>
      </w:pPr>
    </w:p>
    <w:p w:rsidR="000E05FF" w:rsidRPr="00181E6E" w:rsidRDefault="00181E6E" w:rsidP="00181E6E">
      <w:pPr>
        <w:pStyle w:val="Heading2"/>
      </w:pPr>
      <w:bookmarkStart w:id="82" w:name="_Ref270492341"/>
      <w:bookmarkStart w:id="83" w:name="_Toc271622259"/>
      <w:r>
        <w:t>FAO Soil C</w:t>
      </w:r>
      <w:r w:rsidR="000E05FF" w:rsidRPr="00181E6E">
        <w:t>lassification</w:t>
      </w:r>
      <w:bookmarkEnd w:id="73"/>
      <w:bookmarkEnd w:id="74"/>
      <w:bookmarkEnd w:id="75"/>
      <w:bookmarkEnd w:id="82"/>
      <w:bookmarkEnd w:id="83"/>
    </w:p>
    <w:p w:rsidR="000E05FF" w:rsidRDefault="000E05FF" w:rsidP="00181E6E">
      <w:pPr>
        <w:pStyle w:val="ListParagraph"/>
        <w:rPr>
          <w:szCs w:val="18"/>
        </w:rPr>
      </w:pPr>
      <w:r w:rsidRPr="00181E6E">
        <w:t xml:space="preserve">The FAO (2006) classification of soil types is based on the description and analyses of the soil profiles that represent the soil types identified during the auger survey. Classification is based on the upper 1.2 m of soil. The soil classification of each auger and profile is given in </w:t>
      </w:r>
      <w:r w:rsidRPr="00C3136A">
        <w:rPr>
          <w:b/>
        </w:rPr>
        <w:t>Annex</w:t>
      </w:r>
      <w:r w:rsidR="00C3136A" w:rsidRPr="00C3136A">
        <w:rPr>
          <w:b/>
        </w:rPr>
        <w:t xml:space="preserve"> A</w:t>
      </w:r>
      <w:r w:rsidR="00C3136A">
        <w:t xml:space="preserve"> and </w:t>
      </w:r>
      <w:r w:rsidR="00C3136A" w:rsidRPr="00C3136A">
        <w:rPr>
          <w:b/>
        </w:rPr>
        <w:t>Annex D</w:t>
      </w:r>
      <w:r w:rsidR="00C3136A">
        <w:t xml:space="preserve"> </w:t>
      </w:r>
      <w:r w:rsidRPr="00181E6E">
        <w:t>respectively, and given fully by soil type and soil phase in</w:t>
      </w:r>
      <w:r w:rsidR="00C3136A">
        <w:t xml:space="preserve"> </w:t>
      </w:r>
      <w:fldSimple w:instr=" REF _Ref271551978 ">
        <w:r w:rsidR="00303870">
          <w:t xml:space="preserve">Table </w:t>
        </w:r>
        <w:r w:rsidR="00303870">
          <w:rPr>
            <w:noProof/>
          </w:rPr>
          <w:t>6</w:t>
        </w:r>
        <w:r w:rsidR="00303870">
          <w:noBreakHyphen/>
        </w:r>
        <w:r w:rsidR="00303870">
          <w:rPr>
            <w:noProof/>
          </w:rPr>
          <w:t>4</w:t>
        </w:r>
      </w:fldSimple>
      <w:r w:rsidR="00181E6E" w:rsidRPr="00181E6E">
        <w:t xml:space="preserve">. </w:t>
      </w:r>
      <w:r w:rsidRPr="00181E6E">
        <w:t xml:space="preserve">The FAO WRB </w:t>
      </w:r>
      <w:r w:rsidRPr="00181E6E">
        <w:rPr>
          <w:szCs w:val="18"/>
        </w:rPr>
        <w:t>classifies soil types and phases, not map units, which usually contain more than one soil type or phase.</w:t>
      </w:r>
    </w:p>
    <w:p w:rsidR="00F90A03" w:rsidRDefault="00F90A03" w:rsidP="00181E6E">
      <w:pPr>
        <w:pStyle w:val="ListParagraph"/>
        <w:rPr>
          <w:szCs w:val="18"/>
        </w:rPr>
      </w:pPr>
    </w:p>
    <w:p w:rsidR="000E05FF" w:rsidRDefault="00C3136A" w:rsidP="000C02AF">
      <w:pPr>
        <w:pStyle w:val="Caption"/>
      </w:pPr>
      <w:bookmarkStart w:id="84" w:name="_Ref271551978"/>
      <w:bookmarkStart w:id="85" w:name="_Toc248142030"/>
      <w:bookmarkStart w:id="86" w:name="_Toc271621834"/>
      <w:r>
        <w:t xml:space="preserve">Table </w:t>
      </w:r>
      <w:fldSimple w:instr=" STYLEREF 1 \s ">
        <w:r w:rsidR="00303870">
          <w:rPr>
            <w:noProof/>
          </w:rPr>
          <w:t>6</w:t>
        </w:r>
      </w:fldSimple>
      <w:r w:rsidR="00C15903">
        <w:noBreakHyphen/>
      </w:r>
      <w:fldSimple w:instr=" SEQ Table \* ARABIC \s 1 ">
        <w:r w:rsidR="00303870">
          <w:rPr>
            <w:noProof/>
          </w:rPr>
          <w:t>4</w:t>
        </w:r>
      </w:fldSimple>
      <w:bookmarkEnd w:id="84"/>
      <w:r>
        <w:t xml:space="preserve">: </w:t>
      </w:r>
      <w:r w:rsidR="000E05FF" w:rsidRPr="00CF1B95">
        <w:t>WRB 2006 soil classification</w:t>
      </w:r>
      <w:bookmarkEnd w:id="85"/>
      <w:bookmarkEnd w:id="86"/>
    </w:p>
    <w:tbl>
      <w:tblPr>
        <w:tblW w:w="8302" w:type="dxa"/>
        <w:tblInd w:w="878" w:type="dxa"/>
        <w:tblLook w:val="01E0"/>
      </w:tblPr>
      <w:tblGrid>
        <w:gridCol w:w="1073"/>
        <w:gridCol w:w="1418"/>
        <w:gridCol w:w="4110"/>
        <w:gridCol w:w="1701"/>
      </w:tblGrid>
      <w:tr w:rsidR="000E05FF" w:rsidRPr="00C3136A" w:rsidTr="00181E6E">
        <w:trPr>
          <w:tblHeader/>
        </w:trPr>
        <w:tc>
          <w:tcPr>
            <w:tcW w:w="1073" w:type="dxa"/>
            <w:tcBorders>
              <w:top w:val="single" w:sz="4" w:space="0" w:color="auto"/>
              <w:left w:val="single" w:sz="4" w:space="0" w:color="auto"/>
              <w:bottom w:val="single" w:sz="6" w:space="0" w:color="auto"/>
              <w:right w:val="single" w:sz="4" w:space="0" w:color="auto"/>
            </w:tcBorders>
            <w:shd w:val="clear" w:color="auto" w:fill="D9D9D9" w:themeFill="background1" w:themeFillShade="D9"/>
          </w:tcPr>
          <w:p w:rsidR="000E05FF" w:rsidRPr="00976F1A" w:rsidRDefault="000E05FF" w:rsidP="000E05FF">
            <w:pPr>
              <w:spacing w:before="48" w:after="48"/>
              <w:jc w:val="center"/>
              <w:rPr>
                <w:b/>
                <w:szCs w:val="22"/>
              </w:rPr>
            </w:pPr>
            <w:r w:rsidRPr="00976F1A">
              <w:rPr>
                <w:b/>
                <w:szCs w:val="22"/>
              </w:rPr>
              <w:t>Soil type</w:t>
            </w:r>
          </w:p>
        </w:tc>
        <w:tc>
          <w:tcPr>
            <w:tcW w:w="1418" w:type="dxa"/>
            <w:tcBorders>
              <w:top w:val="single" w:sz="4" w:space="0" w:color="auto"/>
              <w:left w:val="single" w:sz="4" w:space="0" w:color="auto"/>
              <w:bottom w:val="single" w:sz="6" w:space="0" w:color="auto"/>
              <w:right w:val="single" w:sz="4" w:space="0" w:color="auto"/>
            </w:tcBorders>
            <w:shd w:val="clear" w:color="auto" w:fill="D9D9D9" w:themeFill="background1" w:themeFillShade="D9"/>
          </w:tcPr>
          <w:p w:rsidR="000E05FF" w:rsidRPr="00976F1A" w:rsidRDefault="000E05FF" w:rsidP="000E05FF">
            <w:pPr>
              <w:spacing w:before="48" w:after="48"/>
              <w:rPr>
                <w:szCs w:val="22"/>
              </w:rPr>
            </w:pPr>
            <w:r w:rsidRPr="00976F1A">
              <w:rPr>
                <w:szCs w:val="22"/>
              </w:rPr>
              <w:t>+/- phase</w:t>
            </w:r>
          </w:p>
        </w:tc>
        <w:tc>
          <w:tcPr>
            <w:tcW w:w="5811" w:type="dxa"/>
            <w:gridSpan w:val="2"/>
            <w:tcBorders>
              <w:top w:val="single" w:sz="4" w:space="0" w:color="auto"/>
              <w:left w:val="single" w:sz="4" w:space="0" w:color="auto"/>
              <w:bottom w:val="single" w:sz="6" w:space="0" w:color="auto"/>
              <w:right w:val="single" w:sz="6" w:space="0" w:color="auto"/>
            </w:tcBorders>
            <w:shd w:val="clear" w:color="auto" w:fill="D9D9D9" w:themeFill="background1" w:themeFillShade="D9"/>
          </w:tcPr>
          <w:p w:rsidR="000E05FF" w:rsidRPr="00976F1A" w:rsidRDefault="000E05FF" w:rsidP="000E05FF">
            <w:pPr>
              <w:spacing w:before="48" w:after="48"/>
              <w:jc w:val="both"/>
              <w:rPr>
                <w:b/>
                <w:szCs w:val="22"/>
              </w:rPr>
            </w:pPr>
            <w:r w:rsidRPr="00976F1A">
              <w:rPr>
                <w:szCs w:val="22"/>
              </w:rPr>
              <w:t xml:space="preserve">Prefix Qualifiers </w:t>
            </w:r>
            <w:r w:rsidRPr="00976F1A">
              <w:rPr>
                <w:b/>
                <w:szCs w:val="22"/>
              </w:rPr>
              <w:t xml:space="preserve"> Reference Soil Group </w:t>
            </w:r>
            <w:r w:rsidRPr="00976F1A">
              <w:rPr>
                <w:szCs w:val="22"/>
              </w:rPr>
              <w:t xml:space="preserve"> (Suffix Qualifiers)</w:t>
            </w:r>
          </w:p>
        </w:tc>
      </w:tr>
      <w:tr w:rsidR="000E05FF" w:rsidRPr="00C3136A" w:rsidTr="000E05FF">
        <w:tc>
          <w:tcPr>
            <w:tcW w:w="1073" w:type="dxa"/>
            <w:tcBorders>
              <w:top w:val="single" w:sz="6"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VR1</w:t>
            </w:r>
          </w:p>
        </w:tc>
        <w:tc>
          <w:tcPr>
            <w:tcW w:w="1418" w:type="dxa"/>
            <w:tcBorders>
              <w:top w:val="single" w:sz="6"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c, f, g, m</w:t>
            </w:r>
          </w:p>
        </w:tc>
        <w:tc>
          <w:tcPr>
            <w:tcW w:w="4110" w:type="dxa"/>
            <w:tcBorders>
              <w:top w:val="single" w:sz="6"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001019D6">
              <w:rPr>
                <w:b/>
                <w:szCs w:val="22"/>
              </w:rPr>
              <w:t>Vertisols</w:t>
            </w:r>
            <w:r w:rsidRPr="00976F1A">
              <w:rPr>
                <w:b/>
                <w:szCs w:val="22"/>
              </w:rPr>
              <w:t xml:space="preserve"> </w:t>
            </w:r>
            <w:r w:rsidRPr="00976F1A">
              <w:rPr>
                <w:szCs w:val="22"/>
              </w:rPr>
              <w:t>(Pellic, Eutric)</w:t>
            </w:r>
          </w:p>
        </w:tc>
        <w:tc>
          <w:tcPr>
            <w:tcW w:w="1701" w:type="dxa"/>
            <w:tcBorders>
              <w:top w:val="single" w:sz="6"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haVR(pe,eu)</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VR1</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nv</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001019D6">
              <w:rPr>
                <w:b/>
                <w:szCs w:val="22"/>
              </w:rPr>
              <w:t>Vertisols</w:t>
            </w:r>
            <w:r w:rsidRPr="00976F1A">
              <w:rPr>
                <w:b/>
                <w:szCs w:val="22"/>
              </w:rPr>
              <w:t xml:space="preserve"> </w:t>
            </w:r>
            <w:r w:rsidRPr="00976F1A">
              <w:rPr>
                <w:szCs w:val="22"/>
              </w:rPr>
              <w:t>(Pellic, Eutric, Novic)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haVR(pe,eu,nv)</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VR2</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c, f, g, m</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001019D6">
              <w:rPr>
                <w:b/>
                <w:szCs w:val="22"/>
              </w:rPr>
              <w:t>Vertisols</w:t>
            </w:r>
            <w:r w:rsidRPr="00976F1A">
              <w:rPr>
                <w:b/>
                <w:szCs w:val="22"/>
              </w:rPr>
              <w:t xml:space="preserve"> </w:t>
            </w:r>
            <w:r w:rsidRPr="00976F1A">
              <w:rPr>
                <w:szCs w:val="22"/>
              </w:rPr>
              <w:t>(Eutric)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haVR(eu)</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VR3</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Endoleptic </w:t>
            </w:r>
            <w:r w:rsidR="001019D6">
              <w:rPr>
                <w:b/>
                <w:szCs w:val="22"/>
              </w:rPr>
              <w:t>Vertisols</w:t>
            </w:r>
            <w:r w:rsidRPr="00976F1A">
              <w:rPr>
                <w:szCs w:val="22"/>
              </w:rPr>
              <w:t xml:space="preserve"> (Eutric)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nlVR(eu)</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NT</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g</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Luvic </w:t>
            </w:r>
            <w:r w:rsidRPr="00976F1A">
              <w:rPr>
                <w:b/>
                <w:szCs w:val="22"/>
              </w:rPr>
              <w:t>Nitisols</w:t>
            </w:r>
            <w:r w:rsidRPr="00976F1A">
              <w:rPr>
                <w:szCs w:val="22"/>
              </w:rPr>
              <w:t xml:space="preserve"> (Rhodic)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lvNT(ro)</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R1</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g</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Hyponitic </w:t>
            </w:r>
            <w:r w:rsidRPr="00976F1A">
              <w:rPr>
                <w:b/>
                <w:szCs w:val="22"/>
              </w:rPr>
              <w:t>Lixisols</w:t>
            </w:r>
            <w:r w:rsidRPr="00976F1A">
              <w:rPr>
                <w:szCs w:val="22"/>
              </w:rPr>
              <w:t xml:space="preserve"> (Rhodic)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niwLX(ro)</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R1</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d</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Leptic Hyponitic </w:t>
            </w:r>
            <w:r w:rsidRPr="00976F1A">
              <w:rPr>
                <w:b/>
                <w:szCs w:val="22"/>
              </w:rPr>
              <w:t>Lixisols</w:t>
            </w:r>
            <w:r w:rsidRPr="00976F1A">
              <w:rPr>
                <w:szCs w:val="22"/>
              </w:rPr>
              <w:t xml:space="preserve"> (Rhodic)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le,niwLX(ro)</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R2</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g</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Pr="00976F1A">
              <w:rPr>
                <w:b/>
                <w:szCs w:val="22"/>
              </w:rPr>
              <w:t>Lixisols</w:t>
            </w:r>
            <w:r w:rsidRPr="00976F1A">
              <w:rPr>
                <w:szCs w:val="22"/>
              </w:rPr>
              <w:t xml:space="preserve"> (Epidystric,Rhodic)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haLX(ed,ro)</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R2</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d</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Leptic </w:t>
            </w:r>
            <w:r w:rsidRPr="00976F1A">
              <w:rPr>
                <w:b/>
                <w:szCs w:val="22"/>
              </w:rPr>
              <w:t>Lixisols</w:t>
            </w:r>
            <w:r w:rsidRPr="00976F1A">
              <w:rPr>
                <w:szCs w:val="22"/>
              </w:rPr>
              <w:t xml:space="preserve"> (Epidystric,Rhodic)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leLX(ed,ro)</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P</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a, g</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Plinthic </w:t>
            </w:r>
            <w:r w:rsidRPr="00976F1A">
              <w:rPr>
                <w:b/>
                <w:szCs w:val="22"/>
              </w:rPr>
              <w:t>Lixisols</w:t>
            </w:r>
            <w:r w:rsidRPr="00976F1A">
              <w:rPr>
                <w:szCs w:val="22"/>
              </w:rPr>
              <w:t xml:space="preserve"> (Rhodic)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plLX(ro)</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P</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d</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Leptic Plinthic </w:t>
            </w:r>
            <w:r w:rsidRPr="00976F1A">
              <w:rPr>
                <w:b/>
                <w:szCs w:val="22"/>
              </w:rPr>
              <w:t>Lixisols</w:t>
            </w:r>
            <w:r w:rsidRPr="00976F1A">
              <w:rPr>
                <w:szCs w:val="22"/>
              </w:rPr>
              <w:t>(Rhodic)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le,plLX(ro)</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FL1</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f, m</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Pr="00976F1A">
              <w:rPr>
                <w:b/>
                <w:szCs w:val="22"/>
              </w:rPr>
              <w:t>Fluvisols</w:t>
            </w:r>
            <w:r w:rsidRPr="00976F1A">
              <w:rPr>
                <w:szCs w:val="22"/>
              </w:rPr>
              <w:t xml:space="preserve"> (Eutric, Clayic)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haFl(eu,ce)</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FL2</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m</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Pr="00976F1A">
              <w:rPr>
                <w:b/>
                <w:szCs w:val="22"/>
              </w:rPr>
              <w:t>Fluvisols</w:t>
            </w:r>
            <w:r w:rsidRPr="00976F1A">
              <w:rPr>
                <w:szCs w:val="22"/>
              </w:rPr>
              <w:t xml:space="preserve"> (Eutric, Clayic)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haFl(eu,ce)</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FL3</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f, m</w:t>
            </w: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Hypostagnic </w:t>
            </w:r>
            <w:r w:rsidRPr="00976F1A">
              <w:rPr>
                <w:b/>
                <w:szCs w:val="22"/>
              </w:rPr>
              <w:t>Fluvisols</w:t>
            </w:r>
            <w:r w:rsidRPr="00976F1A">
              <w:rPr>
                <w:szCs w:val="22"/>
              </w:rPr>
              <w:t xml:space="preserve"> (Eutric, Clayic)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stwFl(eu,ce)</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FL4</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Haplic</w:t>
            </w:r>
            <w:r w:rsidRPr="00976F1A">
              <w:rPr>
                <w:b/>
                <w:szCs w:val="22"/>
              </w:rPr>
              <w:t xml:space="preserve"> Fluvisols </w:t>
            </w:r>
            <w:r w:rsidRPr="00976F1A">
              <w:rPr>
                <w:szCs w:val="22"/>
              </w:rPr>
              <w:t>(Eutric)</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haFL(eu)</w:t>
            </w:r>
          </w:p>
        </w:tc>
      </w:tr>
      <w:tr w:rsidR="000E05FF" w:rsidRPr="00C3136A" w:rsidTr="000E05FF">
        <w:tc>
          <w:tcPr>
            <w:tcW w:w="1073"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LP1</w:t>
            </w:r>
          </w:p>
        </w:tc>
        <w:tc>
          <w:tcPr>
            <w:tcW w:w="1418" w:type="dxa"/>
            <w:tcBorders>
              <w:top w:val="dotted" w:sz="4" w:space="0" w:color="auto"/>
              <w:left w:val="single"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p>
        </w:tc>
        <w:tc>
          <w:tcPr>
            <w:tcW w:w="4110" w:type="dxa"/>
            <w:tcBorders>
              <w:top w:val="dotted" w:sz="4" w:space="0" w:color="auto"/>
              <w:left w:val="single" w:sz="4" w:space="0" w:color="auto"/>
              <w:bottom w:val="dotted"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Pr="00976F1A">
              <w:rPr>
                <w:b/>
                <w:szCs w:val="22"/>
              </w:rPr>
              <w:t>Leptosols</w:t>
            </w:r>
          </w:p>
        </w:tc>
        <w:tc>
          <w:tcPr>
            <w:tcW w:w="1701" w:type="dxa"/>
            <w:tcBorders>
              <w:top w:val="dotted" w:sz="4" w:space="0" w:color="auto"/>
              <w:bottom w:val="dotted"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haLP</w:t>
            </w:r>
          </w:p>
        </w:tc>
      </w:tr>
      <w:tr w:rsidR="000E05FF" w:rsidRPr="00C3136A" w:rsidTr="000E05FF">
        <w:tc>
          <w:tcPr>
            <w:tcW w:w="1073" w:type="dxa"/>
            <w:tcBorders>
              <w:top w:val="dotted" w:sz="4" w:space="0" w:color="auto"/>
              <w:left w:val="single" w:sz="4" w:space="0" w:color="auto"/>
              <w:bottom w:val="single" w:sz="4" w:space="0" w:color="auto"/>
              <w:right w:val="single" w:sz="4" w:space="0" w:color="auto"/>
            </w:tcBorders>
          </w:tcPr>
          <w:p w:rsidR="000E05FF" w:rsidRPr="00976F1A" w:rsidRDefault="000E05FF" w:rsidP="000E05FF">
            <w:pPr>
              <w:spacing w:before="20" w:after="20" w:line="280" w:lineRule="atLeast"/>
              <w:jc w:val="center"/>
              <w:rPr>
                <w:szCs w:val="22"/>
              </w:rPr>
            </w:pPr>
            <w:r w:rsidRPr="00976F1A">
              <w:rPr>
                <w:szCs w:val="22"/>
              </w:rPr>
              <w:t>LP2</w:t>
            </w:r>
          </w:p>
        </w:tc>
        <w:tc>
          <w:tcPr>
            <w:tcW w:w="1418" w:type="dxa"/>
            <w:tcBorders>
              <w:top w:val="dotted" w:sz="4" w:space="0" w:color="auto"/>
              <w:left w:val="single" w:sz="4" w:space="0" w:color="auto"/>
              <w:bottom w:val="single" w:sz="4" w:space="0" w:color="auto"/>
              <w:right w:val="single" w:sz="4" w:space="0" w:color="auto"/>
            </w:tcBorders>
          </w:tcPr>
          <w:p w:rsidR="000E05FF" w:rsidRPr="00976F1A" w:rsidRDefault="000E05FF" w:rsidP="000E05FF">
            <w:pPr>
              <w:spacing w:before="20" w:after="20" w:line="280" w:lineRule="atLeast"/>
              <w:jc w:val="both"/>
              <w:rPr>
                <w:szCs w:val="22"/>
              </w:rPr>
            </w:pPr>
          </w:p>
        </w:tc>
        <w:tc>
          <w:tcPr>
            <w:tcW w:w="4110" w:type="dxa"/>
            <w:tcBorders>
              <w:top w:val="dotted" w:sz="4" w:space="0" w:color="auto"/>
              <w:left w:val="single" w:sz="4" w:space="0" w:color="auto"/>
              <w:bottom w:val="single" w:sz="4" w:space="0" w:color="auto"/>
            </w:tcBorders>
          </w:tcPr>
          <w:p w:rsidR="000E05FF" w:rsidRPr="00976F1A" w:rsidRDefault="000E05FF" w:rsidP="000E05FF">
            <w:pPr>
              <w:spacing w:before="20" w:after="20" w:line="280" w:lineRule="atLeast"/>
              <w:jc w:val="both"/>
              <w:rPr>
                <w:szCs w:val="22"/>
              </w:rPr>
            </w:pPr>
            <w:r w:rsidRPr="00976F1A">
              <w:rPr>
                <w:szCs w:val="22"/>
              </w:rPr>
              <w:t xml:space="preserve">Haplic </w:t>
            </w:r>
            <w:r w:rsidRPr="00976F1A">
              <w:rPr>
                <w:b/>
                <w:szCs w:val="22"/>
              </w:rPr>
              <w:t xml:space="preserve">Leptosols </w:t>
            </w:r>
            <w:r w:rsidRPr="00976F1A">
              <w:rPr>
                <w:szCs w:val="22"/>
              </w:rPr>
              <w:t>(Skeletic)</w:t>
            </w:r>
          </w:p>
        </w:tc>
        <w:tc>
          <w:tcPr>
            <w:tcW w:w="1701" w:type="dxa"/>
            <w:tcBorders>
              <w:top w:val="dotted" w:sz="4" w:space="0" w:color="auto"/>
              <w:bottom w:val="single" w:sz="4" w:space="0" w:color="auto"/>
              <w:right w:val="single" w:sz="4" w:space="0" w:color="auto"/>
            </w:tcBorders>
          </w:tcPr>
          <w:p w:rsidR="000E05FF" w:rsidRPr="00976F1A" w:rsidRDefault="000E05FF" w:rsidP="000E05FF">
            <w:pPr>
              <w:spacing w:before="20" w:after="20" w:line="280" w:lineRule="atLeast"/>
              <w:jc w:val="both"/>
              <w:rPr>
                <w:szCs w:val="22"/>
              </w:rPr>
            </w:pPr>
            <w:r w:rsidRPr="00976F1A">
              <w:rPr>
                <w:szCs w:val="22"/>
              </w:rPr>
              <w:t>haLP(sk)</w:t>
            </w:r>
          </w:p>
        </w:tc>
      </w:tr>
    </w:tbl>
    <w:p w:rsidR="000E05FF" w:rsidRDefault="000E05FF" w:rsidP="000E05FF">
      <w:pPr>
        <w:jc w:val="both"/>
      </w:pPr>
    </w:p>
    <w:p w:rsidR="00274510" w:rsidRDefault="00274510" w:rsidP="00274510">
      <w:pPr>
        <w:pStyle w:val="ListParagraph"/>
      </w:pPr>
      <w:r>
        <w:t xml:space="preserve">At </w:t>
      </w:r>
      <w:r w:rsidRPr="00B32E2C">
        <w:rPr>
          <w:b/>
        </w:rPr>
        <w:t xml:space="preserve">Reference </w:t>
      </w:r>
      <w:r>
        <w:rPr>
          <w:b/>
        </w:rPr>
        <w:t xml:space="preserve">Soil </w:t>
      </w:r>
      <w:r w:rsidRPr="00B32E2C">
        <w:rPr>
          <w:b/>
        </w:rPr>
        <w:t>Group</w:t>
      </w:r>
      <w:r>
        <w:rPr>
          <w:b/>
        </w:rPr>
        <w:t xml:space="preserve"> </w:t>
      </w:r>
      <w:r>
        <w:t xml:space="preserve">(RSG) level there are </w:t>
      </w:r>
      <w:r w:rsidR="001019D6">
        <w:t>Vertisols</w:t>
      </w:r>
      <w:r>
        <w:t xml:space="preserve">, Nitisols, Lixisols, Fluvisols and Leptosols, defined as follows: </w:t>
      </w:r>
    </w:p>
    <w:p w:rsidR="00274510" w:rsidRDefault="00274510" w:rsidP="00274510">
      <w:pPr>
        <w:pStyle w:val="ListParagraph"/>
      </w:pPr>
    </w:p>
    <w:tbl>
      <w:tblPr>
        <w:tblStyle w:val="TableGrid"/>
        <w:tblW w:w="8444" w:type="dxa"/>
        <w:tblInd w:w="8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57"/>
        <w:gridCol w:w="7087"/>
      </w:tblGrid>
      <w:tr w:rsidR="00274510" w:rsidRPr="009C0B6B" w:rsidTr="00C84F32">
        <w:tc>
          <w:tcPr>
            <w:tcW w:w="1357" w:type="dxa"/>
          </w:tcPr>
          <w:p w:rsidR="00274510" w:rsidRPr="009C0B6B" w:rsidRDefault="001019D6" w:rsidP="00C84F32">
            <w:pPr>
              <w:pStyle w:val="NoSpacing"/>
              <w:spacing w:before="60" w:after="60"/>
              <w:rPr>
                <w:szCs w:val="22"/>
              </w:rPr>
            </w:pPr>
            <w:r>
              <w:rPr>
                <w:szCs w:val="22"/>
              </w:rPr>
              <w:t>Vertisols</w:t>
            </w:r>
          </w:p>
        </w:tc>
        <w:tc>
          <w:tcPr>
            <w:tcW w:w="7087" w:type="dxa"/>
          </w:tcPr>
          <w:p w:rsidR="00274510" w:rsidRPr="009C0B6B" w:rsidRDefault="00274510" w:rsidP="00C84F32">
            <w:pPr>
              <w:pStyle w:val="NoSpacing"/>
              <w:numPr>
                <w:ilvl w:val="0"/>
                <w:numId w:val="5"/>
              </w:numPr>
              <w:spacing w:before="60" w:after="60"/>
              <w:ind w:left="170" w:hanging="170"/>
              <w:rPr>
                <w:szCs w:val="22"/>
              </w:rPr>
            </w:pPr>
            <w:r w:rsidRPr="009C0B6B">
              <w:rPr>
                <w:szCs w:val="22"/>
              </w:rPr>
              <w:t>Clay; having a vertic horizon within 1.0</w:t>
            </w:r>
            <w:r>
              <w:rPr>
                <w:szCs w:val="22"/>
              </w:rPr>
              <w:t xml:space="preserve"> </w:t>
            </w:r>
            <w:r w:rsidRPr="009C0B6B">
              <w:rPr>
                <w:szCs w:val="22"/>
              </w:rPr>
              <w:t>m and cracks that open and close</w:t>
            </w:r>
          </w:p>
        </w:tc>
      </w:tr>
      <w:tr w:rsidR="00274510" w:rsidRPr="009C0B6B" w:rsidTr="00C84F32">
        <w:tc>
          <w:tcPr>
            <w:tcW w:w="1357" w:type="dxa"/>
          </w:tcPr>
          <w:p w:rsidR="00274510" w:rsidRPr="009C0B6B" w:rsidRDefault="00274510" w:rsidP="00C84F32">
            <w:pPr>
              <w:pStyle w:val="NoSpacing"/>
              <w:spacing w:before="60" w:after="60"/>
              <w:rPr>
                <w:szCs w:val="22"/>
              </w:rPr>
            </w:pPr>
            <w:r w:rsidRPr="009C0B6B">
              <w:rPr>
                <w:szCs w:val="22"/>
              </w:rPr>
              <w:t>Nitisols</w:t>
            </w:r>
          </w:p>
        </w:tc>
        <w:tc>
          <w:tcPr>
            <w:tcW w:w="7087" w:type="dxa"/>
          </w:tcPr>
          <w:p w:rsidR="00274510" w:rsidRPr="009C0B6B" w:rsidRDefault="00274510" w:rsidP="00C84F32">
            <w:pPr>
              <w:pStyle w:val="NoSpacing"/>
              <w:numPr>
                <w:ilvl w:val="0"/>
                <w:numId w:val="5"/>
              </w:numPr>
              <w:spacing w:before="60" w:after="60"/>
              <w:ind w:left="170" w:hanging="170"/>
              <w:rPr>
                <w:szCs w:val="22"/>
              </w:rPr>
            </w:pPr>
            <w:r>
              <w:rPr>
                <w:szCs w:val="22"/>
              </w:rPr>
              <w:t>H</w:t>
            </w:r>
            <w:r w:rsidRPr="009C0B6B">
              <w:rPr>
                <w:szCs w:val="22"/>
              </w:rPr>
              <w:t xml:space="preserve">aving </w:t>
            </w:r>
            <w:r>
              <w:rPr>
                <w:szCs w:val="22"/>
              </w:rPr>
              <w:t>a</w:t>
            </w:r>
            <w:r w:rsidRPr="009C0B6B">
              <w:rPr>
                <w:szCs w:val="22"/>
              </w:rPr>
              <w:t xml:space="preserve"> nitic horizon within 1.0</w:t>
            </w:r>
            <w:r>
              <w:rPr>
                <w:szCs w:val="22"/>
              </w:rPr>
              <w:t xml:space="preserve"> </w:t>
            </w:r>
            <w:r w:rsidRPr="009C0B6B">
              <w:rPr>
                <w:szCs w:val="22"/>
              </w:rPr>
              <w:t>m, uniform clay content</w:t>
            </w:r>
            <w:r>
              <w:rPr>
                <w:szCs w:val="22"/>
              </w:rPr>
              <w:t>, good soil structure</w:t>
            </w:r>
            <w:r w:rsidRPr="009C0B6B">
              <w:rPr>
                <w:szCs w:val="22"/>
              </w:rPr>
              <w:t xml:space="preserve"> and gradual or diffuse horizon boundaries</w:t>
            </w:r>
          </w:p>
        </w:tc>
      </w:tr>
      <w:tr w:rsidR="00274510" w:rsidRPr="009C0B6B" w:rsidTr="00C84F32">
        <w:tc>
          <w:tcPr>
            <w:tcW w:w="1357" w:type="dxa"/>
          </w:tcPr>
          <w:p w:rsidR="00274510" w:rsidRPr="009C0B6B" w:rsidRDefault="00274510" w:rsidP="00C84F32">
            <w:pPr>
              <w:pStyle w:val="NoSpacing"/>
              <w:spacing w:before="60" w:after="60"/>
              <w:rPr>
                <w:szCs w:val="22"/>
              </w:rPr>
            </w:pPr>
            <w:r w:rsidRPr="009C0B6B">
              <w:rPr>
                <w:szCs w:val="22"/>
              </w:rPr>
              <w:t>Lixisols</w:t>
            </w:r>
          </w:p>
        </w:tc>
        <w:tc>
          <w:tcPr>
            <w:tcW w:w="7087" w:type="dxa"/>
          </w:tcPr>
          <w:p w:rsidR="00274510" w:rsidRPr="009C0B6B" w:rsidRDefault="00274510" w:rsidP="00C84F32">
            <w:pPr>
              <w:pStyle w:val="NoSpacing"/>
              <w:numPr>
                <w:ilvl w:val="0"/>
                <w:numId w:val="5"/>
              </w:numPr>
              <w:spacing w:before="60" w:after="60"/>
              <w:ind w:left="170" w:hanging="170"/>
              <w:rPr>
                <w:szCs w:val="22"/>
              </w:rPr>
            </w:pPr>
            <w:r w:rsidRPr="009C0B6B">
              <w:rPr>
                <w:szCs w:val="22"/>
              </w:rPr>
              <w:t xml:space="preserve">Having an argic </w:t>
            </w:r>
            <w:r>
              <w:rPr>
                <w:szCs w:val="22"/>
              </w:rPr>
              <w:t xml:space="preserve">(ie. clay enriched) </w:t>
            </w:r>
            <w:r w:rsidRPr="009C0B6B">
              <w:rPr>
                <w:szCs w:val="22"/>
              </w:rPr>
              <w:t>hor</w:t>
            </w:r>
            <w:r>
              <w:rPr>
                <w:szCs w:val="22"/>
              </w:rPr>
              <w:t>izon characterised by a low CEC</w:t>
            </w:r>
            <w:r w:rsidRPr="009C0B6B">
              <w:rPr>
                <w:szCs w:val="22"/>
                <w:vertAlign w:val="subscript"/>
              </w:rPr>
              <w:t>clay</w:t>
            </w:r>
            <w:r w:rsidRPr="009C0B6B">
              <w:rPr>
                <w:szCs w:val="22"/>
              </w:rPr>
              <w:t xml:space="preserve"> and a high base saturation</w:t>
            </w:r>
          </w:p>
        </w:tc>
      </w:tr>
      <w:tr w:rsidR="00274510" w:rsidRPr="009C0B6B" w:rsidTr="00C84F32">
        <w:tc>
          <w:tcPr>
            <w:tcW w:w="1357" w:type="dxa"/>
          </w:tcPr>
          <w:p w:rsidR="00274510" w:rsidRPr="009C0B6B" w:rsidRDefault="00274510" w:rsidP="00C84F32">
            <w:pPr>
              <w:pStyle w:val="NoSpacing"/>
              <w:spacing w:before="60" w:after="60"/>
              <w:rPr>
                <w:szCs w:val="22"/>
              </w:rPr>
            </w:pPr>
            <w:r w:rsidRPr="009C0B6B">
              <w:rPr>
                <w:szCs w:val="22"/>
              </w:rPr>
              <w:t>Fluvisols</w:t>
            </w:r>
          </w:p>
        </w:tc>
        <w:tc>
          <w:tcPr>
            <w:tcW w:w="7087" w:type="dxa"/>
          </w:tcPr>
          <w:p w:rsidR="00274510" w:rsidRPr="009C0B6B" w:rsidRDefault="00274510" w:rsidP="00C84F32">
            <w:pPr>
              <w:pStyle w:val="NoSpacing"/>
              <w:numPr>
                <w:ilvl w:val="0"/>
                <w:numId w:val="5"/>
              </w:numPr>
              <w:spacing w:before="60" w:after="60"/>
              <w:ind w:left="170" w:hanging="170"/>
              <w:rPr>
                <w:szCs w:val="22"/>
              </w:rPr>
            </w:pPr>
            <w:r w:rsidRPr="009C0B6B">
              <w:rPr>
                <w:szCs w:val="22"/>
              </w:rPr>
              <w:t>Having fluvic material at least between 25 – 50</w:t>
            </w:r>
            <w:r>
              <w:rPr>
                <w:szCs w:val="22"/>
              </w:rPr>
              <w:t xml:space="preserve"> </w:t>
            </w:r>
            <w:r w:rsidRPr="009C0B6B">
              <w:rPr>
                <w:szCs w:val="22"/>
              </w:rPr>
              <w:t>cm</w:t>
            </w:r>
          </w:p>
        </w:tc>
      </w:tr>
      <w:tr w:rsidR="00274510" w:rsidRPr="009C0B6B" w:rsidTr="00C84F32">
        <w:tc>
          <w:tcPr>
            <w:tcW w:w="1357" w:type="dxa"/>
          </w:tcPr>
          <w:p w:rsidR="00274510" w:rsidRPr="009C0B6B" w:rsidRDefault="00274510" w:rsidP="00C84F32">
            <w:pPr>
              <w:pStyle w:val="NoSpacing"/>
              <w:spacing w:before="60" w:after="60"/>
              <w:rPr>
                <w:szCs w:val="22"/>
              </w:rPr>
            </w:pPr>
            <w:r w:rsidRPr="009C0B6B">
              <w:rPr>
                <w:szCs w:val="22"/>
              </w:rPr>
              <w:t>Leptosols</w:t>
            </w:r>
          </w:p>
        </w:tc>
        <w:tc>
          <w:tcPr>
            <w:tcW w:w="7087" w:type="dxa"/>
          </w:tcPr>
          <w:p w:rsidR="00274510" w:rsidRPr="009C0B6B" w:rsidRDefault="00274510" w:rsidP="00C84F32">
            <w:pPr>
              <w:pStyle w:val="NoSpacing"/>
              <w:numPr>
                <w:ilvl w:val="0"/>
                <w:numId w:val="5"/>
              </w:numPr>
              <w:spacing w:before="60" w:after="60"/>
              <w:ind w:left="170" w:hanging="170"/>
              <w:rPr>
                <w:szCs w:val="22"/>
              </w:rPr>
            </w:pPr>
            <w:r w:rsidRPr="009C0B6B">
              <w:rPr>
                <w:szCs w:val="22"/>
              </w:rPr>
              <w:t>Having rock within 25</w:t>
            </w:r>
            <w:r>
              <w:rPr>
                <w:szCs w:val="22"/>
              </w:rPr>
              <w:t xml:space="preserve"> </w:t>
            </w:r>
            <w:r w:rsidRPr="009C0B6B">
              <w:rPr>
                <w:szCs w:val="22"/>
              </w:rPr>
              <w:t>cm or very stony to at least 75</w:t>
            </w:r>
            <w:r>
              <w:rPr>
                <w:szCs w:val="22"/>
              </w:rPr>
              <w:t xml:space="preserve"> </w:t>
            </w:r>
            <w:r w:rsidRPr="009C0B6B">
              <w:rPr>
                <w:szCs w:val="22"/>
              </w:rPr>
              <w:t>cm</w:t>
            </w:r>
          </w:p>
        </w:tc>
      </w:tr>
    </w:tbl>
    <w:p w:rsidR="00274510" w:rsidRDefault="00274510" w:rsidP="00274510">
      <w:pPr>
        <w:pStyle w:val="ListParagraph"/>
      </w:pPr>
    </w:p>
    <w:p w:rsidR="00274510" w:rsidRPr="00181E6E" w:rsidRDefault="00274510" w:rsidP="00274510">
      <w:pPr>
        <w:pStyle w:val="ListParagraph"/>
      </w:pPr>
      <w:r w:rsidRPr="00181E6E">
        <w:t>A vertic horizon is a subsurface horizon at least 25 cm thick that contains shiny pressure faces (slickensides) caused by peds rubbing together as they shrink and swell.</w:t>
      </w:r>
    </w:p>
    <w:p w:rsidR="00274510" w:rsidRPr="00181E6E" w:rsidRDefault="00274510" w:rsidP="00274510">
      <w:pPr>
        <w:pStyle w:val="ListParagraph"/>
      </w:pPr>
    </w:p>
    <w:p w:rsidR="00F90A03" w:rsidRPr="00181E6E" w:rsidRDefault="00F90A03" w:rsidP="00F90A03">
      <w:pPr>
        <w:pStyle w:val="ListParagraph"/>
      </w:pPr>
      <w:r w:rsidRPr="00181E6E">
        <w:t>An argic horizon is a subsurface horizon of clay enrichment. If the soil texture is clay then the argic horizon must have at least an 8% increase of clay or evidence of clay illuviation (eg. clay films).</w:t>
      </w:r>
    </w:p>
    <w:p w:rsidR="00F90A03" w:rsidRPr="00181E6E" w:rsidRDefault="00F90A03" w:rsidP="00F90A03">
      <w:pPr>
        <w:pStyle w:val="ListParagraph"/>
      </w:pPr>
    </w:p>
    <w:p w:rsidR="00F90A03" w:rsidRPr="00181E6E" w:rsidRDefault="00F90A03" w:rsidP="00F90A03">
      <w:pPr>
        <w:pStyle w:val="ListParagraph"/>
        <w:rPr>
          <w:szCs w:val="22"/>
        </w:rPr>
      </w:pPr>
      <w:r w:rsidRPr="00181E6E">
        <w:t xml:space="preserve">A nitic horizon is a clayey subsurface horizon in which the </w:t>
      </w:r>
      <w:r w:rsidRPr="00181E6E">
        <w:rPr>
          <w:rFonts w:eastAsia="StempelGaramondLTStd-Roman"/>
          <w:szCs w:val="22"/>
        </w:rPr>
        <w:t>change in clay content (and colour) with the overlying and underlying horizons is gradual. The structure is moderate to strong blocky, breaking to flat-edged or nut-shaped elements showing shiny faces.</w:t>
      </w:r>
    </w:p>
    <w:p w:rsidR="00F90A03" w:rsidRPr="00181E6E" w:rsidRDefault="00F90A03" w:rsidP="00F90A03">
      <w:pPr>
        <w:pStyle w:val="ListParagraph"/>
        <w:rPr>
          <w:szCs w:val="22"/>
        </w:rPr>
      </w:pPr>
    </w:p>
    <w:p w:rsidR="00F90A03" w:rsidRPr="00181E6E" w:rsidRDefault="00F90A03" w:rsidP="00F90A03">
      <w:pPr>
        <w:pStyle w:val="ListParagraph"/>
      </w:pPr>
      <w:r w:rsidRPr="00181E6E">
        <w:t xml:space="preserve">Fluvic material </w:t>
      </w:r>
      <w:r w:rsidRPr="00181E6E">
        <w:rPr>
          <w:rFonts w:eastAsiaTheme="minorHAnsi"/>
        </w:rPr>
        <w:t>refers to sediment deposited by streams and rivers that receives fresh material at regular intervals or has received it in the recent past. The material shows stratification of one or more of colour, texture or organic matter.</w:t>
      </w:r>
    </w:p>
    <w:p w:rsidR="00F90A03" w:rsidRDefault="00F90A03" w:rsidP="000E05FF">
      <w:pPr>
        <w:pStyle w:val="ListParagraph"/>
      </w:pPr>
    </w:p>
    <w:p w:rsidR="000E05FF" w:rsidRDefault="000E05FF" w:rsidP="000E05FF">
      <w:pPr>
        <w:pStyle w:val="ListParagraph"/>
      </w:pPr>
      <w:r>
        <w:t xml:space="preserve">The </w:t>
      </w:r>
      <w:r w:rsidRPr="00030A44">
        <w:t>Prefix Qualifiers</w:t>
      </w:r>
      <w:r>
        <w:t xml:space="preserve"> and </w:t>
      </w:r>
      <w:r w:rsidRPr="00030A44">
        <w:t>Suffix Qualifiers</w:t>
      </w:r>
      <w:r>
        <w:t xml:space="preserve"> to the Reference Groups are explained below.</w:t>
      </w:r>
    </w:p>
    <w:p w:rsidR="00C3136A" w:rsidRDefault="00C3136A" w:rsidP="000E05FF">
      <w:pPr>
        <w:pStyle w:val="ListParagraph"/>
      </w:pPr>
    </w:p>
    <w:tbl>
      <w:tblPr>
        <w:tblStyle w:val="TableGrid"/>
        <w:tblW w:w="8444" w:type="dxa"/>
        <w:tblInd w:w="87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76"/>
        <w:gridCol w:w="7068"/>
      </w:tblGrid>
      <w:tr w:rsidR="000E05FF" w:rsidRPr="001C7A1A" w:rsidTr="001C7A1A">
        <w:tc>
          <w:tcPr>
            <w:tcW w:w="8444" w:type="dxa"/>
            <w:gridSpan w:val="2"/>
            <w:tcBorders>
              <w:top w:val="nil"/>
              <w:left w:val="nil"/>
              <w:bottom w:val="nil"/>
              <w:right w:val="nil"/>
            </w:tcBorders>
          </w:tcPr>
          <w:p w:rsidR="000E05FF" w:rsidRPr="001C7A1A" w:rsidRDefault="000E05FF" w:rsidP="001C7A1A">
            <w:pPr>
              <w:spacing w:before="60" w:after="60" w:line="240" w:lineRule="atLeast"/>
              <w:rPr>
                <w:b/>
                <w:szCs w:val="22"/>
                <w:u w:val="single"/>
              </w:rPr>
            </w:pPr>
            <w:r w:rsidRPr="001C7A1A">
              <w:rPr>
                <w:b/>
                <w:szCs w:val="22"/>
                <w:u w:val="single"/>
              </w:rPr>
              <w:t>Prefix Qualifiers</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Endoleptic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Bedrock within 0.5</w:t>
            </w:r>
            <w:r w:rsidR="00522790" w:rsidRPr="001C7A1A">
              <w:rPr>
                <w:szCs w:val="22"/>
              </w:rPr>
              <w:t xml:space="preserve"> – 1.0 m</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Haplic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Typical; no other qualifiers</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Hyponitic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Weak expression of nitic features (ie. indistinct shiny peds, questionably argic)</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Hypostagnic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Weak expression of stagnic conditions (ie. moderately to imperfectly drained)</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Leptic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Bedrock within 1.0</w:t>
            </w:r>
            <w:r w:rsidR="001F1B49" w:rsidRPr="001C7A1A">
              <w:rPr>
                <w:szCs w:val="22"/>
              </w:rPr>
              <w:t xml:space="preserve"> </w:t>
            </w:r>
            <w:r w:rsidRPr="001C7A1A">
              <w:rPr>
                <w:szCs w:val="22"/>
              </w:rPr>
              <w:t>m</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Luvic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Having in the argic horizon a high CEC and high (&gt;50%) base saturation</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Plinthic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Common to abundant Fe or Fe-Mn concretions within 1.0m</w:t>
            </w:r>
          </w:p>
        </w:tc>
      </w:tr>
      <w:tr w:rsidR="000E05FF" w:rsidRPr="001C7A1A" w:rsidTr="001C7A1A">
        <w:tc>
          <w:tcPr>
            <w:tcW w:w="8444" w:type="dxa"/>
            <w:gridSpan w:val="2"/>
            <w:tcBorders>
              <w:top w:val="nil"/>
              <w:left w:val="nil"/>
              <w:bottom w:val="nil"/>
              <w:right w:val="nil"/>
            </w:tcBorders>
          </w:tcPr>
          <w:p w:rsidR="000E05FF" w:rsidRPr="001C7A1A" w:rsidRDefault="000E05FF" w:rsidP="001C7A1A">
            <w:pPr>
              <w:spacing w:before="60" w:after="60" w:line="240" w:lineRule="atLeast"/>
              <w:rPr>
                <w:b/>
                <w:szCs w:val="22"/>
                <w:u w:val="single"/>
              </w:rPr>
            </w:pPr>
            <w:r w:rsidRPr="001C7A1A">
              <w:rPr>
                <w:b/>
                <w:szCs w:val="22"/>
                <w:u w:val="single"/>
              </w:rPr>
              <w:t>Suffix Qualifiers</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Clayic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Mainly clay texture in top 1.0</w:t>
            </w:r>
            <w:r w:rsidR="001F1B49" w:rsidRPr="001C7A1A">
              <w:rPr>
                <w:szCs w:val="22"/>
              </w:rPr>
              <w:t xml:space="preserve"> </w:t>
            </w:r>
            <w:r w:rsidRPr="001C7A1A">
              <w:rPr>
                <w:szCs w:val="22"/>
              </w:rPr>
              <w:t>m</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Epidystric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Having a base saturation of &lt;50% within 20 to 50cm</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Eutric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Having a dominant base saturation of &gt;50% between 20cm and 100cm</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Novic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Having, above the classified soil, 5 to 50 cm of recent sediments</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Pellic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xml:space="preserve">- </w:t>
            </w:r>
            <w:r w:rsidR="001019D6">
              <w:rPr>
                <w:szCs w:val="22"/>
              </w:rPr>
              <w:t>Vertisols</w:t>
            </w:r>
            <w:r w:rsidRPr="001C7A1A">
              <w:rPr>
                <w:szCs w:val="22"/>
              </w:rPr>
              <w:t xml:space="preserve"> only: 2/1 and 3/1 (moist) Munsell colour within the top 30cm</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Rhodic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Reddish (Munsell (moist) hue redder than 5YR and value &lt; 3.5)</w:t>
            </w:r>
          </w:p>
        </w:tc>
      </w:tr>
      <w:tr w:rsidR="000E05FF" w:rsidRPr="001C7A1A" w:rsidTr="00470066">
        <w:tc>
          <w:tcPr>
            <w:tcW w:w="1376" w:type="dxa"/>
            <w:tcBorders>
              <w:top w:val="nil"/>
              <w:left w:val="nil"/>
              <w:bottom w:val="nil"/>
              <w:right w:val="nil"/>
            </w:tcBorders>
            <w:vAlign w:val="center"/>
          </w:tcPr>
          <w:p w:rsidR="000E05FF" w:rsidRPr="001C7A1A" w:rsidRDefault="000E05FF" w:rsidP="001C7A1A">
            <w:pPr>
              <w:spacing w:before="60" w:after="60" w:line="360" w:lineRule="auto"/>
              <w:contextualSpacing/>
              <w:rPr>
                <w:szCs w:val="22"/>
              </w:rPr>
            </w:pPr>
            <w:r w:rsidRPr="001C7A1A">
              <w:rPr>
                <w:szCs w:val="22"/>
              </w:rPr>
              <w:t>Skeletic</w:t>
            </w:r>
          </w:p>
        </w:tc>
        <w:tc>
          <w:tcPr>
            <w:tcW w:w="7068" w:type="dxa"/>
            <w:tcBorders>
              <w:top w:val="nil"/>
              <w:left w:val="nil"/>
              <w:bottom w:val="nil"/>
              <w:right w:val="nil"/>
            </w:tcBorders>
            <w:vAlign w:val="center"/>
          </w:tcPr>
          <w:p w:rsidR="000E05FF" w:rsidRPr="001C7A1A" w:rsidRDefault="000E05FF" w:rsidP="001C7A1A">
            <w:pPr>
              <w:tabs>
                <w:tab w:val="left" w:pos="720"/>
              </w:tabs>
              <w:spacing w:before="60" w:after="60" w:line="360" w:lineRule="auto"/>
              <w:contextualSpacing/>
              <w:rPr>
                <w:szCs w:val="22"/>
              </w:rPr>
            </w:pPr>
            <w:r w:rsidRPr="001C7A1A">
              <w:rPr>
                <w:szCs w:val="22"/>
              </w:rPr>
              <w:t>- Very stony and gravelly (&gt;</w:t>
            </w:r>
            <w:r w:rsidR="001F1B49" w:rsidRPr="001C7A1A">
              <w:rPr>
                <w:szCs w:val="22"/>
              </w:rPr>
              <w:t xml:space="preserve"> </w:t>
            </w:r>
            <w:r w:rsidRPr="001C7A1A">
              <w:rPr>
                <w:szCs w:val="22"/>
              </w:rPr>
              <w:t>40% volume to 1.0 m or to bedrock)</w:t>
            </w:r>
          </w:p>
        </w:tc>
      </w:tr>
    </w:tbl>
    <w:p w:rsidR="000E05FF" w:rsidRPr="00181E6E" w:rsidRDefault="000E05FF" w:rsidP="00181E6E">
      <w:pPr>
        <w:pStyle w:val="ListParagraph"/>
      </w:pPr>
    </w:p>
    <w:p w:rsidR="000E05FF" w:rsidRDefault="000E05FF" w:rsidP="00181E6E">
      <w:pPr>
        <w:pStyle w:val="ListParagraph"/>
      </w:pPr>
      <w:r w:rsidRPr="00181E6E">
        <w:t xml:space="preserve">We admit to uncertainties with the classification </w:t>
      </w:r>
      <w:r w:rsidR="00682029">
        <w:t>soils R1, R2 and P.</w:t>
      </w:r>
      <w:r w:rsidRPr="00181E6E">
        <w:t xml:space="preserve"> These are red soils that closely resemble the Nitisols in appearan</w:t>
      </w:r>
      <w:r w:rsidR="00682029">
        <w:t>ce, chemistry and land use but either</w:t>
      </w:r>
      <w:r w:rsidRPr="00181E6E">
        <w:t xml:space="preserve"> lack features (shiny peds, diffuse boundaries) definitive of Nitisols or contain features (concretions, sandy textures) that preclude a classification of Nitisols. </w:t>
      </w:r>
      <w:r w:rsidR="00885C04">
        <w:t xml:space="preserve">Laboratory analyses are discussed in </w:t>
      </w:r>
      <w:r w:rsidR="00885C04" w:rsidRPr="00885C04">
        <w:rPr>
          <w:b/>
        </w:rPr>
        <w:t>Section 8</w:t>
      </w:r>
      <w:r w:rsidR="00885C04">
        <w:t xml:space="preserve"> but b</w:t>
      </w:r>
      <w:r w:rsidR="00682029">
        <w:t>y the WWDSELS analytical data</w:t>
      </w:r>
      <w:r w:rsidR="00682029" w:rsidRPr="00181E6E">
        <w:t xml:space="preserve"> </w:t>
      </w:r>
      <w:r w:rsidR="00682029">
        <w:t>(specifically high CEC</w:t>
      </w:r>
      <w:r w:rsidR="00682029" w:rsidRPr="00682029">
        <w:rPr>
          <w:vertAlign w:val="subscript"/>
        </w:rPr>
        <w:t>clay</w:t>
      </w:r>
      <w:r w:rsidR="00682029">
        <w:t xml:space="preserve"> and high base saturation) these soils should be classified as Luvisols. According to the NSTC </w:t>
      </w:r>
      <w:r w:rsidR="00885C04">
        <w:t xml:space="preserve">check </w:t>
      </w:r>
      <w:r w:rsidR="00682029">
        <w:t>data (low CEC</w:t>
      </w:r>
      <w:r w:rsidR="00682029" w:rsidRPr="00682029">
        <w:rPr>
          <w:vertAlign w:val="subscript"/>
        </w:rPr>
        <w:t>clay</w:t>
      </w:r>
      <w:r w:rsidR="00682029">
        <w:t xml:space="preserve"> and high base saturation) the </w:t>
      </w:r>
      <w:r w:rsidR="00885C04">
        <w:t xml:space="preserve">classification would be Lixisols. </w:t>
      </w:r>
      <w:r w:rsidRPr="00181E6E">
        <w:t xml:space="preserve">[Cambisols are ruled out because the </w:t>
      </w:r>
      <w:r w:rsidRPr="00181E6E">
        <w:lastRenderedPageBreak/>
        <w:t xml:space="preserve">soils are well developed, strongly weathered and predominantly clayey. </w:t>
      </w:r>
      <w:r w:rsidR="006F22F3">
        <w:t>T</w:t>
      </w:r>
      <w:r w:rsidRPr="00181E6E">
        <w:t>he fertility levels</w:t>
      </w:r>
      <w:r w:rsidR="006F22F3">
        <w:t>, base saturation</w:t>
      </w:r>
      <w:r w:rsidRPr="00181E6E">
        <w:t xml:space="preserve"> and pH values are too high for the soils to be classified as Acrisols or Alisols.]  </w:t>
      </w:r>
    </w:p>
    <w:p w:rsidR="005D374F" w:rsidRDefault="005D374F" w:rsidP="00181E6E">
      <w:pPr>
        <w:pStyle w:val="ListParagraph"/>
      </w:pPr>
    </w:p>
    <w:p w:rsidR="005D374F" w:rsidRDefault="005D374F" w:rsidP="005D374F">
      <w:pPr>
        <w:pStyle w:val="ListParagraph"/>
      </w:pPr>
      <w:r>
        <w:t>Luvisols are mainly associated with temperate zones. All things considered, the classification that best fits the climate, soil fertility and the land use is Lixisols, – Hyponitic where they closely resemble the Nitisols, Plinthic where they contain concretionary horizons and Haplic (Epidystric) for the sandier soils with a subsoil base saturation of &lt;50%.</w:t>
      </w:r>
    </w:p>
    <w:p w:rsidR="000E05FF" w:rsidRPr="00181E6E" w:rsidRDefault="000E05FF" w:rsidP="00181E6E">
      <w:pPr>
        <w:pStyle w:val="ListParagraph"/>
      </w:pPr>
    </w:p>
    <w:p w:rsidR="000E05FF" w:rsidRPr="00181E6E" w:rsidRDefault="00181E6E" w:rsidP="00181E6E">
      <w:pPr>
        <w:pStyle w:val="Heading2"/>
      </w:pPr>
      <w:bookmarkStart w:id="87" w:name="_Toc208827550"/>
      <w:bookmarkStart w:id="88" w:name="_Toc222293326"/>
      <w:bookmarkStart w:id="89" w:name="_Toc247441855"/>
      <w:bookmarkStart w:id="90" w:name="_Toc247448279"/>
      <w:bookmarkStart w:id="91" w:name="_Toc248141990"/>
      <w:bookmarkStart w:id="92" w:name="_Toc271622260"/>
      <w:r>
        <w:t>Soil M</w:t>
      </w:r>
      <w:r w:rsidR="000E05FF" w:rsidRPr="00181E6E">
        <w:t>apping</w:t>
      </w:r>
      <w:bookmarkEnd w:id="87"/>
      <w:bookmarkEnd w:id="88"/>
      <w:bookmarkEnd w:id="89"/>
      <w:bookmarkEnd w:id="90"/>
      <w:bookmarkEnd w:id="91"/>
      <w:bookmarkEnd w:id="92"/>
    </w:p>
    <w:p w:rsidR="000E05FF" w:rsidRDefault="000E05FF" w:rsidP="00181E6E">
      <w:pPr>
        <w:pStyle w:val="ListParagraph"/>
      </w:pPr>
      <w:r>
        <w:t xml:space="preserve">The </w:t>
      </w:r>
      <w:r w:rsidRPr="000A1EE7">
        <w:rPr>
          <w:i/>
        </w:rPr>
        <w:t>Soil</w:t>
      </w:r>
      <w:r>
        <w:rPr>
          <w:i/>
        </w:rPr>
        <w:t>s</w:t>
      </w:r>
      <w:r w:rsidRPr="000A1EE7">
        <w:rPr>
          <w:i/>
        </w:rPr>
        <w:t xml:space="preserve"> Ma</w:t>
      </w:r>
      <w:r w:rsidR="00F90A03">
        <w:rPr>
          <w:i/>
        </w:rPr>
        <w:t>p</w:t>
      </w:r>
      <w:r>
        <w:t xml:space="preserve"> </w:t>
      </w:r>
      <w:r w:rsidR="00181E6E">
        <w:t xml:space="preserve">attached to this report </w:t>
      </w:r>
      <w:r>
        <w:t xml:space="preserve">shows the distribution of soil types. The </w:t>
      </w:r>
      <w:r w:rsidRPr="004A1912">
        <w:rPr>
          <w:u w:val="single"/>
        </w:rPr>
        <w:t>soil mapping units</w:t>
      </w:r>
      <w:r>
        <w:t xml:space="preserve"> are the polygons shown on the Soil Map. Soil map units are not to be confused with soil types. </w:t>
      </w:r>
      <w:r>
        <w:rPr>
          <w:rStyle w:val="FootnoteReference"/>
        </w:rPr>
        <w:footnoteReference w:id="6"/>
      </w:r>
    </w:p>
    <w:p w:rsidR="000E05FF" w:rsidRDefault="000E05FF" w:rsidP="00181E6E">
      <w:pPr>
        <w:pStyle w:val="ListParagraph"/>
      </w:pPr>
    </w:p>
    <w:p w:rsidR="000E05FF" w:rsidRDefault="000E05FF" w:rsidP="00181E6E">
      <w:pPr>
        <w:pStyle w:val="ListParagraph"/>
      </w:pPr>
      <w:r>
        <w:t>If the mapping unit contains mostly only one soil type or phase, VR1 or R2 for example, then it is labelled VR1 or R2. The objective of the soil survey is to keep each map unit as pure as possible.  That is, a unit labelled VR1 should contain all or mostly soil type VR1.  In reality, because soils are spatially variable a soil mapping unit nearly always contains a dominant soil type – after which the map unit is labelled – plus inclusions of one or more other soil types in small number. The inclusions cannot be accurately separated at the scale of survey.</w:t>
      </w:r>
    </w:p>
    <w:p w:rsidR="000E05FF" w:rsidRDefault="000E05FF" w:rsidP="00181E6E">
      <w:pPr>
        <w:pStyle w:val="ListParagraph"/>
        <w:rPr>
          <w:highlight w:val="yellow"/>
        </w:rPr>
      </w:pPr>
    </w:p>
    <w:p w:rsidR="000E05FF" w:rsidRDefault="000E05FF" w:rsidP="00181E6E">
      <w:pPr>
        <w:pStyle w:val="ListParagraph"/>
      </w:pPr>
      <w:r>
        <w:t>At semi-detailed scale of survey the accuracy – or purity – of mapping units is e</w:t>
      </w:r>
      <w:r w:rsidR="00181E6E">
        <w:t xml:space="preserve">xpected to be better than 75%. </w:t>
      </w:r>
      <w:r>
        <w:t>That is, in a map unit shown as VR1, for example, at least 15 out of 20 soil observations should be soils that fit the criteria for VR1.  There may be up to 25% of other soil types scattered about in the map unit.</w:t>
      </w:r>
    </w:p>
    <w:p w:rsidR="000E05FF" w:rsidRDefault="000E05FF" w:rsidP="00181E6E">
      <w:pPr>
        <w:pStyle w:val="ListParagraph"/>
      </w:pPr>
    </w:p>
    <w:p w:rsidR="00574DF1" w:rsidRDefault="000E05FF" w:rsidP="00181E6E">
      <w:pPr>
        <w:pStyle w:val="ListParagraph"/>
      </w:pPr>
      <w:r>
        <w:t xml:space="preserve">It is not always possible to map individual soil types. Sometimes several soil types or phases occur in a small area and cannot be delineated as separate map units.  In this situation the mapping units are </w:t>
      </w:r>
      <w:r w:rsidRPr="00CD12A5">
        <w:rPr>
          <w:u w:val="single"/>
        </w:rPr>
        <w:t>soil complexes</w:t>
      </w:r>
      <w:r>
        <w:t xml:space="preserve"> comprising two or more soil types where the dominant type – if there is one – occupies considerably less than 75% of the area. The simplest soil complex is where two soil types occur together to a similar extent, but inseparably.  Here, the soil mapping unit is double-labelled, eg</w:t>
      </w:r>
      <w:r w:rsidRPr="00805545">
        <w:t xml:space="preserve">. </w:t>
      </w:r>
      <w:proofErr w:type="gramStart"/>
      <w:r w:rsidRPr="00805545">
        <w:t>R1 + R2 or R1 + P.</w:t>
      </w:r>
      <w:proofErr w:type="gramEnd"/>
      <w:r w:rsidRPr="00805545">
        <w:t xml:space="preserve"> The</w:t>
      </w:r>
      <w:r>
        <w:t xml:space="preserve"> two component soils should together occupy at least 75% of the mapping </w:t>
      </w:r>
      <w:r w:rsidRPr="00932253">
        <w:t>unit.</w:t>
      </w:r>
      <w:r w:rsidR="00574DF1">
        <w:t xml:space="preserve"> </w:t>
      </w:r>
    </w:p>
    <w:p w:rsidR="00574DF1" w:rsidRDefault="00574DF1" w:rsidP="00181E6E">
      <w:pPr>
        <w:pStyle w:val="ListParagraph"/>
      </w:pPr>
    </w:p>
    <w:p w:rsidR="00574DF1" w:rsidRDefault="000E05FF" w:rsidP="00181E6E">
      <w:pPr>
        <w:pStyle w:val="ListParagraph"/>
      </w:pPr>
      <w:r>
        <w:t xml:space="preserve">Other soil complexes </w:t>
      </w:r>
      <w:r w:rsidR="00574DF1">
        <w:t xml:space="preserve">may </w:t>
      </w:r>
      <w:r>
        <w:t xml:space="preserve">contain several soil types in close proximity. </w:t>
      </w:r>
    </w:p>
    <w:p w:rsidR="00574DF1" w:rsidRDefault="00574DF1" w:rsidP="00181E6E">
      <w:pPr>
        <w:pStyle w:val="ListParagraph"/>
      </w:pPr>
    </w:p>
    <w:p w:rsidR="00F90A03" w:rsidRDefault="00864A8E" w:rsidP="00181E6E">
      <w:pPr>
        <w:pStyle w:val="ListParagraph"/>
      </w:pPr>
      <w:fldSimple w:instr=" REF _Ref271552106 ">
        <w:r w:rsidR="00303870">
          <w:t xml:space="preserve">Table </w:t>
        </w:r>
        <w:r w:rsidR="00303870">
          <w:rPr>
            <w:noProof/>
          </w:rPr>
          <w:t>6</w:t>
        </w:r>
        <w:r w:rsidR="00303870">
          <w:noBreakHyphen/>
        </w:r>
        <w:r w:rsidR="00303870">
          <w:rPr>
            <w:noProof/>
          </w:rPr>
          <w:t>5</w:t>
        </w:r>
      </w:fldSimple>
      <w:r w:rsidR="00C3136A">
        <w:t xml:space="preserve"> </w:t>
      </w:r>
      <w:r w:rsidR="000E05FF">
        <w:t xml:space="preserve">lists the soil mapping units shown on the </w:t>
      </w:r>
      <w:r w:rsidR="000E05FF" w:rsidRPr="00345E12">
        <w:rPr>
          <w:i/>
        </w:rPr>
        <w:t>Soil</w:t>
      </w:r>
      <w:r w:rsidR="000E05FF">
        <w:rPr>
          <w:i/>
        </w:rPr>
        <w:t>s</w:t>
      </w:r>
      <w:r w:rsidR="000E05FF" w:rsidRPr="00345E12">
        <w:rPr>
          <w:i/>
        </w:rPr>
        <w:t xml:space="preserve"> Map</w:t>
      </w:r>
      <w:r w:rsidR="000E05FF" w:rsidRPr="005B437D">
        <w:t xml:space="preserve">; there are </w:t>
      </w:r>
      <w:r w:rsidR="000E05FF">
        <w:t>13</w:t>
      </w:r>
      <w:r w:rsidR="000E05FF" w:rsidRPr="005B437D">
        <w:t xml:space="preserve"> of them, plus</w:t>
      </w:r>
      <w:r w:rsidR="000E05FF">
        <w:t xml:space="preserve"> a </w:t>
      </w:r>
      <w:r w:rsidR="000E05FF" w:rsidRPr="005B437D">
        <w:t>map unit demarcating settlements</w:t>
      </w:r>
      <w:r w:rsidR="000E05FF">
        <w:t>.</w:t>
      </w:r>
      <w:r w:rsidR="000E05FF" w:rsidRPr="005B437D">
        <w:t xml:space="preserve"> The Table gives the dominant soil type of the mapping unit and other soils likely to occur therein. The area of each mapping unit is also given.</w:t>
      </w:r>
    </w:p>
    <w:p w:rsidR="00F90A03" w:rsidRDefault="00F90A03" w:rsidP="00181E6E">
      <w:pPr>
        <w:pStyle w:val="ListParagraph"/>
      </w:pPr>
    </w:p>
    <w:p w:rsidR="000E05FF" w:rsidRPr="00A67FD2" w:rsidRDefault="00C3136A" w:rsidP="000C02AF">
      <w:pPr>
        <w:pStyle w:val="Caption"/>
      </w:pPr>
      <w:bookmarkStart w:id="93" w:name="_Ref271552106"/>
      <w:bookmarkStart w:id="94" w:name="_Toc248142031"/>
      <w:bookmarkStart w:id="95" w:name="_Toc271621835"/>
      <w:r>
        <w:t xml:space="preserve">Table </w:t>
      </w:r>
      <w:fldSimple w:instr=" STYLEREF 1 \s ">
        <w:r w:rsidR="00303870">
          <w:rPr>
            <w:noProof/>
          </w:rPr>
          <w:t>6</w:t>
        </w:r>
      </w:fldSimple>
      <w:r w:rsidR="00C15903">
        <w:noBreakHyphen/>
      </w:r>
      <w:fldSimple w:instr=" SEQ Table \* ARABIC \s 1 ">
        <w:r w:rsidR="00303870">
          <w:rPr>
            <w:noProof/>
          </w:rPr>
          <w:t>5</w:t>
        </w:r>
      </w:fldSimple>
      <w:bookmarkEnd w:id="93"/>
      <w:r>
        <w:t xml:space="preserve">: </w:t>
      </w:r>
      <w:r w:rsidR="000E05FF" w:rsidRPr="00A67FD2">
        <w:t>Composition and extent of soil mapping units</w:t>
      </w:r>
      <w:bookmarkEnd w:id="94"/>
      <w:bookmarkEnd w:id="95"/>
    </w:p>
    <w:tbl>
      <w:tblPr>
        <w:tblStyle w:val="TableGrid"/>
        <w:tblW w:w="8146" w:type="dxa"/>
        <w:tblInd w:w="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67"/>
        <w:gridCol w:w="2268"/>
        <w:gridCol w:w="2552"/>
        <w:gridCol w:w="928"/>
        <w:gridCol w:w="631"/>
      </w:tblGrid>
      <w:tr w:rsidR="000E05FF" w:rsidRPr="00C3136A" w:rsidTr="00181E6E">
        <w:trPr>
          <w:tblHeader/>
        </w:trPr>
        <w:tc>
          <w:tcPr>
            <w:tcW w:w="1767" w:type="dxa"/>
            <w:tcBorders>
              <w:top w:val="single" w:sz="4" w:space="0" w:color="auto"/>
              <w:left w:val="single" w:sz="6" w:space="0" w:color="auto"/>
              <w:bottom w:val="single" w:sz="6" w:space="0" w:color="auto"/>
              <w:right w:val="dotted"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Soil Map Unit</w:t>
            </w:r>
          </w:p>
        </w:tc>
        <w:tc>
          <w:tcPr>
            <w:tcW w:w="2268" w:type="dxa"/>
            <w:tcBorders>
              <w:top w:val="single" w:sz="4" w:space="0" w:color="auto"/>
              <w:left w:val="dotted" w:sz="4" w:space="0" w:color="auto"/>
              <w:bottom w:val="single" w:sz="6" w:space="0" w:color="auto"/>
              <w:right w:val="dotted"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Dominant soil type(s)</w:t>
            </w:r>
          </w:p>
        </w:tc>
        <w:tc>
          <w:tcPr>
            <w:tcW w:w="2552" w:type="dxa"/>
            <w:tcBorders>
              <w:top w:val="single" w:sz="4" w:space="0" w:color="auto"/>
              <w:left w:val="dotted" w:sz="4" w:space="0" w:color="auto"/>
              <w:bottom w:val="single" w:sz="6" w:space="0" w:color="auto"/>
              <w:right w:val="dotted"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Associated soil type(s)</w:t>
            </w:r>
          </w:p>
        </w:tc>
        <w:tc>
          <w:tcPr>
            <w:tcW w:w="928" w:type="dxa"/>
            <w:tcBorders>
              <w:top w:val="single" w:sz="4" w:space="0" w:color="auto"/>
              <w:left w:val="dotted" w:sz="4" w:space="0" w:color="auto"/>
              <w:bottom w:val="single" w:sz="6" w:space="0" w:color="auto"/>
              <w:right w:val="dotted"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Ha</w:t>
            </w:r>
          </w:p>
        </w:tc>
        <w:tc>
          <w:tcPr>
            <w:tcW w:w="631" w:type="dxa"/>
            <w:tcBorders>
              <w:top w:val="single" w:sz="4" w:space="0" w:color="auto"/>
              <w:left w:val="dotted" w:sz="4" w:space="0" w:color="auto"/>
              <w:bottom w:val="single" w:sz="6" w:space="0" w:color="auto"/>
              <w:right w:val="single" w:sz="6" w:space="0" w:color="auto"/>
            </w:tcBorders>
            <w:shd w:val="clear" w:color="auto" w:fill="D9D9D9" w:themeFill="background1" w:themeFillShade="D9"/>
          </w:tcPr>
          <w:p w:rsidR="000E05FF" w:rsidRPr="00C3136A" w:rsidRDefault="000E05FF" w:rsidP="000E05FF">
            <w:pPr>
              <w:spacing w:before="60" w:after="60"/>
              <w:jc w:val="center"/>
              <w:rPr>
                <w:rFonts w:cs="Arial"/>
                <w:b/>
                <w:sz w:val="20"/>
              </w:rPr>
            </w:pPr>
            <w:r w:rsidRPr="00C3136A">
              <w:rPr>
                <w:rFonts w:cs="Arial"/>
                <w:b/>
                <w:sz w:val="20"/>
              </w:rPr>
              <w:t>%</w:t>
            </w:r>
          </w:p>
        </w:tc>
      </w:tr>
      <w:tr w:rsidR="000E05FF" w:rsidRPr="00C3136A" w:rsidTr="00181E6E">
        <w:tc>
          <w:tcPr>
            <w:tcW w:w="1767" w:type="dxa"/>
            <w:tcBorders>
              <w:top w:val="single" w:sz="6" w:space="0" w:color="auto"/>
              <w:left w:val="single" w:sz="6" w:space="0" w:color="auto"/>
            </w:tcBorders>
            <w:vAlign w:val="center"/>
          </w:tcPr>
          <w:p w:rsidR="000E05FF" w:rsidRPr="00C3136A" w:rsidRDefault="001019D6" w:rsidP="000E05FF">
            <w:pPr>
              <w:spacing w:before="20" w:after="20"/>
              <w:rPr>
                <w:b/>
                <w:sz w:val="20"/>
              </w:rPr>
            </w:pPr>
            <w:r>
              <w:rPr>
                <w:b/>
                <w:sz w:val="20"/>
              </w:rPr>
              <w:t>Vertisols</w:t>
            </w:r>
          </w:p>
        </w:tc>
        <w:tc>
          <w:tcPr>
            <w:tcW w:w="2268" w:type="dxa"/>
            <w:tcBorders>
              <w:top w:val="single" w:sz="6" w:space="0" w:color="auto"/>
            </w:tcBorders>
            <w:vAlign w:val="center"/>
          </w:tcPr>
          <w:p w:rsidR="000E05FF" w:rsidRPr="00C3136A" w:rsidRDefault="000E05FF" w:rsidP="000E05FF">
            <w:pPr>
              <w:spacing w:before="20" w:after="20"/>
              <w:rPr>
                <w:sz w:val="20"/>
              </w:rPr>
            </w:pPr>
          </w:p>
        </w:tc>
        <w:tc>
          <w:tcPr>
            <w:tcW w:w="2552" w:type="dxa"/>
            <w:tcBorders>
              <w:top w:val="single" w:sz="6" w:space="0" w:color="auto"/>
            </w:tcBorders>
            <w:shd w:val="clear" w:color="auto" w:fill="auto"/>
            <w:vAlign w:val="center"/>
          </w:tcPr>
          <w:p w:rsidR="000E05FF" w:rsidRPr="00C3136A" w:rsidRDefault="000E05FF" w:rsidP="000E05FF">
            <w:pPr>
              <w:spacing w:before="20" w:after="20"/>
              <w:rPr>
                <w:sz w:val="20"/>
              </w:rPr>
            </w:pPr>
          </w:p>
        </w:tc>
        <w:tc>
          <w:tcPr>
            <w:tcW w:w="928" w:type="dxa"/>
            <w:tcBorders>
              <w:top w:val="single" w:sz="6" w:space="0" w:color="auto"/>
            </w:tcBorders>
            <w:shd w:val="clear" w:color="auto" w:fill="auto"/>
            <w:vAlign w:val="center"/>
          </w:tcPr>
          <w:p w:rsidR="000E05FF" w:rsidRPr="00C3136A" w:rsidRDefault="000E05FF" w:rsidP="000E05FF">
            <w:pPr>
              <w:spacing w:before="20" w:after="20"/>
              <w:rPr>
                <w:sz w:val="20"/>
              </w:rPr>
            </w:pPr>
          </w:p>
        </w:tc>
        <w:tc>
          <w:tcPr>
            <w:tcW w:w="631" w:type="dxa"/>
            <w:tcBorders>
              <w:top w:val="single" w:sz="6" w:space="0" w:color="auto"/>
              <w:right w:val="single" w:sz="4" w:space="0" w:color="auto"/>
            </w:tcBorders>
            <w:vAlign w:val="center"/>
          </w:tcPr>
          <w:p w:rsidR="000E05FF" w:rsidRPr="00C3136A" w:rsidRDefault="000E05FF" w:rsidP="000E05FF">
            <w:pPr>
              <w:spacing w:before="20" w:after="20"/>
              <w:rPr>
                <w:rFonts w:cs="Arial"/>
                <w:color w:val="000000"/>
                <w:sz w:val="20"/>
              </w:rPr>
            </w:pP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VR1</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VR1</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VR2, VR3</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9,880</w:t>
            </w:r>
          </w:p>
        </w:tc>
        <w:tc>
          <w:tcPr>
            <w:tcW w:w="631" w:type="dxa"/>
            <w:tcBorders>
              <w:left w:val="dotted" w:sz="4" w:space="0" w:color="auto"/>
              <w:right w:val="single" w:sz="4" w:space="0" w:color="auto"/>
            </w:tcBorders>
            <w:vAlign w:val="center"/>
          </w:tcPr>
          <w:p w:rsidR="000E05FF" w:rsidRPr="00C3136A" w:rsidRDefault="000E05FF" w:rsidP="000E05FF">
            <w:pPr>
              <w:spacing w:before="20" w:after="20"/>
              <w:jc w:val="right"/>
              <w:rPr>
                <w:rFonts w:cs="Arial"/>
                <w:color w:val="000000"/>
                <w:sz w:val="20"/>
              </w:rPr>
            </w:pPr>
            <w:r w:rsidRPr="00C3136A">
              <w:rPr>
                <w:rFonts w:cs="Arial"/>
                <w:color w:val="000000"/>
                <w:sz w:val="20"/>
              </w:rPr>
              <w:t>44</w:t>
            </w: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VR2</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VR2</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VR1</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1,074</w:t>
            </w:r>
          </w:p>
        </w:tc>
        <w:tc>
          <w:tcPr>
            <w:tcW w:w="631" w:type="dxa"/>
            <w:tcBorders>
              <w:left w:val="dotted" w:sz="4" w:space="0" w:color="auto"/>
              <w:right w:val="single" w:sz="4" w:space="0" w:color="auto"/>
            </w:tcBorders>
            <w:vAlign w:val="center"/>
          </w:tcPr>
          <w:p w:rsidR="000E05FF" w:rsidRPr="00C3136A" w:rsidRDefault="000E05FF" w:rsidP="000E05FF">
            <w:pPr>
              <w:spacing w:before="20" w:after="20"/>
              <w:jc w:val="right"/>
              <w:rPr>
                <w:rFonts w:cs="Arial"/>
                <w:color w:val="000000"/>
                <w:sz w:val="20"/>
              </w:rPr>
            </w:pPr>
            <w:r w:rsidRPr="00C3136A">
              <w:rPr>
                <w:rFonts w:cs="Arial"/>
                <w:color w:val="000000"/>
                <w:sz w:val="20"/>
              </w:rPr>
              <w:t>5</w:t>
            </w: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VR3</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VR3</w:t>
            </w:r>
          </w:p>
        </w:tc>
        <w:tc>
          <w:tcPr>
            <w:tcW w:w="2552" w:type="dxa"/>
            <w:tcBorders>
              <w:left w:val="dotted" w:sz="4" w:space="0" w:color="auto"/>
              <w:bottom w:val="single"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p>
        </w:tc>
        <w:tc>
          <w:tcPr>
            <w:tcW w:w="928" w:type="dxa"/>
            <w:tcBorders>
              <w:left w:val="dotted" w:sz="4" w:space="0" w:color="auto"/>
              <w:bottom w:val="single"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128</w:t>
            </w:r>
          </w:p>
        </w:tc>
        <w:tc>
          <w:tcPr>
            <w:tcW w:w="631" w:type="dxa"/>
            <w:tcBorders>
              <w:left w:val="dotted" w:sz="4" w:space="0" w:color="auto"/>
              <w:bottom w:val="single" w:sz="4" w:space="0" w:color="auto"/>
              <w:right w:val="single" w:sz="4" w:space="0" w:color="auto"/>
            </w:tcBorders>
            <w:vAlign w:val="center"/>
          </w:tcPr>
          <w:p w:rsidR="000E05FF" w:rsidRPr="00C3136A" w:rsidRDefault="000E05FF" w:rsidP="000E05FF">
            <w:pPr>
              <w:spacing w:before="20" w:after="20"/>
              <w:jc w:val="right"/>
              <w:rPr>
                <w:rFonts w:cs="Arial"/>
                <w:color w:val="000000"/>
                <w:sz w:val="20"/>
              </w:rPr>
            </w:pPr>
            <w:r w:rsidRPr="00C3136A">
              <w:rPr>
                <w:rFonts w:cs="Arial"/>
                <w:color w:val="000000"/>
                <w:sz w:val="20"/>
              </w:rPr>
              <w:t>1</w:t>
            </w:r>
          </w:p>
        </w:tc>
      </w:tr>
      <w:tr w:rsidR="000E05FF" w:rsidRPr="00C3136A" w:rsidTr="00181E6E">
        <w:tc>
          <w:tcPr>
            <w:tcW w:w="4035" w:type="dxa"/>
            <w:gridSpan w:val="2"/>
            <w:tcBorders>
              <w:top w:val="single" w:sz="4" w:space="0" w:color="auto"/>
              <w:left w:val="single" w:sz="6" w:space="0" w:color="auto"/>
            </w:tcBorders>
            <w:vAlign w:val="center"/>
          </w:tcPr>
          <w:p w:rsidR="000E05FF" w:rsidRPr="00C3136A" w:rsidRDefault="000E05FF" w:rsidP="000E05FF">
            <w:pPr>
              <w:spacing w:before="20" w:after="20"/>
              <w:rPr>
                <w:b/>
                <w:sz w:val="20"/>
              </w:rPr>
            </w:pPr>
            <w:r w:rsidRPr="00C3136A">
              <w:rPr>
                <w:b/>
                <w:sz w:val="20"/>
              </w:rPr>
              <w:t>Nitisols</w:t>
            </w:r>
          </w:p>
        </w:tc>
        <w:tc>
          <w:tcPr>
            <w:tcW w:w="2552" w:type="dxa"/>
            <w:tcBorders>
              <w:top w:val="single" w:sz="4" w:space="0" w:color="auto"/>
            </w:tcBorders>
            <w:shd w:val="clear" w:color="auto" w:fill="FFFFFF" w:themeFill="background1"/>
            <w:vAlign w:val="center"/>
          </w:tcPr>
          <w:p w:rsidR="000E05FF" w:rsidRPr="00C3136A" w:rsidRDefault="000E05FF" w:rsidP="000E05FF">
            <w:pPr>
              <w:spacing w:before="20" w:after="20"/>
              <w:rPr>
                <w:sz w:val="20"/>
              </w:rPr>
            </w:pPr>
          </w:p>
        </w:tc>
        <w:tc>
          <w:tcPr>
            <w:tcW w:w="928" w:type="dxa"/>
            <w:tcBorders>
              <w:top w:val="single" w:sz="4" w:space="0" w:color="auto"/>
            </w:tcBorders>
            <w:shd w:val="clear" w:color="auto" w:fill="auto"/>
            <w:vAlign w:val="center"/>
          </w:tcPr>
          <w:p w:rsidR="000E05FF" w:rsidRPr="00C3136A" w:rsidRDefault="000E05FF" w:rsidP="000E05FF">
            <w:pPr>
              <w:spacing w:before="20" w:after="20"/>
              <w:jc w:val="right"/>
              <w:rPr>
                <w:sz w:val="20"/>
              </w:rPr>
            </w:pPr>
          </w:p>
        </w:tc>
        <w:tc>
          <w:tcPr>
            <w:tcW w:w="631" w:type="dxa"/>
            <w:tcBorders>
              <w:top w:val="single" w:sz="4" w:space="0" w:color="auto"/>
              <w:right w:val="single" w:sz="4" w:space="0" w:color="auto"/>
            </w:tcBorders>
            <w:vAlign w:val="center"/>
          </w:tcPr>
          <w:p w:rsidR="000E05FF" w:rsidRPr="00C3136A" w:rsidRDefault="000E05FF" w:rsidP="000E05FF">
            <w:pPr>
              <w:spacing w:before="20" w:after="20"/>
              <w:jc w:val="right"/>
              <w:rPr>
                <w:rFonts w:cs="Arial"/>
                <w:color w:val="000000"/>
                <w:sz w:val="20"/>
              </w:rPr>
            </w:pP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NT</w:t>
            </w:r>
          </w:p>
        </w:tc>
        <w:tc>
          <w:tcPr>
            <w:tcW w:w="2268" w:type="dxa"/>
            <w:tcBorders>
              <w:left w:val="dotted" w:sz="4" w:space="0" w:color="auto"/>
              <w:bottom w:val="single" w:sz="4" w:space="0" w:color="auto"/>
              <w:right w:val="dotted" w:sz="4" w:space="0" w:color="auto"/>
            </w:tcBorders>
            <w:vAlign w:val="center"/>
          </w:tcPr>
          <w:p w:rsidR="000E05FF" w:rsidRPr="00C3136A" w:rsidRDefault="000E05FF" w:rsidP="000E05FF">
            <w:pPr>
              <w:spacing w:before="20" w:after="20"/>
              <w:rPr>
                <w:sz w:val="20"/>
              </w:rPr>
            </w:pPr>
            <w:r w:rsidRPr="00C3136A">
              <w:rPr>
                <w:sz w:val="20"/>
              </w:rPr>
              <w:t>NT</w:t>
            </w:r>
          </w:p>
        </w:tc>
        <w:tc>
          <w:tcPr>
            <w:tcW w:w="2552" w:type="dxa"/>
            <w:tcBorders>
              <w:left w:val="dotted" w:sz="4" w:space="0" w:color="auto"/>
              <w:bottom w:val="single"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R1, P</w:t>
            </w:r>
          </w:p>
        </w:tc>
        <w:tc>
          <w:tcPr>
            <w:tcW w:w="928" w:type="dxa"/>
            <w:tcBorders>
              <w:left w:val="dotted" w:sz="4" w:space="0" w:color="auto"/>
              <w:bottom w:val="single"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565</w:t>
            </w:r>
          </w:p>
        </w:tc>
        <w:tc>
          <w:tcPr>
            <w:tcW w:w="631" w:type="dxa"/>
            <w:tcBorders>
              <w:left w:val="dotted" w:sz="4" w:space="0" w:color="auto"/>
              <w:bottom w:val="single" w:sz="4" w:space="0" w:color="auto"/>
              <w:right w:val="single" w:sz="4" w:space="0" w:color="auto"/>
            </w:tcBorders>
            <w:vAlign w:val="center"/>
          </w:tcPr>
          <w:p w:rsidR="000E05FF" w:rsidRPr="00C3136A" w:rsidRDefault="000E05FF" w:rsidP="000E05FF">
            <w:pPr>
              <w:spacing w:before="20" w:after="20"/>
              <w:jc w:val="right"/>
              <w:rPr>
                <w:rFonts w:cs="Arial"/>
                <w:color w:val="000000"/>
                <w:sz w:val="20"/>
              </w:rPr>
            </w:pPr>
            <w:r w:rsidRPr="00C3136A">
              <w:rPr>
                <w:rFonts w:cs="Arial"/>
                <w:color w:val="000000"/>
                <w:sz w:val="20"/>
              </w:rPr>
              <w:t>3</w:t>
            </w:r>
          </w:p>
        </w:tc>
      </w:tr>
      <w:tr w:rsidR="000E05FF" w:rsidRPr="00C3136A" w:rsidTr="00181E6E">
        <w:tc>
          <w:tcPr>
            <w:tcW w:w="1767" w:type="dxa"/>
            <w:tcBorders>
              <w:top w:val="single" w:sz="4" w:space="0" w:color="auto"/>
              <w:left w:val="single" w:sz="6" w:space="0" w:color="auto"/>
            </w:tcBorders>
            <w:vAlign w:val="center"/>
          </w:tcPr>
          <w:p w:rsidR="000E05FF" w:rsidRPr="00C3136A" w:rsidRDefault="000E05FF" w:rsidP="000E05FF">
            <w:pPr>
              <w:spacing w:before="20" w:after="20"/>
              <w:rPr>
                <w:b/>
                <w:sz w:val="20"/>
              </w:rPr>
            </w:pPr>
            <w:r w:rsidRPr="00C3136A">
              <w:rPr>
                <w:b/>
                <w:sz w:val="20"/>
              </w:rPr>
              <w:t>Lixisols</w:t>
            </w:r>
          </w:p>
        </w:tc>
        <w:tc>
          <w:tcPr>
            <w:tcW w:w="2268" w:type="dxa"/>
            <w:tcBorders>
              <w:top w:val="single" w:sz="4" w:space="0" w:color="auto"/>
            </w:tcBorders>
            <w:vAlign w:val="center"/>
          </w:tcPr>
          <w:p w:rsidR="000E05FF" w:rsidRPr="00C3136A" w:rsidRDefault="000E05FF" w:rsidP="000E05FF">
            <w:pPr>
              <w:spacing w:before="20" w:after="20"/>
              <w:rPr>
                <w:sz w:val="20"/>
                <w:u w:val="single"/>
              </w:rPr>
            </w:pPr>
          </w:p>
        </w:tc>
        <w:tc>
          <w:tcPr>
            <w:tcW w:w="2552" w:type="dxa"/>
            <w:tcBorders>
              <w:top w:val="single" w:sz="4" w:space="0" w:color="auto"/>
            </w:tcBorders>
            <w:shd w:val="clear" w:color="auto" w:fill="FFFFFF" w:themeFill="background1"/>
            <w:vAlign w:val="center"/>
          </w:tcPr>
          <w:p w:rsidR="000E05FF" w:rsidRPr="00C3136A" w:rsidRDefault="000E05FF" w:rsidP="000E05FF">
            <w:pPr>
              <w:spacing w:before="20" w:after="20"/>
              <w:rPr>
                <w:sz w:val="20"/>
                <w:u w:val="single"/>
              </w:rPr>
            </w:pPr>
          </w:p>
        </w:tc>
        <w:tc>
          <w:tcPr>
            <w:tcW w:w="928" w:type="dxa"/>
            <w:tcBorders>
              <w:top w:val="single" w:sz="4" w:space="0" w:color="auto"/>
            </w:tcBorders>
            <w:shd w:val="clear" w:color="auto" w:fill="auto"/>
            <w:vAlign w:val="center"/>
          </w:tcPr>
          <w:p w:rsidR="000E05FF" w:rsidRPr="00C3136A" w:rsidRDefault="000E05FF" w:rsidP="000E05FF">
            <w:pPr>
              <w:spacing w:before="20" w:after="20"/>
              <w:jc w:val="right"/>
              <w:rPr>
                <w:sz w:val="20"/>
                <w:u w:val="single"/>
              </w:rPr>
            </w:pPr>
          </w:p>
        </w:tc>
        <w:tc>
          <w:tcPr>
            <w:tcW w:w="631" w:type="dxa"/>
            <w:tcBorders>
              <w:top w:val="single" w:sz="4" w:space="0" w:color="auto"/>
              <w:right w:val="single" w:sz="4" w:space="0" w:color="auto"/>
            </w:tcBorders>
            <w:vAlign w:val="center"/>
          </w:tcPr>
          <w:p w:rsidR="000E05FF" w:rsidRPr="00C3136A" w:rsidRDefault="000E05FF" w:rsidP="000E05FF">
            <w:pPr>
              <w:spacing w:before="20" w:after="20"/>
              <w:jc w:val="right"/>
              <w:rPr>
                <w:rFonts w:cs="Arial"/>
                <w:color w:val="000000"/>
                <w:sz w:val="20"/>
                <w:u w:val="single"/>
              </w:rPr>
            </w:pP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R1</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R1</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R1d,  P</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6,590</w:t>
            </w:r>
          </w:p>
        </w:tc>
        <w:tc>
          <w:tcPr>
            <w:tcW w:w="631" w:type="dxa"/>
            <w:tcBorders>
              <w:left w:val="dotted"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29</w:t>
            </w: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R1 + NT</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R1, NT</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R1d</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342</w:t>
            </w:r>
          </w:p>
        </w:tc>
        <w:tc>
          <w:tcPr>
            <w:tcW w:w="631" w:type="dxa"/>
            <w:tcBorders>
              <w:left w:val="dotted"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2</w:t>
            </w: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R1 + R2</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R1, R2</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NT, R1d</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98</w:t>
            </w:r>
          </w:p>
        </w:tc>
        <w:tc>
          <w:tcPr>
            <w:tcW w:w="631" w:type="dxa"/>
            <w:tcBorders>
              <w:left w:val="dotted"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&lt; 1</w:t>
            </w: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R1 + P</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R1, P</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223</w:t>
            </w:r>
          </w:p>
        </w:tc>
        <w:tc>
          <w:tcPr>
            <w:tcW w:w="631" w:type="dxa"/>
            <w:tcBorders>
              <w:left w:val="dotted"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1</w:t>
            </w: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R2</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R2</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R1</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546</w:t>
            </w:r>
          </w:p>
        </w:tc>
        <w:tc>
          <w:tcPr>
            <w:tcW w:w="631" w:type="dxa"/>
            <w:tcBorders>
              <w:left w:val="dotted"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2</w:t>
            </w: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P</w:t>
            </w:r>
          </w:p>
        </w:tc>
        <w:tc>
          <w:tcPr>
            <w:tcW w:w="2268" w:type="dxa"/>
            <w:tcBorders>
              <w:left w:val="dotted" w:sz="4" w:space="0" w:color="auto"/>
              <w:bottom w:val="single" w:sz="4" w:space="0" w:color="auto"/>
              <w:right w:val="dotted" w:sz="4" w:space="0" w:color="auto"/>
            </w:tcBorders>
            <w:vAlign w:val="center"/>
          </w:tcPr>
          <w:p w:rsidR="000E05FF" w:rsidRPr="00C3136A" w:rsidRDefault="000E05FF" w:rsidP="000E05FF">
            <w:pPr>
              <w:spacing w:before="20" w:after="20"/>
              <w:rPr>
                <w:sz w:val="20"/>
              </w:rPr>
            </w:pPr>
            <w:r w:rsidRPr="00C3136A">
              <w:rPr>
                <w:sz w:val="20"/>
              </w:rPr>
              <w:t>P</w:t>
            </w:r>
          </w:p>
        </w:tc>
        <w:tc>
          <w:tcPr>
            <w:tcW w:w="2552" w:type="dxa"/>
            <w:tcBorders>
              <w:left w:val="dotted" w:sz="4" w:space="0" w:color="auto"/>
              <w:bottom w:val="single"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R1</w:t>
            </w:r>
          </w:p>
        </w:tc>
        <w:tc>
          <w:tcPr>
            <w:tcW w:w="928" w:type="dxa"/>
            <w:tcBorders>
              <w:left w:val="dotted" w:sz="4" w:space="0" w:color="auto"/>
              <w:bottom w:val="single"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425</w:t>
            </w:r>
          </w:p>
        </w:tc>
        <w:tc>
          <w:tcPr>
            <w:tcW w:w="631" w:type="dxa"/>
            <w:tcBorders>
              <w:left w:val="dotted" w:sz="4" w:space="0" w:color="auto"/>
              <w:bottom w:val="single"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2</w:t>
            </w:r>
          </w:p>
        </w:tc>
      </w:tr>
      <w:tr w:rsidR="000E05FF" w:rsidRPr="00C3136A" w:rsidTr="00181E6E">
        <w:tc>
          <w:tcPr>
            <w:tcW w:w="1767" w:type="dxa"/>
            <w:tcBorders>
              <w:top w:val="single" w:sz="4" w:space="0" w:color="auto"/>
              <w:left w:val="single" w:sz="6" w:space="0" w:color="auto"/>
            </w:tcBorders>
            <w:vAlign w:val="center"/>
          </w:tcPr>
          <w:p w:rsidR="000E05FF" w:rsidRPr="00C3136A" w:rsidRDefault="000E05FF" w:rsidP="000E05FF">
            <w:pPr>
              <w:spacing w:before="20" w:after="20"/>
              <w:rPr>
                <w:sz w:val="20"/>
              </w:rPr>
            </w:pPr>
            <w:r w:rsidRPr="00C3136A">
              <w:rPr>
                <w:b/>
                <w:sz w:val="20"/>
              </w:rPr>
              <w:t>Fluvisols</w:t>
            </w:r>
          </w:p>
        </w:tc>
        <w:tc>
          <w:tcPr>
            <w:tcW w:w="2268" w:type="dxa"/>
            <w:tcBorders>
              <w:top w:val="single" w:sz="4" w:space="0" w:color="auto"/>
            </w:tcBorders>
            <w:vAlign w:val="center"/>
          </w:tcPr>
          <w:p w:rsidR="000E05FF" w:rsidRPr="00C3136A" w:rsidRDefault="000E05FF" w:rsidP="000E05FF">
            <w:pPr>
              <w:spacing w:before="20" w:after="20"/>
              <w:rPr>
                <w:sz w:val="20"/>
              </w:rPr>
            </w:pPr>
          </w:p>
        </w:tc>
        <w:tc>
          <w:tcPr>
            <w:tcW w:w="2552" w:type="dxa"/>
            <w:tcBorders>
              <w:top w:val="single" w:sz="4" w:space="0" w:color="auto"/>
            </w:tcBorders>
            <w:shd w:val="clear" w:color="auto" w:fill="FFFFFF" w:themeFill="background1"/>
            <w:vAlign w:val="center"/>
          </w:tcPr>
          <w:p w:rsidR="000E05FF" w:rsidRPr="00C3136A" w:rsidRDefault="000E05FF" w:rsidP="000E05FF">
            <w:pPr>
              <w:spacing w:before="20" w:after="20"/>
              <w:rPr>
                <w:sz w:val="20"/>
              </w:rPr>
            </w:pPr>
          </w:p>
        </w:tc>
        <w:tc>
          <w:tcPr>
            <w:tcW w:w="928" w:type="dxa"/>
            <w:tcBorders>
              <w:top w:val="single" w:sz="4" w:space="0" w:color="auto"/>
            </w:tcBorders>
            <w:shd w:val="clear" w:color="auto" w:fill="auto"/>
            <w:vAlign w:val="center"/>
          </w:tcPr>
          <w:p w:rsidR="000E05FF" w:rsidRPr="00C3136A" w:rsidRDefault="000E05FF" w:rsidP="000E05FF">
            <w:pPr>
              <w:spacing w:before="20" w:after="20"/>
              <w:rPr>
                <w:sz w:val="20"/>
              </w:rPr>
            </w:pPr>
          </w:p>
        </w:tc>
        <w:tc>
          <w:tcPr>
            <w:tcW w:w="631" w:type="dxa"/>
            <w:tcBorders>
              <w:top w:val="single" w:sz="4" w:space="0" w:color="auto"/>
              <w:right w:val="single" w:sz="4" w:space="0" w:color="auto"/>
            </w:tcBorders>
            <w:vAlign w:val="center"/>
          </w:tcPr>
          <w:p w:rsidR="000E05FF" w:rsidRPr="00C3136A" w:rsidRDefault="000E05FF" w:rsidP="000E05FF">
            <w:pPr>
              <w:jc w:val="right"/>
              <w:rPr>
                <w:rFonts w:cs="Arial"/>
                <w:color w:val="000000"/>
                <w:sz w:val="20"/>
              </w:rPr>
            </w:pP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F</w:t>
            </w:r>
          </w:p>
        </w:tc>
        <w:tc>
          <w:tcPr>
            <w:tcW w:w="2268" w:type="dxa"/>
            <w:tcBorders>
              <w:left w:val="dotted" w:sz="4" w:space="0" w:color="auto"/>
              <w:bottom w:val="single" w:sz="4" w:space="0" w:color="auto"/>
              <w:right w:val="dotted" w:sz="4" w:space="0" w:color="auto"/>
            </w:tcBorders>
            <w:vAlign w:val="center"/>
          </w:tcPr>
          <w:p w:rsidR="000E05FF" w:rsidRPr="00C3136A" w:rsidRDefault="000E05FF" w:rsidP="000E05FF">
            <w:pPr>
              <w:spacing w:before="20" w:after="20"/>
              <w:rPr>
                <w:sz w:val="20"/>
              </w:rPr>
            </w:pPr>
            <w:r w:rsidRPr="00C3136A">
              <w:rPr>
                <w:sz w:val="20"/>
              </w:rPr>
              <w:t>none</w:t>
            </w:r>
          </w:p>
        </w:tc>
        <w:tc>
          <w:tcPr>
            <w:tcW w:w="2552" w:type="dxa"/>
            <w:tcBorders>
              <w:left w:val="dotted" w:sz="4" w:space="0" w:color="auto"/>
              <w:bottom w:val="single"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FL1 – FL4, LP1, LP2, VR3</w:t>
            </w:r>
          </w:p>
        </w:tc>
        <w:tc>
          <w:tcPr>
            <w:tcW w:w="928" w:type="dxa"/>
            <w:tcBorders>
              <w:left w:val="dotted" w:sz="4" w:space="0" w:color="auto"/>
              <w:bottom w:val="single"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1,962</w:t>
            </w:r>
          </w:p>
        </w:tc>
        <w:tc>
          <w:tcPr>
            <w:tcW w:w="631" w:type="dxa"/>
            <w:tcBorders>
              <w:left w:val="dotted" w:sz="4" w:space="0" w:color="auto"/>
              <w:bottom w:val="single"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9</w:t>
            </w:r>
          </w:p>
        </w:tc>
      </w:tr>
      <w:tr w:rsidR="000E05FF" w:rsidRPr="00C3136A" w:rsidTr="00181E6E">
        <w:tc>
          <w:tcPr>
            <w:tcW w:w="1767" w:type="dxa"/>
            <w:tcBorders>
              <w:top w:val="single" w:sz="4" w:space="0" w:color="auto"/>
              <w:left w:val="single" w:sz="6" w:space="0" w:color="auto"/>
            </w:tcBorders>
            <w:vAlign w:val="center"/>
          </w:tcPr>
          <w:p w:rsidR="000E05FF" w:rsidRPr="00C3136A" w:rsidRDefault="000E05FF" w:rsidP="000E05FF">
            <w:pPr>
              <w:spacing w:before="20" w:after="20"/>
              <w:rPr>
                <w:b/>
                <w:sz w:val="20"/>
              </w:rPr>
            </w:pPr>
            <w:r w:rsidRPr="00C3136A">
              <w:rPr>
                <w:b/>
                <w:sz w:val="20"/>
              </w:rPr>
              <w:t>Leptosols</w:t>
            </w:r>
          </w:p>
        </w:tc>
        <w:tc>
          <w:tcPr>
            <w:tcW w:w="2268" w:type="dxa"/>
            <w:tcBorders>
              <w:top w:val="single" w:sz="4" w:space="0" w:color="auto"/>
            </w:tcBorders>
            <w:vAlign w:val="center"/>
          </w:tcPr>
          <w:p w:rsidR="000E05FF" w:rsidRPr="00C3136A" w:rsidRDefault="000E05FF" w:rsidP="000E05FF">
            <w:pPr>
              <w:spacing w:before="20" w:after="20"/>
              <w:rPr>
                <w:sz w:val="20"/>
                <w:u w:val="single"/>
              </w:rPr>
            </w:pPr>
          </w:p>
        </w:tc>
        <w:tc>
          <w:tcPr>
            <w:tcW w:w="2552" w:type="dxa"/>
            <w:tcBorders>
              <w:top w:val="single" w:sz="4" w:space="0" w:color="auto"/>
            </w:tcBorders>
            <w:shd w:val="clear" w:color="auto" w:fill="auto"/>
            <w:vAlign w:val="center"/>
          </w:tcPr>
          <w:p w:rsidR="000E05FF" w:rsidRPr="00C3136A" w:rsidRDefault="000E05FF" w:rsidP="000E05FF">
            <w:pPr>
              <w:spacing w:before="20" w:after="20"/>
              <w:rPr>
                <w:sz w:val="20"/>
                <w:u w:val="single"/>
              </w:rPr>
            </w:pPr>
          </w:p>
        </w:tc>
        <w:tc>
          <w:tcPr>
            <w:tcW w:w="928" w:type="dxa"/>
            <w:tcBorders>
              <w:top w:val="single" w:sz="4" w:space="0" w:color="auto"/>
            </w:tcBorders>
            <w:shd w:val="clear" w:color="auto" w:fill="auto"/>
            <w:vAlign w:val="center"/>
          </w:tcPr>
          <w:p w:rsidR="000E05FF" w:rsidRPr="00C3136A" w:rsidRDefault="000E05FF" w:rsidP="000E05FF">
            <w:pPr>
              <w:spacing w:before="20" w:after="20"/>
              <w:jc w:val="right"/>
              <w:rPr>
                <w:sz w:val="20"/>
                <w:u w:val="single"/>
              </w:rPr>
            </w:pPr>
          </w:p>
        </w:tc>
        <w:tc>
          <w:tcPr>
            <w:tcW w:w="631" w:type="dxa"/>
            <w:tcBorders>
              <w:top w:val="single" w:sz="4" w:space="0" w:color="auto"/>
              <w:right w:val="single" w:sz="4" w:space="0" w:color="auto"/>
            </w:tcBorders>
            <w:vAlign w:val="center"/>
          </w:tcPr>
          <w:p w:rsidR="000E05FF" w:rsidRPr="00C3136A" w:rsidRDefault="000E05FF" w:rsidP="000E05FF">
            <w:pPr>
              <w:spacing w:before="20" w:after="20"/>
              <w:jc w:val="right"/>
              <w:rPr>
                <w:rFonts w:cs="Arial"/>
                <w:color w:val="000000"/>
                <w:sz w:val="20"/>
                <w:u w:val="single"/>
              </w:rPr>
            </w:pPr>
          </w:p>
        </w:tc>
      </w:tr>
      <w:tr w:rsidR="000E05FF" w:rsidRPr="00C3136A" w:rsidTr="00181E6E">
        <w:tc>
          <w:tcPr>
            <w:tcW w:w="1767" w:type="dxa"/>
            <w:tcBorders>
              <w:left w:val="single" w:sz="6" w:space="0" w:color="auto"/>
              <w:right w:val="dotted" w:sz="4" w:space="0" w:color="auto"/>
            </w:tcBorders>
            <w:vAlign w:val="center"/>
          </w:tcPr>
          <w:p w:rsidR="000E05FF" w:rsidRPr="00C3136A" w:rsidRDefault="000E05FF" w:rsidP="000E05FF">
            <w:pPr>
              <w:spacing w:before="20" w:after="20"/>
              <w:rPr>
                <w:sz w:val="20"/>
              </w:rPr>
            </w:pPr>
            <w:r w:rsidRPr="00C3136A">
              <w:rPr>
                <w:sz w:val="20"/>
              </w:rPr>
              <w:t>LP1</w:t>
            </w:r>
          </w:p>
        </w:tc>
        <w:tc>
          <w:tcPr>
            <w:tcW w:w="2268" w:type="dxa"/>
            <w:tcBorders>
              <w:left w:val="dotted" w:sz="4" w:space="0" w:color="auto"/>
              <w:right w:val="dotted" w:sz="4" w:space="0" w:color="auto"/>
            </w:tcBorders>
            <w:vAlign w:val="center"/>
          </w:tcPr>
          <w:p w:rsidR="000E05FF" w:rsidRPr="00C3136A" w:rsidRDefault="000E05FF" w:rsidP="000E05FF">
            <w:pPr>
              <w:spacing w:before="20" w:after="20"/>
              <w:rPr>
                <w:sz w:val="20"/>
              </w:rPr>
            </w:pPr>
            <w:r w:rsidRPr="00C3136A">
              <w:rPr>
                <w:sz w:val="20"/>
              </w:rPr>
              <w:t>LP1</w:t>
            </w:r>
          </w:p>
        </w:tc>
        <w:tc>
          <w:tcPr>
            <w:tcW w:w="2552" w:type="dxa"/>
            <w:tcBorders>
              <w:left w:val="dotted" w:sz="4" w:space="0" w:color="auto"/>
              <w:right w:val="dotted" w:sz="4" w:space="0" w:color="auto"/>
            </w:tcBorders>
            <w:shd w:val="clear" w:color="auto" w:fill="FFFFFF" w:themeFill="background1"/>
            <w:vAlign w:val="center"/>
          </w:tcPr>
          <w:p w:rsidR="000E05FF" w:rsidRPr="00C3136A" w:rsidRDefault="000E05FF" w:rsidP="000E05FF">
            <w:pPr>
              <w:spacing w:before="20" w:after="20"/>
              <w:rPr>
                <w:sz w:val="20"/>
              </w:rPr>
            </w:pPr>
            <w:r w:rsidRPr="00C3136A">
              <w:rPr>
                <w:sz w:val="20"/>
              </w:rPr>
              <w:t>LP2</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256</w:t>
            </w:r>
          </w:p>
        </w:tc>
        <w:tc>
          <w:tcPr>
            <w:tcW w:w="631" w:type="dxa"/>
            <w:tcBorders>
              <w:left w:val="dotted" w:sz="4" w:space="0" w:color="auto"/>
              <w:right w:val="single" w:sz="4" w:space="0" w:color="auto"/>
            </w:tcBorders>
            <w:vAlign w:val="center"/>
          </w:tcPr>
          <w:p w:rsidR="000E05FF" w:rsidRPr="00C3136A" w:rsidRDefault="000E05FF" w:rsidP="000E05FF">
            <w:pPr>
              <w:jc w:val="right"/>
              <w:rPr>
                <w:rFonts w:cs="Arial"/>
                <w:color w:val="000000"/>
                <w:sz w:val="20"/>
              </w:rPr>
            </w:pPr>
            <w:r w:rsidRPr="00C3136A">
              <w:rPr>
                <w:rFonts w:cs="Arial"/>
                <w:color w:val="000000"/>
                <w:sz w:val="20"/>
              </w:rPr>
              <w:t>1</w:t>
            </w:r>
          </w:p>
        </w:tc>
      </w:tr>
      <w:tr w:rsidR="000E05FF" w:rsidRPr="00C3136A" w:rsidTr="00181E6E">
        <w:tc>
          <w:tcPr>
            <w:tcW w:w="1767" w:type="dxa"/>
            <w:tcBorders>
              <w:left w:val="single" w:sz="6" w:space="0" w:color="auto"/>
              <w:bottom w:val="single" w:sz="4" w:space="0" w:color="auto"/>
              <w:right w:val="dotted" w:sz="4" w:space="0" w:color="auto"/>
            </w:tcBorders>
            <w:vAlign w:val="center"/>
          </w:tcPr>
          <w:p w:rsidR="000E05FF" w:rsidRPr="00C3136A" w:rsidRDefault="000E05FF" w:rsidP="000E05FF">
            <w:pPr>
              <w:spacing w:before="20" w:after="20"/>
              <w:rPr>
                <w:sz w:val="20"/>
              </w:rPr>
            </w:pPr>
            <w:r w:rsidRPr="00C3136A">
              <w:rPr>
                <w:sz w:val="20"/>
              </w:rPr>
              <w:t>LP2</w:t>
            </w:r>
          </w:p>
        </w:tc>
        <w:tc>
          <w:tcPr>
            <w:tcW w:w="2268" w:type="dxa"/>
            <w:tcBorders>
              <w:left w:val="dotted" w:sz="4" w:space="0" w:color="auto"/>
              <w:bottom w:val="single" w:sz="4" w:space="0" w:color="auto"/>
              <w:right w:val="dotted" w:sz="4" w:space="0" w:color="auto"/>
            </w:tcBorders>
            <w:vAlign w:val="center"/>
          </w:tcPr>
          <w:p w:rsidR="000E05FF" w:rsidRPr="00C3136A" w:rsidRDefault="000E05FF" w:rsidP="000E05FF">
            <w:pPr>
              <w:spacing w:before="20" w:after="20"/>
              <w:rPr>
                <w:sz w:val="20"/>
              </w:rPr>
            </w:pPr>
            <w:r w:rsidRPr="00C3136A">
              <w:rPr>
                <w:sz w:val="20"/>
              </w:rPr>
              <w:t>LP2</w:t>
            </w:r>
          </w:p>
        </w:tc>
        <w:tc>
          <w:tcPr>
            <w:tcW w:w="2552" w:type="dxa"/>
            <w:tcBorders>
              <w:left w:val="dotted" w:sz="4" w:space="0" w:color="auto"/>
              <w:bottom w:val="single" w:sz="4" w:space="0" w:color="auto"/>
              <w:right w:val="dotted" w:sz="4" w:space="0" w:color="auto"/>
            </w:tcBorders>
            <w:shd w:val="clear" w:color="auto" w:fill="auto"/>
            <w:vAlign w:val="center"/>
          </w:tcPr>
          <w:p w:rsidR="000E05FF" w:rsidRPr="00C3136A" w:rsidRDefault="000E05FF" w:rsidP="000E05FF">
            <w:pPr>
              <w:spacing w:before="20" w:after="20"/>
              <w:rPr>
                <w:sz w:val="20"/>
              </w:rPr>
            </w:pPr>
            <w:r w:rsidRPr="00C3136A">
              <w:rPr>
                <w:sz w:val="20"/>
              </w:rPr>
              <w:t>LP1</w:t>
            </w:r>
          </w:p>
        </w:tc>
        <w:tc>
          <w:tcPr>
            <w:tcW w:w="928" w:type="dxa"/>
            <w:tcBorders>
              <w:left w:val="dotted" w:sz="4" w:space="0" w:color="auto"/>
              <w:bottom w:val="single"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299</w:t>
            </w:r>
          </w:p>
        </w:tc>
        <w:tc>
          <w:tcPr>
            <w:tcW w:w="631" w:type="dxa"/>
            <w:tcBorders>
              <w:left w:val="dotted" w:sz="4" w:space="0" w:color="auto"/>
              <w:bottom w:val="single" w:sz="4" w:space="0" w:color="auto"/>
              <w:right w:val="single" w:sz="4" w:space="0" w:color="auto"/>
            </w:tcBorders>
            <w:vAlign w:val="center"/>
          </w:tcPr>
          <w:p w:rsidR="000E05FF" w:rsidRPr="00C3136A" w:rsidRDefault="000E05FF" w:rsidP="000E05FF">
            <w:pPr>
              <w:spacing w:before="20" w:after="20"/>
              <w:jc w:val="right"/>
              <w:rPr>
                <w:rFonts w:cs="Arial"/>
                <w:color w:val="000000"/>
                <w:sz w:val="20"/>
              </w:rPr>
            </w:pPr>
            <w:r w:rsidRPr="00C3136A">
              <w:rPr>
                <w:rFonts w:cs="Arial"/>
                <w:color w:val="000000"/>
                <w:sz w:val="20"/>
              </w:rPr>
              <w:t>1</w:t>
            </w:r>
          </w:p>
        </w:tc>
      </w:tr>
      <w:tr w:rsidR="000E05FF" w:rsidRPr="00C3136A" w:rsidTr="00181E6E">
        <w:tc>
          <w:tcPr>
            <w:tcW w:w="1767" w:type="dxa"/>
            <w:tcBorders>
              <w:left w:val="single" w:sz="6" w:space="0" w:color="auto"/>
            </w:tcBorders>
            <w:vAlign w:val="center"/>
          </w:tcPr>
          <w:p w:rsidR="000E05FF" w:rsidRPr="00C3136A" w:rsidRDefault="000E05FF" w:rsidP="000E05FF">
            <w:pPr>
              <w:spacing w:before="20" w:after="20"/>
              <w:rPr>
                <w:b/>
                <w:sz w:val="20"/>
              </w:rPr>
            </w:pPr>
          </w:p>
        </w:tc>
        <w:tc>
          <w:tcPr>
            <w:tcW w:w="2268" w:type="dxa"/>
            <w:tcBorders>
              <w:top w:val="single" w:sz="4" w:space="0" w:color="auto"/>
              <w:bottom w:val="single" w:sz="4" w:space="0" w:color="auto"/>
            </w:tcBorders>
            <w:vAlign w:val="center"/>
          </w:tcPr>
          <w:p w:rsidR="000E05FF" w:rsidRPr="00C3136A" w:rsidRDefault="000E05FF" w:rsidP="000E05FF">
            <w:pPr>
              <w:spacing w:before="20" w:after="20"/>
              <w:rPr>
                <w:sz w:val="20"/>
              </w:rPr>
            </w:pPr>
          </w:p>
        </w:tc>
        <w:tc>
          <w:tcPr>
            <w:tcW w:w="2552" w:type="dxa"/>
            <w:tcBorders>
              <w:top w:val="single" w:sz="4" w:space="0" w:color="auto"/>
              <w:bottom w:val="single"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b/>
                <w:sz w:val="20"/>
              </w:rPr>
              <w:t>Settlement :</w:t>
            </w:r>
          </w:p>
        </w:tc>
        <w:tc>
          <w:tcPr>
            <w:tcW w:w="928" w:type="dxa"/>
            <w:tcBorders>
              <w:left w:val="dotted" w:sz="4" w:space="0" w:color="auto"/>
              <w:right w:val="dotted" w:sz="4" w:space="0" w:color="auto"/>
            </w:tcBorders>
            <w:shd w:val="clear" w:color="auto" w:fill="auto"/>
            <w:vAlign w:val="center"/>
          </w:tcPr>
          <w:p w:rsidR="000E05FF" w:rsidRPr="00C3136A" w:rsidRDefault="000E05FF" w:rsidP="000E05FF">
            <w:pPr>
              <w:spacing w:before="20" w:after="20"/>
              <w:jc w:val="right"/>
              <w:rPr>
                <w:sz w:val="20"/>
              </w:rPr>
            </w:pPr>
            <w:r w:rsidRPr="00C3136A">
              <w:rPr>
                <w:sz w:val="20"/>
              </w:rPr>
              <w:t>16</w:t>
            </w:r>
          </w:p>
        </w:tc>
        <w:tc>
          <w:tcPr>
            <w:tcW w:w="631" w:type="dxa"/>
            <w:tcBorders>
              <w:left w:val="dotted" w:sz="4" w:space="0" w:color="auto"/>
              <w:right w:val="single" w:sz="4" w:space="0" w:color="auto"/>
            </w:tcBorders>
            <w:vAlign w:val="center"/>
          </w:tcPr>
          <w:p w:rsidR="000E05FF" w:rsidRPr="00C3136A" w:rsidRDefault="000E05FF" w:rsidP="000E05FF">
            <w:pPr>
              <w:spacing w:before="20" w:after="20"/>
              <w:jc w:val="right"/>
              <w:rPr>
                <w:rFonts w:cs="Arial"/>
                <w:color w:val="000000"/>
                <w:sz w:val="20"/>
              </w:rPr>
            </w:pPr>
            <w:r w:rsidRPr="00C3136A">
              <w:rPr>
                <w:rFonts w:cs="Arial"/>
                <w:color w:val="000000"/>
                <w:sz w:val="20"/>
              </w:rPr>
              <w:t>0</w:t>
            </w:r>
          </w:p>
        </w:tc>
      </w:tr>
      <w:tr w:rsidR="000E05FF" w:rsidRPr="00C3136A" w:rsidTr="00181E6E">
        <w:tc>
          <w:tcPr>
            <w:tcW w:w="1767" w:type="dxa"/>
            <w:tcBorders>
              <w:top w:val="single" w:sz="4" w:space="0" w:color="auto"/>
              <w:left w:val="single" w:sz="6" w:space="0" w:color="auto"/>
              <w:bottom w:val="single" w:sz="4" w:space="0" w:color="auto"/>
            </w:tcBorders>
            <w:vAlign w:val="center"/>
          </w:tcPr>
          <w:p w:rsidR="000E05FF" w:rsidRPr="00C3136A" w:rsidRDefault="000E05FF" w:rsidP="000E05FF">
            <w:pPr>
              <w:spacing w:before="60" w:after="60"/>
              <w:jc w:val="right"/>
              <w:rPr>
                <w:b/>
                <w:sz w:val="20"/>
              </w:rPr>
            </w:pPr>
          </w:p>
        </w:tc>
        <w:tc>
          <w:tcPr>
            <w:tcW w:w="2268" w:type="dxa"/>
            <w:tcBorders>
              <w:top w:val="single" w:sz="4" w:space="0" w:color="auto"/>
              <w:bottom w:val="single" w:sz="4" w:space="0" w:color="auto"/>
            </w:tcBorders>
            <w:vAlign w:val="center"/>
          </w:tcPr>
          <w:p w:rsidR="000E05FF" w:rsidRPr="00C3136A" w:rsidRDefault="000E05FF" w:rsidP="000E05FF">
            <w:pPr>
              <w:spacing w:before="60" w:after="60"/>
              <w:jc w:val="right"/>
              <w:rPr>
                <w:b/>
                <w:sz w:val="20"/>
              </w:rPr>
            </w:pPr>
          </w:p>
        </w:tc>
        <w:tc>
          <w:tcPr>
            <w:tcW w:w="2552" w:type="dxa"/>
            <w:tcBorders>
              <w:top w:val="single" w:sz="4" w:space="0" w:color="auto"/>
              <w:bottom w:val="single" w:sz="4" w:space="0" w:color="auto"/>
              <w:right w:val="dotted" w:sz="4" w:space="0" w:color="auto"/>
            </w:tcBorders>
            <w:shd w:val="clear" w:color="auto" w:fill="auto"/>
            <w:vAlign w:val="center"/>
          </w:tcPr>
          <w:p w:rsidR="000E05FF" w:rsidRPr="00C3136A" w:rsidRDefault="000E05FF" w:rsidP="000E05FF">
            <w:pPr>
              <w:spacing w:before="60" w:after="60"/>
              <w:jc w:val="right"/>
              <w:rPr>
                <w:b/>
                <w:sz w:val="20"/>
              </w:rPr>
            </w:pPr>
            <w:r w:rsidRPr="00C3136A">
              <w:rPr>
                <w:b/>
                <w:sz w:val="20"/>
              </w:rPr>
              <w:t>Total:</w:t>
            </w:r>
          </w:p>
        </w:tc>
        <w:tc>
          <w:tcPr>
            <w:tcW w:w="928" w:type="dxa"/>
            <w:tcBorders>
              <w:top w:val="single" w:sz="4" w:space="0" w:color="auto"/>
              <w:left w:val="dotted" w:sz="4" w:space="0" w:color="auto"/>
              <w:bottom w:val="single" w:sz="4" w:space="0" w:color="auto"/>
              <w:right w:val="dotted" w:sz="4" w:space="0" w:color="auto"/>
            </w:tcBorders>
            <w:shd w:val="clear" w:color="auto" w:fill="auto"/>
            <w:vAlign w:val="center"/>
          </w:tcPr>
          <w:p w:rsidR="000E05FF" w:rsidRPr="00C3136A" w:rsidRDefault="000E05FF" w:rsidP="000E05FF">
            <w:pPr>
              <w:spacing w:before="60" w:after="60"/>
              <w:jc w:val="right"/>
              <w:rPr>
                <w:b/>
                <w:sz w:val="20"/>
              </w:rPr>
            </w:pPr>
            <w:r w:rsidRPr="00C3136A">
              <w:rPr>
                <w:b/>
                <w:sz w:val="20"/>
              </w:rPr>
              <w:t>22,404</w:t>
            </w:r>
          </w:p>
        </w:tc>
        <w:tc>
          <w:tcPr>
            <w:tcW w:w="631" w:type="dxa"/>
            <w:tcBorders>
              <w:top w:val="single" w:sz="4" w:space="0" w:color="auto"/>
              <w:left w:val="dotted" w:sz="4" w:space="0" w:color="auto"/>
              <w:bottom w:val="single" w:sz="4" w:space="0" w:color="auto"/>
              <w:right w:val="single" w:sz="4" w:space="0" w:color="auto"/>
            </w:tcBorders>
            <w:vAlign w:val="center"/>
          </w:tcPr>
          <w:p w:rsidR="000E05FF" w:rsidRPr="00C3136A" w:rsidRDefault="000E05FF" w:rsidP="000E05FF">
            <w:pPr>
              <w:spacing w:before="60" w:after="60"/>
              <w:jc w:val="right"/>
              <w:rPr>
                <w:rFonts w:cs="Arial"/>
                <w:b/>
                <w:color w:val="000000"/>
                <w:sz w:val="20"/>
              </w:rPr>
            </w:pPr>
            <w:r w:rsidRPr="00C3136A">
              <w:rPr>
                <w:rFonts w:cs="Arial"/>
                <w:b/>
                <w:color w:val="000000"/>
                <w:sz w:val="20"/>
              </w:rPr>
              <w:t>100</w:t>
            </w:r>
          </w:p>
        </w:tc>
      </w:tr>
    </w:tbl>
    <w:p w:rsidR="000E05FF" w:rsidRPr="00A67FD2" w:rsidRDefault="000E05FF" w:rsidP="000E05FF"/>
    <w:p w:rsidR="005517A9" w:rsidRPr="00181E6E" w:rsidRDefault="001019D6" w:rsidP="005517A9">
      <w:pPr>
        <w:pStyle w:val="ListParagraph"/>
      </w:pPr>
      <w:bookmarkStart w:id="96" w:name="_Toc247441856"/>
      <w:bookmarkStart w:id="97" w:name="_Toc247448280"/>
      <w:r>
        <w:rPr>
          <w:b/>
        </w:rPr>
        <w:t>Vertisols</w:t>
      </w:r>
      <w:r w:rsidR="005517A9" w:rsidRPr="00181E6E">
        <w:t xml:space="preserve">:  VR1, VR2 and VR3 soils cover half of the Study Area. Soil VR1 is the most common type, accounting for almost 90% of all the </w:t>
      </w:r>
      <w:r>
        <w:t>Vertisols</w:t>
      </w:r>
      <w:r w:rsidR="005517A9" w:rsidRPr="00181E6E">
        <w:t>.</w:t>
      </w:r>
    </w:p>
    <w:p w:rsidR="005517A9" w:rsidRPr="00181E6E" w:rsidRDefault="005517A9" w:rsidP="005517A9">
      <w:pPr>
        <w:pStyle w:val="ListParagraph"/>
      </w:pPr>
    </w:p>
    <w:p w:rsidR="005517A9" w:rsidRPr="00181E6E" w:rsidRDefault="005517A9" w:rsidP="005517A9">
      <w:pPr>
        <w:pStyle w:val="ListParagraph"/>
      </w:pPr>
      <w:r w:rsidRPr="00181E6E">
        <w:rPr>
          <w:b/>
        </w:rPr>
        <w:t>Nitisols</w:t>
      </w:r>
      <w:r w:rsidRPr="00181E6E">
        <w:t xml:space="preserve">:  NT soils are inextensive, covering only about 3% of the area either singly or in association with R1 soils. </w:t>
      </w:r>
    </w:p>
    <w:p w:rsidR="005517A9" w:rsidRPr="00181E6E" w:rsidRDefault="005517A9" w:rsidP="005517A9">
      <w:pPr>
        <w:pStyle w:val="ListParagraph"/>
      </w:pPr>
    </w:p>
    <w:p w:rsidR="005517A9" w:rsidRPr="00181E6E" w:rsidRDefault="005517A9" w:rsidP="005517A9">
      <w:pPr>
        <w:pStyle w:val="ListParagraph"/>
      </w:pPr>
      <w:r w:rsidRPr="00181E6E">
        <w:rPr>
          <w:b/>
        </w:rPr>
        <w:t>Lixisols</w:t>
      </w:r>
      <w:r w:rsidRPr="00181E6E">
        <w:t>:  R1 soils account for 80% of the red upland soils and cover about 30% of the Study Area. They mainly occur extensively as pure mapping units but in a few places they have been mapped in association with NT, R2 and P soil types.</w:t>
      </w:r>
    </w:p>
    <w:p w:rsidR="005517A9" w:rsidRPr="00181E6E" w:rsidRDefault="005517A9" w:rsidP="005517A9">
      <w:pPr>
        <w:pStyle w:val="ListParagraph"/>
      </w:pPr>
    </w:p>
    <w:p w:rsidR="005517A9" w:rsidRPr="00181E6E" w:rsidRDefault="005517A9" w:rsidP="005517A9">
      <w:pPr>
        <w:pStyle w:val="ListParagraph"/>
      </w:pPr>
      <w:r w:rsidRPr="00181E6E">
        <w:rPr>
          <w:b/>
        </w:rPr>
        <w:t>Fluvisols</w:t>
      </w:r>
      <w:r w:rsidRPr="00181E6E">
        <w:t xml:space="preserve">:  Individual soil types have not been mapped. River valleys cover 9% of the Study Area and contain a complex of soils. </w:t>
      </w:r>
    </w:p>
    <w:p w:rsidR="005517A9" w:rsidRPr="00181E6E" w:rsidRDefault="005517A9" w:rsidP="005517A9">
      <w:pPr>
        <w:pStyle w:val="ListParagraph"/>
      </w:pPr>
    </w:p>
    <w:p w:rsidR="005517A9" w:rsidRPr="00181E6E" w:rsidRDefault="005517A9" w:rsidP="005517A9">
      <w:pPr>
        <w:pStyle w:val="ListParagraph"/>
      </w:pPr>
      <w:r w:rsidRPr="00181E6E">
        <w:rPr>
          <w:b/>
        </w:rPr>
        <w:t>Leptosols</w:t>
      </w:r>
      <w:r w:rsidRPr="00181E6E">
        <w:t xml:space="preserve">:  Very shallow or/and stony soils have been mapped over 2% of the Study Area, mainly (78%) on slopes greater than 8% (see </w:t>
      </w:r>
      <w:fldSimple w:instr=" REF _Ref270491099 ">
        <w:r w:rsidR="00303870">
          <w:t xml:space="preserve">Table </w:t>
        </w:r>
        <w:r w:rsidR="00303870">
          <w:rPr>
            <w:noProof/>
          </w:rPr>
          <w:t>5</w:t>
        </w:r>
        <w:r w:rsidR="00303870">
          <w:noBreakHyphen/>
        </w:r>
        <w:r w:rsidR="00303870">
          <w:rPr>
            <w:noProof/>
          </w:rPr>
          <w:t>1</w:t>
        </w:r>
      </w:fldSimple>
      <w:r w:rsidRPr="00181E6E">
        <w:t xml:space="preserve">). </w:t>
      </w:r>
    </w:p>
    <w:p w:rsidR="005517A9" w:rsidRPr="00181E6E" w:rsidRDefault="005517A9" w:rsidP="005517A9">
      <w:pPr>
        <w:pStyle w:val="ListParagraph"/>
      </w:pPr>
    </w:p>
    <w:p w:rsidR="005517A9" w:rsidRPr="00181E6E" w:rsidRDefault="005517A9" w:rsidP="005517A9">
      <w:pPr>
        <w:pStyle w:val="ListParagraph"/>
      </w:pPr>
      <w:r w:rsidRPr="00181E6E">
        <w:t xml:space="preserve">The shallow phase (‘d’) of soil types is also shown on the </w:t>
      </w:r>
      <w:r w:rsidRPr="00574DF1">
        <w:rPr>
          <w:i/>
        </w:rPr>
        <w:t>Soils Map</w:t>
      </w:r>
      <w:r w:rsidRPr="00181E6E">
        <w:t>, as point data.</w:t>
      </w:r>
    </w:p>
    <w:p w:rsidR="000E05FF" w:rsidRDefault="000E05FF" w:rsidP="004745DF">
      <w:pPr>
        <w:pStyle w:val="Heading1"/>
        <w:sectPr w:rsidR="000E05FF" w:rsidSect="000E05FF">
          <w:pgSz w:w="11906" w:h="16838" w:code="9"/>
          <w:pgMar w:top="1440" w:right="1440" w:bottom="1440" w:left="1440" w:header="709" w:footer="709" w:gutter="0"/>
          <w:cols w:space="708"/>
          <w:docGrid w:linePitch="360"/>
        </w:sectPr>
      </w:pPr>
    </w:p>
    <w:p w:rsidR="000E05FF" w:rsidRDefault="000E05FF" w:rsidP="004745DF">
      <w:pPr>
        <w:pStyle w:val="Heading1"/>
      </w:pPr>
      <w:bookmarkStart w:id="98" w:name="_Toc248141991"/>
      <w:bookmarkStart w:id="99" w:name="_Toc271622261"/>
      <w:r>
        <w:lastRenderedPageBreak/>
        <w:t>SOIL PHYSICAL PROPERTIES</w:t>
      </w:r>
      <w:bookmarkEnd w:id="96"/>
      <w:bookmarkEnd w:id="97"/>
      <w:bookmarkEnd w:id="98"/>
      <w:bookmarkEnd w:id="99"/>
    </w:p>
    <w:p w:rsidR="000E05FF" w:rsidRPr="00181E6E" w:rsidRDefault="002A209A" w:rsidP="00181E6E">
      <w:pPr>
        <w:pStyle w:val="Heading2"/>
      </w:pPr>
      <w:bookmarkStart w:id="100" w:name="_Toc247441857"/>
      <w:bookmarkStart w:id="101" w:name="_Toc247448281"/>
      <w:bookmarkStart w:id="102" w:name="_Toc248141992"/>
      <w:bookmarkStart w:id="103" w:name="_Toc271622262"/>
      <w:r>
        <w:t>Site T</w:t>
      </w:r>
      <w:r w:rsidR="000E05FF" w:rsidRPr="00181E6E">
        <w:t>ests</w:t>
      </w:r>
      <w:bookmarkEnd w:id="100"/>
      <w:bookmarkEnd w:id="101"/>
      <w:bookmarkEnd w:id="102"/>
      <w:bookmarkEnd w:id="103"/>
      <w:r w:rsidR="00C37C41">
        <w:t>: Infiltration and Drainage</w:t>
      </w:r>
    </w:p>
    <w:p w:rsidR="004A3A22" w:rsidRDefault="000E05FF" w:rsidP="00D5035A">
      <w:pPr>
        <w:pStyle w:val="ListParagraph"/>
      </w:pPr>
      <w:r w:rsidRPr="00D5035A">
        <w:t xml:space="preserve">Infiltration, hydraulic conductivity, bulk density and available water capacity (AWC) measurements were made on the Lixisols and Nitisols soil types. </w:t>
      </w:r>
      <w:r w:rsidR="004A3A22">
        <w:t>Porosity values were computed from the bulk density and AWC data.</w:t>
      </w:r>
    </w:p>
    <w:p w:rsidR="004A3A22" w:rsidRDefault="004A3A22" w:rsidP="00D5035A">
      <w:pPr>
        <w:pStyle w:val="ListParagraph"/>
      </w:pPr>
    </w:p>
    <w:p w:rsidR="000E05FF" w:rsidRPr="00D5035A" w:rsidRDefault="000E05FF" w:rsidP="00D5035A">
      <w:pPr>
        <w:pStyle w:val="ListParagraph"/>
      </w:pPr>
      <w:r w:rsidRPr="00D5035A">
        <w:t>Tests were not carried out on the Fluvisols or Leptosols because these soils are not considered for irrigated development.</w:t>
      </w:r>
      <w:r w:rsidR="004A3A22">
        <w:t xml:space="preserve"> </w:t>
      </w:r>
    </w:p>
    <w:p w:rsidR="000E05FF" w:rsidRPr="00D5035A" w:rsidRDefault="000E05FF" w:rsidP="00D5035A">
      <w:pPr>
        <w:pStyle w:val="ListParagraph"/>
      </w:pPr>
    </w:p>
    <w:p w:rsidR="000E05FF" w:rsidRPr="00D5035A" w:rsidRDefault="000E05FF" w:rsidP="00D5035A">
      <w:pPr>
        <w:pStyle w:val="ListParagraph"/>
      </w:pPr>
      <w:r w:rsidRPr="00D5035A">
        <w:t xml:space="preserve">Site tests on three </w:t>
      </w:r>
      <w:r w:rsidR="001019D6">
        <w:t>Vertisols</w:t>
      </w:r>
      <w:r w:rsidRPr="00D5035A">
        <w:t xml:space="preserve"> (profiles 18, 35 and 50) were undertaken. Results are given in </w:t>
      </w:r>
      <w:r w:rsidRPr="00D5035A">
        <w:rPr>
          <w:b/>
        </w:rPr>
        <w:t xml:space="preserve">Annex F </w:t>
      </w:r>
      <w:r w:rsidRPr="00D5035A">
        <w:t xml:space="preserve">and </w:t>
      </w:r>
      <w:r w:rsidRPr="00D5035A">
        <w:rPr>
          <w:b/>
        </w:rPr>
        <w:t>Annex G</w:t>
      </w:r>
      <w:r w:rsidRPr="00D5035A">
        <w:t xml:space="preserve"> but are not reported upon for </w:t>
      </w:r>
      <w:r w:rsidR="00D5035A">
        <w:t xml:space="preserve">the reasons given in Section </w:t>
      </w:r>
      <w:fldSimple w:instr=" REF _Ref270491990 \r ">
        <w:r w:rsidR="00303870">
          <w:t>3.6</w:t>
        </w:r>
      </w:fldSimple>
      <w:r w:rsidRPr="00D5035A">
        <w:t>.</w:t>
      </w:r>
    </w:p>
    <w:p w:rsidR="000E05FF" w:rsidRPr="00D5035A" w:rsidRDefault="000E05FF" w:rsidP="00D5035A">
      <w:pPr>
        <w:pStyle w:val="ListParagraph"/>
      </w:pPr>
    </w:p>
    <w:p w:rsidR="000E05FF" w:rsidRPr="00D5035A" w:rsidRDefault="000E05FF" w:rsidP="00D5035A">
      <w:pPr>
        <w:pStyle w:val="ListParagraph"/>
      </w:pPr>
      <w:r w:rsidRPr="00D5035A">
        <w:t>For both infiltration and hydraulic conductivity tests any replicate</w:t>
      </w:r>
      <w:r w:rsidR="00AA0DFD">
        <w:t>s</w:t>
      </w:r>
      <w:r w:rsidRPr="00D5035A">
        <w:t xml:space="preserve"> showing clearly anomalous values ha</w:t>
      </w:r>
      <w:r w:rsidR="00AA0DFD">
        <w:t>ve</w:t>
      </w:r>
      <w:r w:rsidRPr="00D5035A">
        <w:t xml:space="preserve"> been omitted from analyses; there are very few.</w:t>
      </w:r>
    </w:p>
    <w:p w:rsidR="000E05FF" w:rsidRDefault="000E05FF" w:rsidP="000E05FF">
      <w:pPr>
        <w:pStyle w:val="ListParagraph"/>
      </w:pPr>
    </w:p>
    <w:p w:rsidR="000E05FF" w:rsidRDefault="000E05FF" w:rsidP="000E05FF">
      <w:pPr>
        <w:pStyle w:val="Heading3"/>
      </w:pPr>
      <w:bookmarkStart w:id="104" w:name="_Toc247441858"/>
      <w:bookmarkStart w:id="105" w:name="_Toc247448282"/>
      <w:bookmarkStart w:id="106" w:name="_Toc248141993"/>
      <w:bookmarkStart w:id="107" w:name="_Toc271622263"/>
      <w:r>
        <w:t>Infiltration</w:t>
      </w:r>
      <w:bookmarkEnd w:id="104"/>
      <w:bookmarkEnd w:id="105"/>
      <w:bookmarkEnd w:id="106"/>
      <w:bookmarkEnd w:id="107"/>
    </w:p>
    <w:p w:rsidR="000E05FF" w:rsidRDefault="00864A8E" w:rsidP="000E05FF">
      <w:pPr>
        <w:pStyle w:val="ListParagraph"/>
      </w:pPr>
      <w:fldSimple w:instr=" REF _Ref270492023 ">
        <w:r w:rsidR="00303870">
          <w:t xml:space="preserve">Table </w:t>
        </w:r>
        <w:r w:rsidR="00303870">
          <w:rPr>
            <w:noProof/>
          </w:rPr>
          <w:t>7</w:t>
        </w:r>
        <w:r w:rsidR="00303870">
          <w:noBreakHyphen/>
        </w:r>
        <w:r w:rsidR="00303870">
          <w:rPr>
            <w:noProof/>
          </w:rPr>
          <w:t>1</w:t>
        </w:r>
      </w:fldSimple>
      <w:r w:rsidR="000E05FF">
        <w:t xml:space="preserve">shows the range and average (in brackets) of infiltration results, summarised from </w:t>
      </w:r>
      <w:r w:rsidR="000E05FF">
        <w:rPr>
          <w:b/>
        </w:rPr>
        <w:t>Annex F</w:t>
      </w:r>
      <w:r w:rsidR="000E05FF">
        <w:t xml:space="preserve">. </w:t>
      </w:r>
    </w:p>
    <w:p w:rsidR="000E05FF" w:rsidRDefault="000E05FF" w:rsidP="000E05FF">
      <w:pPr>
        <w:pStyle w:val="ListParagraph"/>
      </w:pPr>
    </w:p>
    <w:p w:rsidR="000E05FF" w:rsidRPr="00357AFA" w:rsidRDefault="00105449" w:rsidP="000C02AF">
      <w:pPr>
        <w:pStyle w:val="Caption"/>
      </w:pPr>
      <w:bookmarkStart w:id="108" w:name="_Ref270492023"/>
      <w:bookmarkStart w:id="109" w:name="_Toc248142032"/>
      <w:bookmarkStart w:id="110" w:name="_Toc271621836"/>
      <w:r>
        <w:t xml:space="preserve">Table </w:t>
      </w:r>
      <w:fldSimple w:instr=" STYLEREF 1 \s ">
        <w:r w:rsidR="00303870">
          <w:rPr>
            <w:noProof/>
          </w:rPr>
          <w:t>7</w:t>
        </w:r>
      </w:fldSimple>
      <w:r w:rsidR="00C15903">
        <w:noBreakHyphen/>
      </w:r>
      <w:fldSimple w:instr=" SEQ Table \* ARABIC \s 1 ">
        <w:r w:rsidR="00303870">
          <w:rPr>
            <w:noProof/>
          </w:rPr>
          <w:t>1</w:t>
        </w:r>
      </w:fldSimple>
      <w:bookmarkEnd w:id="108"/>
      <w:r w:rsidR="000E05FF" w:rsidRPr="00357AFA">
        <w:t>: Summary of infiltration and hydraulic conductivity measurements</w:t>
      </w:r>
      <w:bookmarkEnd w:id="109"/>
      <w:bookmarkEnd w:id="110"/>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2"/>
        <w:gridCol w:w="1418"/>
        <w:gridCol w:w="2551"/>
        <w:gridCol w:w="3322"/>
      </w:tblGrid>
      <w:tr w:rsidR="000E05FF" w:rsidRPr="00C3136A" w:rsidTr="00F90A03">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Soil type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Profile No.</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Infiltration, cm/hr</w:t>
            </w:r>
          </w:p>
        </w:tc>
        <w:tc>
          <w:tcPr>
            <w:tcW w:w="3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E05FF" w:rsidRPr="00C3136A" w:rsidRDefault="000E05FF" w:rsidP="000E05FF">
            <w:pPr>
              <w:spacing w:before="60" w:after="60"/>
              <w:jc w:val="center"/>
              <w:rPr>
                <w:b/>
                <w:sz w:val="20"/>
              </w:rPr>
            </w:pPr>
            <w:r w:rsidRPr="00C3136A">
              <w:rPr>
                <w:b/>
                <w:sz w:val="20"/>
              </w:rPr>
              <w:t>Hydraulic conductivity, m/day</w:t>
            </w:r>
          </w:p>
        </w:tc>
      </w:tr>
      <w:tr w:rsidR="000E05FF" w:rsidRPr="00C3136A" w:rsidTr="00F90A03">
        <w:tc>
          <w:tcPr>
            <w:tcW w:w="992"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R1</w:t>
            </w:r>
          </w:p>
        </w:tc>
        <w:tc>
          <w:tcPr>
            <w:tcW w:w="1418" w:type="dxa"/>
            <w:tcBorders>
              <w:top w:val="single" w:sz="4" w:space="0" w:color="auto"/>
              <w:left w:val="single" w:sz="4" w:space="0" w:color="auto"/>
              <w:bottom w:val="single" w:sz="4" w:space="0" w:color="auto"/>
              <w:right w:val="single" w:sz="4" w:space="0" w:color="auto"/>
            </w:tcBorders>
          </w:tcPr>
          <w:p w:rsidR="000E05FF" w:rsidRPr="00C3136A" w:rsidRDefault="00F90A03" w:rsidP="00F90A03">
            <w:pPr>
              <w:spacing w:before="60" w:after="60"/>
              <w:rPr>
                <w:sz w:val="20"/>
              </w:rPr>
            </w:pPr>
            <w:r w:rsidRPr="00C3136A">
              <w:rPr>
                <w:sz w:val="20"/>
              </w:rPr>
              <w:t>5  40</w:t>
            </w:r>
          </w:p>
        </w:tc>
        <w:tc>
          <w:tcPr>
            <w:tcW w:w="2551"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4.4 – 21.5 (14.8)</w:t>
            </w:r>
          </w:p>
        </w:tc>
        <w:tc>
          <w:tcPr>
            <w:tcW w:w="3322"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0-1 – 0.2 (0.2)</w:t>
            </w:r>
          </w:p>
        </w:tc>
      </w:tr>
      <w:tr w:rsidR="000E05FF" w:rsidRPr="00C3136A" w:rsidTr="00F90A03">
        <w:tc>
          <w:tcPr>
            <w:tcW w:w="992"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highlight w:val="green"/>
              </w:rPr>
            </w:pPr>
            <w:r w:rsidRPr="002D4C0E">
              <w:rPr>
                <w:sz w:val="20"/>
              </w:rPr>
              <w:t>R2</w:t>
            </w:r>
          </w:p>
        </w:tc>
        <w:tc>
          <w:tcPr>
            <w:tcW w:w="1418" w:type="dxa"/>
            <w:tcBorders>
              <w:top w:val="single" w:sz="4" w:space="0" w:color="auto"/>
              <w:left w:val="single" w:sz="4" w:space="0" w:color="auto"/>
              <w:bottom w:val="single" w:sz="4" w:space="0" w:color="auto"/>
              <w:right w:val="single" w:sz="4" w:space="0" w:color="auto"/>
            </w:tcBorders>
          </w:tcPr>
          <w:p w:rsidR="000E05FF" w:rsidRPr="00C3136A" w:rsidRDefault="000E05FF" w:rsidP="00F90A03">
            <w:pPr>
              <w:spacing w:before="60" w:after="60"/>
              <w:rPr>
                <w:sz w:val="20"/>
              </w:rPr>
            </w:pPr>
            <w:r w:rsidRPr="00C3136A">
              <w:rPr>
                <w:sz w:val="20"/>
              </w:rPr>
              <w:t>43</w:t>
            </w:r>
          </w:p>
        </w:tc>
        <w:tc>
          <w:tcPr>
            <w:tcW w:w="2551" w:type="dxa"/>
            <w:tcBorders>
              <w:top w:val="single" w:sz="4" w:space="0" w:color="auto"/>
              <w:left w:val="single" w:sz="4" w:space="0" w:color="auto"/>
              <w:bottom w:val="single" w:sz="4" w:space="0" w:color="auto"/>
              <w:right w:val="single" w:sz="4" w:space="0" w:color="auto"/>
            </w:tcBorders>
          </w:tcPr>
          <w:p w:rsidR="000E05FF" w:rsidRPr="00C3136A" w:rsidRDefault="005E0882" w:rsidP="000E05FF">
            <w:pPr>
              <w:spacing w:before="60" w:after="60"/>
              <w:jc w:val="center"/>
              <w:rPr>
                <w:sz w:val="20"/>
              </w:rPr>
            </w:pPr>
            <w:r>
              <w:rPr>
                <w:sz w:val="20"/>
              </w:rPr>
              <w:t>10.5 – 17.0 (12.9)</w:t>
            </w:r>
          </w:p>
        </w:tc>
        <w:tc>
          <w:tcPr>
            <w:tcW w:w="3322" w:type="dxa"/>
            <w:tcBorders>
              <w:top w:val="single" w:sz="4" w:space="0" w:color="auto"/>
              <w:left w:val="single" w:sz="4" w:space="0" w:color="auto"/>
              <w:bottom w:val="single" w:sz="4" w:space="0" w:color="auto"/>
              <w:right w:val="single" w:sz="4" w:space="0" w:color="auto"/>
            </w:tcBorders>
          </w:tcPr>
          <w:p w:rsidR="000E05FF" w:rsidRPr="00C3136A" w:rsidRDefault="005E0882" w:rsidP="000E05FF">
            <w:pPr>
              <w:spacing w:before="60" w:after="60"/>
              <w:jc w:val="center"/>
              <w:rPr>
                <w:sz w:val="20"/>
              </w:rPr>
            </w:pPr>
            <w:r>
              <w:rPr>
                <w:sz w:val="20"/>
              </w:rPr>
              <w:t>0.2</w:t>
            </w:r>
          </w:p>
        </w:tc>
      </w:tr>
      <w:tr w:rsidR="000E05FF" w:rsidRPr="00C3136A" w:rsidTr="00F90A03">
        <w:tc>
          <w:tcPr>
            <w:tcW w:w="992"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P</w:t>
            </w:r>
          </w:p>
        </w:tc>
        <w:tc>
          <w:tcPr>
            <w:tcW w:w="1418" w:type="dxa"/>
            <w:tcBorders>
              <w:top w:val="single" w:sz="4" w:space="0" w:color="auto"/>
              <w:left w:val="single" w:sz="4" w:space="0" w:color="auto"/>
              <w:bottom w:val="single" w:sz="4" w:space="0" w:color="auto"/>
              <w:right w:val="single" w:sz="4" w:space="0" w:color="auto"/>
            </w:tcBorders>
          </w:tcPr>
          <w:p w:rsidR="000E05FF" w:rsidRPr="00C3136A" w:rsidRDefault="00F90A03" w:rsidP="00F90A03">
            <w:pPr>
              <w:spacing w:before="60" w:after="60"/>
              <w:rPr>
                <w:sz w:val="20"/>
              </w:rPr>
            </w:pPr>
            <w:r w:rsidRPr="00C3136A">
              <w:rPr>
                <w:sz w:val="20"/>
              </w:rPr>
              <w:t>24  52</w:t>
            </w:r>
          </w:p>
        </w:tc>
        <w:tc>
          <w:tcPr>
            <w:tcW w:w="2551"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3.4 – 23.3 (11.1)</w:t>
            </w:r>
          </w:p>
        </w:tc>
        <w:tc>
          <w:tcPr>
            <w:tcW w:w="3322"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0.0 – 0.4 (0.2)</w:t>
            </w:r>
          </w:p>
        </w:tc>
      </w:tr>
      <w:tr w:rsidR="000E05FF" w:rsidRPr="00C3136A" w:rsidTr="00F90A03">
        <w:tc>
          <w:tcPr>
            <w:tcW w:w="992"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NT</w:t>
            </w:r>
          </w:p>
        </w:tc>
        <w:tc>
          <w:tcPr>
            <w:tcW w:w="1418" w:type="dxa"/>
            <w:tcBorders>
              <w:top w:val="single" w:sz="4" w:space="0" w:color="auto"/>
              <w:left w:val="single" w:sz="4" w:space="0" w:color="auto"/>
              <w:bottom w:val="single" w:sz="4" w:space="0" w:color="auto"/>
              <w:right w:val="single" w:sz="4" w:space="0" w:color="auto"/>
            </w:tcBorders>
          </w:tcPr>
          <w:p w:rsidR="000E05FF" w:rsidRPr="00C3136A" w:rsidRDefault="00F90A03" w:rsidP="00F90A03">
            <w:pPr>
              <w:spacing w:before="60" w:after="60"/>
              <w:rPr>
                <w:sz w:val="20"/>
              </w:rPr>
            </w:pPr>
            <w:r w:rsidRPr="00C3136A">
              <w:rPr>
                <w:sz w:val="20"/>
              </w:rPr>
              <w:t>15  23  27  46</w:t>
            </w:r>
          </w:p>
        </w:tc>
        <w:tc>
          <w:tcPr>
            <w:tcW w:w="2551"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1.0 – 20.1 (8.8)</w:t>
            </w:r>
          </w:p>
        </w:tc>
        <w:tc>
          <w:tcPr>
            <w:tcW w:w="3322" w:type="dxa"/>
            <w:tcBorders>
              <w:top w:val="single" w:sz="4" w:space="0" w:color="auto"/>
              <w:left w:val="single" w:sz="4" w:space="0" w:color="auto"/>
              <w:bottom w:val="single" w:sz="4" w:space="0" w:color="auto"/>
              <w:right w:val="single" w:sz="4" w:space="0" w:color="auto"/>
            </w:tcBorders>
          </w:tcPr>
          <w:p w:rsidR="000E05FF" w:rsidRPr="00C3136A" w:rsidRDefault="000E05FF" w:rsidP="000E05FF">
            <w:pPr>
              <w:spacing w:before="60" w:after="60"/>
              <w:jc w:val="center"/>
              <w:rPr>
                <w:sz w:val="20"/>
              </w:rPr>
            </w:pPr>
            <w:r w:rsidRPr="00C3136A">
              <w:rPr>
                <w:sz w:val="20"/>
              </w:rPr>
              <w:t>0.0 – 0.3 (0.2)</w:t>
            </w:r>
          </w:p>
        </w:tc>
      </w:tr>
    </w:tbl>
    <w:p w:rsidR="000E05FF" w:rsidRDefault="000E05FF" w:rsidP="000E05FF"/>
    <w:p w:rsidR="000E05FF" w:rsidRPr="00105449" w:rsidRDefault="000E05FF" w:rsidP="00105449">
      <w:pPr>
        <w:pStyle w:val="ListParagraph"/>
      </w:pPr>
      <w:r w:rsidRPr="00105449">
        <w:t>The range of results is large, from a</w:t>
      </w:r>
      <w:r w:rsidR="00C06C2B">
        <w:t>n optimum</w:t>
      </w:r>
      <w:r w:rsidRPr="00105449">
        <w:t xml:space="preserve"> 1.0 cm/hr to a rapid 23.3 cm/hr. The overall average infiltration rate for t</w:t>
      </w:r>
      <w:r w:rsidR="005E0882">
        <w:t xml:space="preserve">he Nitisols and Lixisols is </w:t>
      </w:r>
      <w:r w:rsidR="00C06C2B">
        <w:t xml:space="preserve">a moderately rapid </w:t>
      </w:r>
      <w:r w:rsidR="005E0882">
        <w:t>11.9</w:t>
      </w:r>
      <w:r w:rsidRPr="00105449">
        <w:t xml:space="preserve"> cm/hr. The average infiltration rates reflect good soil structure and friability, despite the high clay content of the soils.</w:t>
      </w:r>
    </w:p>
    <w:p w:rsidR="000E05FF" w:rsidRPr="00105449" w:rsidRDefault="000E05FF" w:rsidP="00105449">
      <w:pPr>
        <w:pStyle w:val="ListParagraph"/>
      </w:pPr>
    </w:p>
    <w:p w:rsidR="000E05FF" w:rsidRPr="00105449" w:rsidRDefault="000E05FF" w:rsidP="00105449">
      <w:pPr>
        <w:pStyle w:val="ListParagraph"/>
      </w:pPr>
      <w:r w:rsidRPr="00105449">
        <w:t xml:space="preserve">Infiltration rates up to about 15.0 cm/hr are regarded as suitable (albeit very marginally so at </w:t>
      </w:r>
      <w:r w:rsidR="00E86E88">
        <w:t>rates greater than about 10 cm/hr)</w:t>
      </w:r>
      <w:r w:rsidRPr="00105449">
        <w:t xml:space="preserve"> for surface irrigation of most crops except rice. Rates above this are generally considered to be too high for successful surface irrigation. The Nitisols and Lixisols are clayey soils, however, and </w:t>
      </w:r>
      <w:r w:rsidR="003D7A6A">
        <w:t xml:space="preserve">soils </w:t>
      </w:r>
      <w:r w:rsidRPr="00105449">
        <w:t>can be puddled to slow down infiltration and reduce irrigation.</w:t>
      </w:r>
    </w:p>
    <w:p w:rsidR="000E05FF" w:rsidRPr="00105449" w:rsidRDefault="000E05FF" w:rsidP="00105449">
      <w:pPr>
        <w:pStyle w:val="ListParagraph"/>
      </w:pPr>
    </w:p>
    <w:p w:rsidR="000E05FF" w:rsidRPr="00105449" w:rsidRDefault="000E05FF" w:rsidP="00105449">
      <w:pPr>
        <w:pStyle w:val="ListParagraph"/>
      </w:pPr>
      <w:r w:rsidRPr="00105449">
        <w:t>All the infiltration rates are suitable for pressure irrigation.</w:t>
      </w:r>
    </w:p>
    <w:p w:rsidR="000E05FF" w:rsidRDefault="000E05FF" w:rsidP="000E05FF">
      <w:pPr>
        <w:pStyle w:val="ListParagraph"/>
      </w:pPr>
    </w:p>
    <w:p w:rsidR="000E05FF" w:rsidRPr="0062135E" w:rsidRDefault="000E05FF" w:rsidP="000E05FF">
      <w:pPr>
        <w:pStyle w:val="Heading3"/>
      </w:pPr>
      <w:bookmarkStart w:id="111" w:name="_Toc271622264"/>
      <w:r w:rsidRPr="0062135E">
        <w:t xml:space="preserve">Infiltration and irrigation of </w:t>
      </w:r>
      <w:r w:rsidR="001019D6" w:rsidRPr="0062135E">
        <w:t>Vertisols</w:t>
      </w:r>
      <w:bookmarkEnd w:id="111"/>
    </w:p>
    <w:p w:rsidR="0062135E" w:rsidRPr="002805EB" w:rsidRDefault="0062135E" w:rsidP="0062135E">
      <w:pPr>
        <w:pStyle w:val="ListParagraph"/>
      </w:pPr>
      <w:r w:rsidRPr="005A1092">
        <w:t xml:space="preserve">Water only enters Vertisols through the cracks. Experiments have been conducted at Beles to indicate the amount of water needed to wet the soil to 0.6 m and to measure the time for the soil to dry out again (see </w:t>
      </w:r>
      <w:r w:rsidRPr="005A1092">
        <w:rPr>
          <w:b/>
        </w:rPr>
        <w:t>Section 3-6</w:t>
      </w:r>
      <w:r w:rsidRPr="005A1092">
        <w:t xml:space="preserve">). </w:t>
      </w:r>
      <w:r>
        <w:t xml:space="preserve"> </w:t>
      </w:r>
      <w:r w:rsidRPr="002805EB">
        <w:t>The aim of th</w:t>
      </w:r>
      <w:r>
        <w:t>e</w:t>
      </w:r>
      <w:r w:rsidRPr="002805EB">
        <w:t xml:space="preserve"> </w:t>
      </w:r>
      <w:r>
        <w:t>experiment wa</w:t>
      </w:r>
      <w:r w:rsidRPr="002805EB">
        <w:t xml:space="preserve">s </w:t>
      </w:r>
      <w:r>
        <w:t xml:space="preserve">simply </w:t>
      </w:r>
      <w:r w:rsidRPr="002805EB">
        <w:t xml:space="preserve">to </w:t>
      </w:r>
      <w:r>
        <w:t>indicate</w:t>
      </w:r>
      <w:r w:rsidRPr="002805EB">
        <w:t>:</w:t>
      </w:r>
    </w:p>
    <w:p w:rsidR="0062135E" w:rsidRPr="002805EB" w:rsidRDefault="0062135E" w:rsidP="0062135E">
      <w:pPr>
        <w:pStyle w:val="ListParagraph"/>
        <w:numPr>
          <w:ilvl w:val="0"/>
          <w:numId w:val="21"/>
        </w:numPr>
        <w:contextualSpacing/>
        <w:jc w:val="both"/>
      </w:pPr>
      <w:r w:rsidRPr="002805EB">
        <w:lastRenderedPageBreak/>
        <w:t>The amount of water needed to fill soil cracks that extend to 0.6</w:t>
      </w:r>
      <w:r>
        <w:t xml:space="preserve"> </w:t>
      </w:r>
      <w:r w:rsidRPr="002805EB">
        <w:t>m</w:t>
      </w:r>
      <w:r>
        <w:t>. This is taken to approximate to the amount of irrigation</w:t>
      </w:r>
      <w:r w:rsidRPr="002805EB">
        <w:t xml:space="preserve"> </w:t>
      </w:r>
      <w:r>
        <w:t>to wet the main root zone of most field crops and grasses (sugarcane, cereals, etc.)</w:t>
      </w:r>
    </w:p>
    <w:p w:rsidR="0062135E" w:rsidRDefault="0062135E" w:rsidP="0062135E">
      <w:pPr>
        <w:pStyle w:val="ListParagraph"/>
        <w:numPr>
          <w:ilvl w:val="0"/>
          <w:numId w:val="21"/>
        </w:numPr>
        <w:contextualSpacing/>
        <w:jc w:val="both"/>
      </w:pPr>
      <w:r w:rsidRPr="002805EB">
        <w:t>The time (</w:t>
      </w:r>
      <w:r>
        <w:t xml:space="preserve">number of </w:t>
      </w:r>
      <w:r w:rsidRPr="002805EB">
        <w:t>days) needed for the cracks to re-establish to 0.6</w:t>
      </w:r>
      <w:r>
        <w:t xml:space="preserve"> </w:t>
      </w:r>
      <w:r w:rsidRPr="002805EB">
        <w:t>m.</w:t>
      </w:r>
      <w:r>
        <w:t xml:space="preserve"> This is taken to approximate to the irrigation frequency.</w:t>
      </w:r>
    </w:p>
    <w:p w:rsidR="0062135E" w:rsidRPr="002805EB" w:rsidRDefault="0062135E" w:rsidP="0062135E">
      <w:pPr>
        <w:ind w:left="851"/>
        <w:jc w:val="both"/>
      </w:pPr>
    </w:p>
    <w:p w:rsidR="0062135E" w:rsidRPr="005A1092" w:rsidRDefault="0062135E" w:rsidP="0062135E">
      <w:pPr>
        <w:ind w:left="851"/>
      </w:pPr>
      <w:r>
        <w:t xml:space="preserve">Notwithstanding the variability to be expected depending on site, soil variability and crop, the experiment should provide good indicative information about potential irrigation scheduling and application on Vertisols. </w:t>
      </w:r>
      <w:r w:rsidRPr="005A1092">
        <w:t xml:space="preserve">The results may be broadly applicable to the Vertisols at </w:t>
      </w:r>
      <w:r>
        <w:t>Negeso</w:t>
      </w:r>
      <w:r w:rsidRPr="005A1092">
        <w:t>. Indicatively at Beles:</w:t>
      </w:r>
    </w:p>
    <w:p w:rsidR="0062135E" w:rsidRDefault="0062135E" w:rsidP="0062135E">
      <w:pPr>
        <w:pStyle w:val="ListParagraph"/>
      </w:pP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2268"/>
        <w:gridCol w:w="1913"/>
        <w:gridCol w:w="1914"/>
      </w:tblGrid>
      <w:tr w:rsidR="0062135E" w:rsidTr="00FD4A6D">
        <w:tc>
          <w:tcPr>
            <w:tcW w:w="3827" w:type="dxa"/>
            <w:gridSpan w:val="2"/>
            <w:tcBorders>
              <w:right w:val="single" w:sz="4" w:space="0" w:color="auto"/>
            </w:tcBorders>
          </w:tcPr>
          <w:p w:rsidR="0062135E" w:rsidRDefault="0062135E" w:rsidP="00FD4A6D">
            <w:pPr>
              <w:spacing w:before="20" w:after="20"/>
              <w:jc w:val="right"/>
            </w:pPr>
          </w:p>
        </w:tc>
        <w:tc>
          <w:tcPr>
            <w:tcW w:w="3827" w:type="dxa"/>
            <w:gridSpan w:val="2"/>
            <w:tcBorders>
              <w:top w:val="single" w:sz="4" w:space="0" w:color="auto"/>
              <w:left w:val="single" w:sz="4" w:space="0" w:color="auto"/>
              <w:right w:val="single" w:sz="4" w:space="0" w:color="auto"/>
            </w:tcBorders>
          </w:tcPr>
          <w:p w:rsidR="0062135E" w:rsidRPr="006A3280" w:rsidRDefault="0062135E" w:rsidP="00FD4A6D">
            <w:pPr>
              <w:spacing w:before="20" w:after="20"/>
              <w:jc w:val="center"/>
              <w:rPr>
                <w:b/>
              </w:rPr>
            </w:pPr>
            <w:r w:rsidRPr="006A3280">
              <w:rPr>
                <w:b/>
              </w:rPr>
              <w:t xml:space="preserve">To irrigate </w:t>
            </w:r>
            <w:r>
              <w:rPr>
                <w:b/>
              </w:rPr>
              <w:t xml:space="preserve">to </w:t>
            </w:r>
            <w:r w:rsidRPr="006A3280">
              <w:rPr>
                <w:b/>
              </w:rPr>
              <w:t>0.6, 0.4 and 0.2 m</w:t>
            </w:r>
          </w:p>
        </w:tc>
      </w:tr>
      <w:tr w:rsidR="0062135E" w:rsidTr="00FD4A6D">
        <w:tc>
          <w:tcPr>
            <w:tcW w:w="3827" w:type="dxa"/>
            <w:gridSpan w:val="2"/>
            <w:tcBorders>
              <w:bottom w:val="single" w:sz="4" w:space="0" w:color="auto"/>
              <w:right w:val="single" w:sz="4" w:space="0" w:color="auto"/>
            </w:tcBorders>
          </w:tcPr>
          <w:p w:rsidR="0062135E" w:rsidRDefault="0062135E" w:rsidP="00FD4A6D">
            <w:pPr>
              <w:spacing w:before="20" w:after="20"/>
              <w:jc w:val="right"/>
            </w:pPr>
          </w:p>
        </w:tc>
        <w:tc>
          <w:tcPr>
            <w:tcW w:w="1913" w:type="dxa"/>
            <w:tcBorders>
              <w:left w:val="single" w:sz="4" w:space="0" w:color="auto"/>
              <w:bottom w:val="single" w:sz="4" w:space="0" w:color="auto"/>
            </w:tcBorders>
          </w:tcPr>
          <w:p w:rsidR="0062135E" w:rsidRPr="006A3280" w:rsidRDefault="0062135E" w:rsidP="00FD4A6D">
            <w:pPr>
              <w:spacing w:before="20" w:after="20"/>
              <w:jc w:val="center"/>
              <w:rPr>
                <w:b/>
              </w:rPr>
            </w:pPr>
            <w:r w:rsidRPr="006A3280">
              <w:rPr>
                <w:b/>
              </w:rPr>
              <w:t>Amount</w:t>
            </w:r>
          </w:p>
        </w:tc>
        <w:tc>
          <w:tcPr>
            <w:tcW w:w="1914" w:type="dxa"/>
            <w:tcBorders>
              <w:bottom w:val="single" w:sz="4" w:space="0" w:color="auto"/>
              <w:right w:val="single" w:sz="4" w:space="0" w:color="auto"/>
            </w:tcBorders>
          </w:tcPr>
          <w:p w:rsidR="0062135E" w:rsidRPr="006A3280" w:rsidRDefault="0062135E" w:rsidP="00FD4A6D">
            <w:pPr>
              <w:spacing w:before="20" w:after="20"/>
              <w:jc w:val="center"/>
              <w:rPr>
                <w:b/>
              </w:rPr>
            </w:pPr>
            <w:r w:rsidRPr="006A3280">
              <w:rPr>
                <w:b/>
              </w:rPr>
              <w:t>Frequency</w:t>
            </w:r>
          </w:p>
        </w:tc>
      </w:tr>
      <w:tr w:rsidR="0062135E" w:rsidTr="00FD4A6D">
        <w:tc>
          <w:tcPr>
            <w:tcW w:w="1559" w:type="dxa"/>
            <w:tcBorders>
              <w:top w:val="single" w:sz="4" w:space="0" w:color="auto"/>
              <w:left w:val="single" w:sz="4" w:space="0" w:color="auto"/>
              <w:bottom w:val="single" w:sz="4" w:space="0" w:color="auto"/>
              <w:right w:val="single" w:sz="4" w:space="0" w:color="auto"/>
            </w:tcBorders>
          </w:tcPr>
          <w:p w:rsidR="0062135E" w:rsidRDefault="0062135E" w:rsidP="00FD4A6D">
            <w:pPr>
              <w:spacing w:before="20" w:after="20"/>
              <w:jc w:val="both"/>
              <w:rPr>
                <w:lang w:val="en-US"/>
              </w:rPr>
            </w:pPr>
            <w:r>
              <w:t>0.5 m crack at:</w:t>
            </w:r>
          </w:p>
        </w:tc>
        <w:tc>
          <w:tcPr>
            <w:tcW w:w="2268" w:type="dxa"/>
            <w:tcBorders>
              <w:top w:val="single" w:sz="4" w:space="0" w:color="auto"/>
              <w:left w:val="single" w:sz="4" w:space="0" w:color="auto"/>
              <w:bottom w:val="single" w:sz="4" w:space="0" w:color="auto"/>
              <w:right w:val="single" w:sz="4" w:space="0" w:color="auto"/>
            </w:tcBorders>
          </w:tcPr>
          <w:p w:rsidR="0062135E" w:rsidRDefault="0062135E" w:rsidP="00FD4A6D">
            <w:pPr>
              <w:spacing w:before="20" w:after="20"/>
              <w:jc w:val="center"/>
              <w:rPr>
                <w:lang w:val="en-US"/>
              </w:rPr>
            </w:pPr>
            <w:r>
              <w:t>Water intake, l (4 m</w:t>
            </w:r>
            <w:r w:rsidRPr="000D4B44">
              <w:rPr>
                <w:vertAlign w:val="superscript"/>
              </w:rPr>
              <w:t>2</w:t>
            </w:r>
            <w:r>
              <w:t>)</w:t>
            </w:r>
          </w:p>
        </w:tc>
        <w:tc>
          <w:tcPr>
            <w:tcW w:w="1913" w:type="dxa"/>
            <w:tcBorders>
              <w:top w:val="single" w:sz="4" w:space="0" w:color="auto"/>
              <w:left w:val="single" w:sz="4" w:space="0" w:color="auto"/>
              <w:bottom w:val="single" w:sz="4" w:space="0" w:color="auto"/>
              <w:right w:val="single" w:sz="4" w:space="0" w:color="auto"/>
            </w:tcBorders>
          </w:tcPr>
          <w:p w:rsidR="0062135E" w:rsidRDefault="0062135E" w:rsidP="00FD4A6D">
            <w:pPr>
              <w:spacing w:before="20" w:after="20"/>
              <w:jc w:val="center"/>
            </w:pPr>
            <w:r>
              <w:t>Water intake, l/ha</w:t>
            </w:r>
          </w:p>
        </w:tc>
        <w:tc>
          <w:tcPr>
            <w:tcW w:w="1914" w:type="dxa"/>
            <w:tcBorders>
              <w:top w:val="single" w:sz="4" w:space="0" w:color="auto"/>
              <w:left w:val="single" w:sz="4" w:space="0" w:color="auto"/>
              <w:bottom w:val="single" w:sz="4" w:space="0" w:color="auto"/>
              <w:right w:val="single" w:sz="4" w:space="0" w:color="auto"/>
            </w:tcBorders>
          </w:tcPr>
          <w:p w:rsidR="0062135E" w:rsidRDefault="0062135E" w:rsidP="00FD4A6D">
            <w:pPr>
              <w:spacing w:before="20" w:after="20"/>
              <w:jc w:val="center"/>
              <w:rPr>
                <w:lang w:val="en-US"/>
              </w:rPr>
            </w:pPr>
            <w:r>
              <w:t>Depletion, days</w:t>
            </w:r>
          </w:p>
        </w:tc>
      </w:tr>
      <w:tr w:rsidR="0062135E" w:rsidTr="00FD4A6D">
        <w:tc>
          <w:tcPr>
            <w:tcW w:w="1559" w:type="dxa"/>
            <w:tcBorders>
              <w:top w:val="single" w:sz="4" w:space="0" w:color="auto"/>
              <w:left w:val="single" w:sz="4" w:space="0" w:color="auto"/>
              <w:bottom w:val="dotted" w:sz="4" w:space="0" w:color="auto"/>
              <w:right w:val="single" w:sz="4" w:space="0" w:color="auto"/>
            </w:tcBorders>
          </w:tcPr>
          <w:p w:rsidR="0062135E" w:rsidRPr="00FE4852" w:rsidRDefault="0062135E" w:rsidP="0062135E">
            <w:pPr>
              <w:pStyle w:val="ListParagraph"/>
              <w:numPr>
                <w:ilvl w:val="1"/>
                <w:numId w:val="20"/>
              </w:numPr>
              <w:spacing w:before="20" w:after="20"/>
              <w:contextualSpacing/>
              <w:jc w:val="center"/>
              <w:rPr>
                <w:lang w:val="en-US"/>
              </w:rPr>
            </w:pPr>
            <w:r w:rsidRPr="00FE4852">
              <w:rPr>
                <w:lang w:val="en-US"/>
              </w:rPr>
              <w:t>m</w:t>
            </w:r>
          </w:p>
        </w:tc>
        <w:tc>
          <w:tcPr>
            <w:tcW w:w="2268" w:type="dxa"/>
            <w:tcBorders>
              <w:top w:val="single" w:sz="4" w:space="0" w:color="auto"/>
              <w:left w:val="single" w:sz="4" w:space="0" w:color="auto"/>
              <w:bottom w:val="dotted" w:sz="4" w:space="0" w:color="auto"/>
              <w:right w:val="single" w:sz="4" w:space="0" w:color="auto"/>
            </w:tcBorders>
          </w:tcPr>
          <w:p w:rsidR="0062135E" w:rsidRDefault="0062135E" w:rsidP="00FD4A6D">
            <w:pPr>
              <w:spacing w:before="20" w:after="20"/>
              <w:jc w:val="center"/>
              <w:rPr>
                <w:lang w:val="en-US"/>
              </w:rPr>
            </w:pPr>
            <w:r>
              <w:t>785</w:t>
            </w:r>
          </w:p>
        </w:tc>
        <w:tc>
          <w:tcPr>
            <w:tcW w:w="1913" w:type="dxa"/>
            <w:tcBorders>
              <w:top w:val="single" w:sz="4" w:space="0" w:color="auto"/>
              <w:left w:val="single" w:sz="4" w:space="0" w:color="auto"/>
              <w:bottom w:val="dotted" w:sz="4" w:space="0" w:color="auto"/>
              <w:right w:val="single" w:sz="4" w:space="0" w:color="auto"/>
            </w:tcBorders>
          </w:tcPr>
          <w:p w:rsidR="0062135E" w:rsidRPr="00FE4852" w:rsidRDefault="0062135E" w:rsidP="00FD4A6D">
            <w:pPr>
              <w:spacing w:before="20" w:after="20"/>
              <w:jc w:val="center"/>
              <w:rPr>
                <w:lang w:val="en-US"/>
              </w:rPr>
            </w:pPr>
            <w:r w:rsidRPr="00FE4852">
              <w:rPr>
                <w:lang w:val="en-US"/>
              </w:rPr>
              <w:t>1.96 million</w:t>
            </w:r>
          </w:p>
        </w:tc>
        <w:tc>
          <w:tcPr>
            <w:tcW w:w="1914" w:type="dxa"/>
            <w:tcBorders>
              <w:top w:val="single" w:sz="4" w:space="0" w:color="auto"/>
              <w:left w:val="single" w:sz="4" w:space="0" w:color="auto"/>
              <w:bottom w:val="dotted" w:sz="4" w:space="0" w:color="auto"/>
              <w:right w:val="single" w:sz="4" w:space="0" w:color="auto"/>
            </w:tcBorders>
          </w:tcPr>
          <w:p w:rsidR="0062135E" w:rsidRDefault="0062135E" w:rsidP="00FD4A6D">
            <w:pPr>
              <w:spacing w:before="20" w:after="20"/>
              <w:jc w:val="center"/>
              <w:rPr>
                <w:lang w:val="en-US"/>
              </w:rPr>
            </w:pPr>
            <w:r>
              <w:t>28</w:t>
            </w:r>
          </w:p>
        </w:tc>
      </w:tr>
      <w:tr w:rsidR="0062135E" w:rsidTr="00FD4A6D">
        <w:tc>
          <w:tcPr>
            <w:tcW w:w="1559" w:type="dxa"/>
            <w:tcBorders>
              <w:top w:val="dotted" w:sz="4" w:space="0" w:color="auto"/>
              <w:left w:val="single" w:sz="4" w:space="0" w:color="auto"/>
              <w:bottom w:val="dotted" w:sz="4" w:space="0" w:color="auto"/>
              <w:right w:val="single" w:sz="4" w:space="0" w:color="auto"/>
            </w:tcBorders>
          </w:tcPr>
          <w:p w:rsidR="0062135E" w:rsidRDefault="0062135E" w:rsidP="00FD4A6D">
            <w:pPr>
              <w:spacing w:before="20" w:after="20"/>
              <w:jc w:val="center"/>
              <w:rPr>
                <w:lang w:val="en-US"/>
              </w:rPr>
            </w:pPr>
            <w:r>
              <w:t>0.4 m</w:t>
            </w:r>
          </w:p>
        </w:tc>
        <w:tc>
          <w:tcPr>
            <w:tcW w:w="2268" w:type="dxa"/>
            <w:tcBorders>
              <w:top w:val="dotted" w:sz="4" w:space="0" w:color="auto"/>
              <w:left w:val="single" w:sz="4" w:space="0" w:color="auto"/>
              <w:bottom w:val="dotted" w:sz="4" w:space="0" w:color="auto"/>
              <w:right w:val="single" w:sz="4" w:space="0" w:color="auto"/>
            </w:tcBorders>
          </w:tcPr>
          <w:p w:rsidR="0062135E" w:rsidRDefault="0062135E" w:rsidP="00FD4A6D">
            <w:pPr>
              <w:spacing w:before="20" w:after="20"/>
              <w:jc w:val="center"/>
              <w:rPr>
                <w:lang w:val="en-US"/>
              </w:rPr>
            </w:pPr>
            <w:r>
              <w:t>636</w:t>
            </w:r>
          </w:p>
        </w:tc>
        <w:tc>
          <w:tcPr>
            <w:tcW w:w="1913" w:type="dxa"/>
            <w:tcBorders>
              <w:top w:val="dotted" w:sz="4" w:space="0" w:color="auto"/>
              <w:left w:val="single" w:sz="4" w:space="0" w:color="auto"/>
              <w:bottom w:val="dotted" w:sz="4" w:space="0" w:color="auto"/>
              <w:right w:val="single" w:sz="4" w:space="0" w:color="auto"/>
            </w:tcBorders>
          </w:tcPr>
          <w:p w:rsidR="0062135E" w:rsidRDefault="0062135E" w:rsidP="00FD4A6D">
            <w:pPr>
              <w:spacing w:before="20" w:after="20"/>
              <w:jc w:val="center"/>
            </w:pPr>
            <w:r>
              <w:t>1.59 million</w:t>
            </w:r>
          </w:p>
        </w:tc>
        <w:tc>
          <w:tcPr>
            <w:tcW w:w="1914" w:type="dxa"/>
            <w:tcBorders>
              <w:top w:val="dotted" w:sz="4" w:space="0" w:color="auto"/>
              <w:left w:val="single" w:sz="4" w:space="0" w:color="auto"/>
              <w:bottom w:val="dotted" w:sz="4" w:space="0" w:color="auto"/>
              <w:right w:val="single" w:sz="4" w:space="0" w:color="auto"/>
            </w:tcBorders>
          </w:tcPr>
          <w:p w:rsidR="0062135E" w:rsidRDefault="0062135E" w:rsidP="00FD4A6D">
            <w:pPr>
              <w:spacing w:before="20" w:after="20"/>
              <w:jc w:val="center"/>
              <w:rPr>
                <w:lang w:val="en-US"/>
              </w:rPr>
            </w:pPr>
            <w:r>
              <w:t>20</w:t>
            </w:r>
          </w:p>
        </w:tc>
      </w:tr>
      <w:tr w:rsidR="0062135E" w:rsidTr="00FD4A6D">
        <w:tc>
          <w:tcPr>
            <w:tcW w:w="1559" w:type="dxa"/>
            <w:tcBorders>
              <w:top w:val="dotted" w:sz="4" w:space="0" w:color="auto"/>
              <w:left w:val="single" w:sz="4" w:space="0" w:color="auto"/>
              <w:bottom w:val="single" w:sz="4" w:space="0" w:color="auto"/>
              <w:right w:val="single" w:sz="4" w:space="0" w:color="auto"/>
            </w:tcBorders>
          </w:tcPr>
          <w:p w:rsidR="0062135E" w:rsidRDefault="0062135E" w:rsidP="00FD4A6D">
            <w:pPr>
              <w:spacing w:before="20" w:after="20"/>
              <w:jc w:val="center"/>
              <w:rPr>
                <w:lang w:val="en-US"/>
              </w:rPr>
            </w:pPr>
            <w:r>
              <w:t>0.2 m</w:t>
            </w:r>
          </w:p>
        </w:tc>
        <w:tc>
          <w:tcPr>
            <w:tcW w:w="2268" w:type="dxa"/>
            <w:tcBorders>
              <w:top w:val="dotted" w:sz="4" w:space="0" w:color="auto"/>
              <w:left w:val="single" w:sz="4" w:space="0" w:color="auto"/>
              <w:bottom w:val="single" w:sz="4" w:space="0" w:color="auto"/>
              <w:right w:val="single" w:sz="4" w:space="0" w:color="auto"/>
            </w:tcBorders>
          </w:tcPr>
          <w:p w:rsidR="0062135E" w:rsidRDefault="0062135E" w:rsidP="00FD4A6D">
            <w:pPr>
              <w:spacing w:before="20" w:after="20"/>
              <w:jc w:val="center"/>
              <w:rPr>
                <w:lang w:val="en-US"/>
              </w:rPr>
            </w:pPr>
            <w:r>
              <w:t>377</w:t>
            </w:r>
          </w:p>
        </w:tc>
        <w:tc>
          <w:tcPr>
            <w:tcW w:w="1913" w:type="dxa"/>
            <w:tcBorders>
              <w:top w:val="dotted" w:sz="4" w:space="0" w:color="auto"/>
              <w:left w:val="single" w:sz="4" w:space="0" w:color="auto"/>
              <w:bottom w:val="single" w:sz="4" w:space="0" w:color="auto"/>
              <w:right w:val="single" w:sz="4" w:space="0" w:color="auto"/>
            </w:tcBorders>
          </w:tcPr>
          <w:p w:rsidR="0062135E" w:rsidRDefault="0062135E" w:rsidP="00FD4A6D">
            <w:pPr>
              <w:spacing w:before="20" w:after="20"/>
              <w:jc w:val="center"/>
            </w:pPr>
            <w:r>
              <w:t>0.94 million</w:t>
            </w:r>
          </w:p>
        </w:tc>
        <w:tc>
          <w:tcPr>
            <w:tcW w:w="1914" w:type="dxa"/>
            <w:tcBorders>
              <w:top w:val="dotted" w:sz="4" w:space="0" w:color="auto"/>
              <w:left w:val="single" w:sz="4" w:space="0" w:color="auto"/>
              <w:bottom w:val="single" w:sz="4" w:space="0" w:color="auto"/>
              <w:right w:val="single" w:sz="4" w:space="0" w:color="auto"/>
            </w:tcBorders>
          </w:tcPr>
          <w:p w:rsidR="0062135E" w:rsidRDefault="0062135E" w:rsidP="00FD4A6D">
            <w:pPr>
              <w:spacing w:before="20" w:after="20"/>
              <w:jc w:val="center"/>
              <w:rPr>
                <w:lang w:val="en-US"/>
              </w:rPr>
            </w:pPr>
            <w:r>
              <w:t>11</w:t>
            </w:r>
          </w:p>
        </w:tc>
      </w:tr>
    </w:tbl>
    <w:p w:rsidR="00105449" w:rsidRDefault="00105449" w:rsidP="000E05FF">
      <w:pPr>
        <w:pStyle w:val="ListParagraph"/>
      </w:pPr>
    </w:p>
    <w:p w:rsidR="000E05FF" w:rsidRDefault="00570CBE" w:rsidP="000E05FF">
      <w:pPr>
        <w:pStyle w:val="Heading3"/>
      </w:pPr>
      <w:bookmarkStart w:id="112" w:name="_Toc247441859"/>
      <w:bookmarkStart w:id="113" w:name="_Toc247448283"/>
      <w:bookmarkStart w:id="114" w:name="_Toc248141994"/>
      <w:bookmarkStart w:id="115" w:name="_Toc271622265"/>
      <w:r>
        <w:t>Soil drainage: s</w:t>
      </w:r>
      <w:r w:rsidR="000E05FF">
        <w:t>oil permeability</w:t>
      </w:r>
      <w:r>
        <w:t xml:space="preserve"> /</w:t>
      </w:r>
      <w:r w:rsidR="000E05FF">
        <w:t>hydraulic conduct</w:t>
      </w:r>
      <w:r w:rsidR="000E05FF" w:rsidRPr="00B92642">
        <w:t>i</w:t>
      </w:r>
      <w:r w:rsidR="000E05FF">
        <w:t>vity</w:t>
      </w:r>
      <w:bookmarkEnd w:id="112"/>
      <w:bookmarkEnd w:id="113"/>
      <w:bookmarkEnd w:id="114"/>
      <w:bookmarkEnd w:id="115"/>
    </w:p>
    <w:p w:rsidR="00570CBE" w:rsidRDefault="00570CBE" w:rsidP="000E05FF">
      <w:pPr>
        <w:pStyle w:val="ListParagraph"/>
      </w:pPr>
      <w:r>
        <w:t>Soils R1, R2, NT and P are all, according to their profile morphology, well-drained. At least partly this is due to the fact that these soils mainly occur on undulating land</w:t>
      </w:r>
      <w:r w:rsidR="007A3CAB">
        <w:t xml:space="preserve"> where considerable rainfall runs off.</w:t>
      </w:r>
    </w:p>
    <w:p w:rsidR="007A3CAB" w:rsidRDefault="007A3CAB" w:rsidP="000E05FF">
      <w:pPr>
        <w:pStyle w:val="ListParagraph"/>
      </w:pPr>
    </w:p>
    <w:p w:rsidR="000E05FF" w:rsidRDefault="007A3CAB" w:rsidP="000E05FF">
      <w:pPr>
        <w:pStyle w:val="ListParagraph"/>
      </w:pPr>
      <w:r>
        <w:t xml:space="preserve">To assess internal drainbility </w:t>
      </w:r>
      <w:fldSimple w:instr=" REF _Ref270492023 ">
        <w:r w:rsidR="00303870">
          <w:t xml:space="preserve">Table </w:t>
        </w:r>
        <w:r w:rsidR="00303870">
          <w:rPr>
            <w:noProof/>
          </w:rPr>
          <w:t>7</w:t>
        </w:r>
        <w:r w:rsidR="00303870">
          <w:noBreakHyphen/>
        </w:r>
        <w:r w:rsidR="00303870">
          <w:rPr>
            <w:noProof/>
          </w:rPr>
          <w:t>1</w:t>
        </w:r>
      </w:fldSimple>
      <w:r w:rsidR="00047495">
        <w:t xml:space="preserve"> </w:t>
      </w:r>
      <w:r w:rsidR="000E05FF">
        <w:t xml:space="preserve">shows the range and average of hydraulic conductivity results, summarised from </w:t>
      </w:r>
      <w:r w:rsidR="000E05FF">
        <w:rPr>
          <w:b/>
        </w:rPr>
        <w:t>Annex G</w:t>
      </w:r>
      <w:r w:rsidR="000E05FF">
        <w:t xml:space="preserve">. Hydraulic conductivity measurements give an indication of the rate of water movement through the subsoil.  They therefore give an indication of subsoil permeability, where (Landon, J. R. (ed.) </w:t>
      </w:r>
      <w:r w:rsidR="000E05FF" w:rsidRPr="004D59DC">
        <w:rPr>
          <w:i/>
        </w:rPr>
        <w:t>Booker Tropical Soil Manual</w:t>
      </w:r>
      <w:r w:rsidR="000E05FF">
        <w:t xml:space="preserve">. </w:t>
      </w:r>
      <w:proofErr w:type="gramStart"/>
      <w:r w:rsidR="000E05FF">
        <w:t>Longman.</w:t>
      </w:r>
      <w:proofErr w:type="gramEnd"/>
      <w:r w:rsidR="000E05FF">
        <w:t xml:space="preserve"> 1984):</w:t>
      </w:r>
    </w:p>
    <w:p w:rsidR="000E05FF" w:rsidRDefault="000E05FF" w:rsidP="000E05FF">
      <w:pPr>
        <w:pStyle w:val="ListParagraph"/>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84"/>
        <w:gridCol w:w="2977"/>
      </w:tblGrid>
      <w:tr w:rsidR="000E05FF" w:rsidTr="002D4C0E">
        <w:trPr>
          <w:jc w:val="center"/>
        </w:trPr>
        <w:tc>
          <w:tcPr>
            <w:tcW w:w="1984" w:type="dxa"/>
          </w:tcPr>
          <w:p w:rsidR="000E05FF" w:rsidRDefault="000E05FF" w:rsidP="000E05FF">
            <w:pPr>
              <w:pStyle w:val="NoSpacing"/>
            </w:pPr>
            <w:r>
              <w:t>&lt; 0.2 m/day</w:t>
            </w:r>
          </w:p>
        </w:tc>
        <w:tc>
          <w:tcPr>
            <w:tcW w:w="2977" w:type="dxa"/>
          </w:tcPr>
          <w:p w:rsidR="000E05FF" w:rsidRDefault="000E05FF" w:rsidP="000E05FF">
            <w:pPr>
              <w:pStyle w:val="NoSpacing"/>
            </w:pPr>
            <w:r>
              <w:t>- very slow</w:t>
            </w:r>
          </w:p>
        </w:tc>
      </w:tr>
      <w:tr w:rsidR="000E05FF" w:rsidTr="002D4C0E">
        <w:trPr>
          <w:jc w:val="center"/>
        </w:trPr>
        <w:tc>
          <w:tcPr>
            <w:tcW w:w="1984" w:type="dxa"/>
          </w:tcPr>
          <w:p w:rsidR="000E05FF" w:rsidRDefault="000E05FF" w:rsidP="000E05FF">
            <w:pPr>
              <w:pStyle w:val="NoSpacing"/>
            </w:pPr>
            <w:r>
              <w:t>0.2 – 0.5 m/day</w:t>
            </w:r>
          </w:p>
        </w:tc>
        <w:tc>
          <w:tcPr>
            <w:tcW w:w="2977" w:type="dxa"/>
          </w:tcPr>
          <w:p w:rsidR="000E05FF" w:rsidRDefault="000E05FF" w:rsidP="000E05FF">
            <w:pPr>
              <w:pStyle w:val="NoSpacing"/>
            </w:pPr>
            <w:r>
              <w:t>- slow</w:t>
            </w:r>
          </w:p>
        </w:tc>
      </w:tr>
    </w:tbl>
    <w:p w:rsidR="000E05FF" w:rsidRDefault="000E05FF" w:rsidP="00105449">
      <w:pPr>
        <w:pStyle w:val="ListParagraph"/>
      </w:pPr>
    </w:p>
    <w:p w:rsidR="000E05FF" w:rsidRDefault="000E05FF" w:rsidP="00105449">
      <w:pPr>
        <w:pStyle w:val="ListParagraph"/>
      </w:pPr>
      <w:r>
        <w:t xml:space="preserve">The lower is the subsoil permeability the more </w:t>
      </w:r>
      <w:r w:rsidR="00C375DE">
        <w:t>is the risk of</w:t>
      </w:r>
      <w:r>
        <w:t xml:space="preserve"> topsoil waterlogging and poor subsoil aeration. </w:t>
      </w:r>
    </w:p>
    <w:p w:rsidR="000E05FF" w:rsidRDefault="000E05FF" w:rsidP="00105449">
      <w:pPr>
        <w:pStyle w:val="ListParagraph"/>
      </w:pPr>
    </w:p>
    <w:p w:rsidR="000E05FF" w:rsidRDefault="000E05FF" w:rsidP="00105449">
      <w:pPr>
        <w:pStyle w:val="ListParagraph"/>
      </w:pPr>
      <w:r>
        <w:t>Somewhat surprisingly given the high infiltration rates the average subsoil permeability for the Nitisols and Lixisols is a slow 0.2 m/day. This is attributed to the heavy clay subsoil textures in these soils. However, despite seemingly slow permeability the soils are all well drained and show no signs of any significant waterlogging. They occur on sloping land so the low permeability is not considered to be a problem.</w:t>
      </w:r>
    </w:p>
    <w:p w:rsidR="000E05FF" w:rsidRDefault="000E05FF" w:rsidP="00105449">
      <w:pPr>
        <w:pStyle w:val="ListParagraph"/>
      </w:pPr>
    </w:p>
    <w:p w:rsidR="000E05FF" w:rsidRDefault="000E05FF" w:rsidP="00105449">
      <w:pPr>
        <w:pStyle w:val="ListParagraph"/>
      </w:pPr>
      <w:r>
        <w:t>If under surface irrigation the land slopes are reduced by terracing, and given the high infiltration rates (ie. topsoil permeability), some care will be required to ensure that irrigation is commensurate with drainage capability. If not, there are risks of waterlogging and excess run</w:t>
      </w:r>
      <w:r w:rsidR="007A3CAB">
        <w:t>-</w:t>
      </w:r>
      <w:r>
        <w:t>off and erosion. Periodic deep cultivation would benefit these soils.</w:t>
      </w:r>
    </w:p>
    <w:p w:rsidR="0013068F" w:rsidRDefault="0013068F" w:rsidP="00105449">
      <w:pPr>
        <w:pStyle w:val="ListParagraph"/>
      </w:pPr>
    </w:p>
    <w:p w:rsidR="0013068F" w:rsidRDefault="0013068F" w:rsidP="0013068F">
      <w:pPr>
        <w:pStyle w:val="Heading2"/>
      </w:pPr>
      <w:r>
        <w:lastRenderedPageBreak/>
        <w:t xml:space="preserve">Deep </w:t>
      </w:r>
      <w:r w:rsidR="009D0841">
        <w:t>Augering: D</w:t>
      </w:r>
      <w:r>
        <w:t>rainage</w:t>
      </w:r>
      <w:r w:rsidR="009D0841">
        <w:t xml:space="preserve"> and Depth</w:t>
      </w:r>
    </w:p>
    <w:p w:rsidR="00E036EE" w:rsidRDefault="00E036EE" w:rsidP="00E036EE">
      <w:pPr>
        <w:pStyle w:val="ListParagraph"/>
      </w:pPr>
      <w:r w:rsidRPr="000D4B68">
        <w:t xml:space="preserve">At </w:t>
      </w:r>
      <w:r>
        <w:t>20</w:t>
      </w:r>
      <w:r w:rsidRPr="000D4B68">
        <w:t xml:space="preserve"> of the soil profile pits augering from the base of the pit to between 3.0 and 4.0</w:t>
      </w:r>
      <w:r w:rsidR="009A62FF">
        <w:t xml:space="preserve"> </w:t>
      </w:r>
      <w:r w:rsidRPr="000D4B68">
        <w:t>m depth</w:t>
      </w:r>
      <w:r w:rsidR="009D0841">
        <w:t xml:space="preserve"> (or to rock or water if shallower) </w:t>
      </w:r>
      <w:r w:rsidRPr="000D4B68">
        <w:t xml:space="preserve">investigated </w:t>
      </w:r>
      <w:r w:rsidR="009D0841">
        <w:t xml:space="preserve">soil depth and </w:t>
      </w:r>
      <w:r w:rsidRPr="000D4B68">
        <w:t xml:space="preserve">subsoil drainage </w:t>
      </w:r>
      <w:r>
        <w:t>(</w:t>
      </w:r>
      <w:r w:rsidRPr="000D4B68">
        <w:t>and salinity</w:t>
      </w:r>
      <w:r>
        <w:t>)</w:t>
      </w:r>
      <w:r w:rsidRPr="000D4B68">
        <w:t xml:space="preserve"> conditions. </w:t>
      </w:r>
    </w:p>
    <w:p w:rsidR="009A62FF" w:rsidRDefault="009A62FF" w:rsidP="00E036EE">
      <w:pPr>
        <w:pStyle w:val="ListParagraph"/>
      </w:pPr>
    </w:p>
    <w:p w:rsidR="009A62FF" w:rsidRDefault="009A62FF" w:rsidP="009A62FF">
      <w:pPr>
        <w:pStyle w:val="Heading3"/>
      </w:pPr>
      <w:r>
        <w:t>Soil depth</w:t>
      </w:r>
    </w:p>
    <w:p w:rsidR="00FA6B62" w:rsidRDefault="00886E7B" w:rsidP="001025E0">
      <w:pPr>
        <w:pStyle w:val="ListParagraph"/>
      </w:pPr>
      <w:r>
        <w:t>Of the 20 de</w:t>
      </w:r>
      <w:r w:rsidR="00754FA0">
        <w:t>e</w:t>
      </w:r>
      <w:r>
        <w:t xml:space="preserve">p augerings </w:t>
      </w:r>
      <w:r w:rsidR="0036548D">
        <w:t>4</w:t>
      </w:r>
      <w:r>
        <w:t xml:space="preserve"> encountered either rock, very stony or very concretionary </w:t>
      </w:r>
      <w:r w:rsidR="008B552E">
        <w:t xml:space="preserve">(Fe/Mn) </w:t>
      </w:r>
      <w:r>
        <w:t xml:space="preserve">horizons between </w:t>
      </w:r>
      <w:r w:rsidR="0036548D">
        <w:t>2</w:t>
      </w:r>
      <w:r>
        <w:t xml:space="preserve">.0 and 4.0 m. The other </w:t>
      </w:r>
      <w:r w:rsidR="0036548D">
        <w:t>16</w:t>
      </w:r>
      <w:r>
        <w:t xml:space="preserve"> soils were all very deep</w:t>
      </w:r>
      <w:r w:rsidR="0036548D">
        <w:t xml:space="preserve"> (&gt; 4.0 m)</w:t>
      </w:r>
      <w:r>
        <w:t>.</w:t>
      </w:r>
      <w:r w:rsidR="0036548D">
        <w:t xml:space="preserve"> Some profiles </w:t>
      </w:r>
      <w:r w:rsidR="00754FA0">
        <w:t xml:space="preserve">became very stony or very concretionary within the dug 2.0 m. </w:t>
      </w:r>
      <w:r w:rsidR="00047495">
        <w:t xml:space="preserve">Table 7-2 </w:t>
      </w:r>
      <w:r w:rsidR="001550C6">
        <w:t>shows the depth restriction</w:t>
      </w:r>
      <w:r w:rsidR="00FA6B62">
        <w:t xml:space="preserve"> of all these profiles.</w:t>
      </w:r>
    </w:p>
    <w:p w:rsidR="00F276BB" w:rsidRDefault="00F276BB" w:rsidP="00E036EE">
      <w:pPr>
        <w:pStyle w:val="ListParagraph"/>
      </w:pPr>
    </w:p>
    <w:p w:rsidR="00FA6B62" w:rsidRDefault="00F276BB" w:rsidP="00F276BB">
      <w:pPr>
        <w:pStyle w:val="Caption"/>
      </w:pPr>
      <w:r>
        <w:t>Table 7-2</w:t>
      </w:r>
      <w:r w:rsidR="00510848">
        <w:t>:</w:t>
      </w:r>
      <w:r>
        <w:t xml:space="preserve"> Soil depth</w:t>
      </w:r>
    </w:p>
    <w:tbl>
      <w:tblPr>
        <w:tblStyle w:val="TableGrid"/>
        <w:tblW w:w="0" w:type="auto"/>
        <w:tblInd w:w="959" w:type="dxa"/>
        <w:tblLook w:val="04A0"/>
      </w:tblPr>
      <w:tblGrid>
        <w:gridCol w:w="1276"/>
        <w:gridCol w:w="1134"/>
        <w:gridCol w:w="1134"/>
        <w:gridCol w:w="2268"/>
      </w:tblGrid>
      <w:tr w:rsidR="00B91867" w:rsidRPr="00B91867" w:rsidTr="00F71CBF">
        <w:tc>
          <w:tcPr>
            <w:tcW w:w="1276" w:type="dxa"/>
            <w:shd w:val="clear" w:color="auto" w:fill="D9D9D9" w:themeFill="background1" w:themeFillShade="D9"/>
          </w:tcPr>
          <w:p w:rsidR="00FA6B62" w:rsidRPr="00B91867" w:rsidRDefault="0028055E" w:rsidP="001025E0">
            <w:pPr>
              <w:pStyle w:val="ListParagraph"/>
              <w:spacing w:before="20" w:after="20"/>
              <w:ind w:left="0"/>
              <w:jc w:val="center"/>
              <w:rPr>
                <w:b/>
              </w:rPr>
            </w:pPr>
            <w:r w:rsidRPr="00B91867">
              <w:rPr>
                <w:b/>
              </w:rPr>
              <w:t>Soil profile</w:t>
            </w:r>
          </w:p>
        </w:tc>
        <w:tc>
          <w:tcPr>
            <w:tcW w:w="1134" w:type="dxa"/>
            <w:shd w:val="clear" w:color="auto" w:fill="D9D9D9" w:themeFill="background1" w:themeFillShade="D9"/>
          </w:tcPr>
          <w:p w:rsidR="00FA6B62" w:rsidRPr="00B91867" w:rsidRDefault="0028055E" w:rsidP="001025E0">
            <w:pPr>
              <w:pStyle w:val="ListParagraph"/>
              <w:spacing w:before="20" w:after="20"/>
              <w:ind w:left="0"/>
              <w:jc w:val="center"/>
              <w:rPr>
                <w:b/>
              </w:rPr>
            </w:pPr>
            <w:r w:rsidRPr="00B91867">
              <w:rPr>
                <w:b/>
              </w:rPr>
              <w:t>Soil type</w:t>
            </w:r>
          </w:p>
        </w:tc>
        <w:tc>
          <w:tcPr>
            <w:tcW w:w="1134" w:type="dxa"/>
            <w:shd w:val="clear" w:color="auto" w:fill="D9D9D9" w:themeFill="background1" w:themeFillShade="D9"/>
          </w:tcPr>
          <w:p w:rsidR="00FA6B62" w:rsidRPr="00B91867" w:rsidRDefault="0028055E" w:rsidP="001025E0">
            <w:pPr>
              <w:pStyle w:val="ListParagraph"/>
              <w:spacing w:before="20" w:after="20"/>
              <w:ind w:left="0"/>
              <w:jc w:val="center"/>
              <w:rPr>
                <w:b/>
              </w:rPr>
            </w:pPr>
            <w:r w:rsidRPr="00B91867">
              <w:rPr>
                <w:b/>
              </w:rPr>
              <w:t>Depth, m</w:t>
            </w:r>
          </w:p>
        </w:tc>
        <w:tc>
          <w:tcPr>
            <w:tcW w:w="2268" w:type="dxa"/>
            <w:shd w:val="clear" w:color="auto" w:fill="D9D9D9" w:themeFill="background1" w:themeFillShade="D9"/>
          </w:tcPr>
          <w:p w:rsidR="00FA6B62" w:rsidRPr="00B91867" w:rsidRDefault="0028055E" w:rsidP="001025E0">
            <w:pPr>
              <w:pStyle w:val="ListParagraph"/>
              <w:spacing w:before="20" w:after="20"/>
              <w:ind w:left="0"/>
              <w:rPr>
                <w:b/>
              </w:rPr>
            </w:pPr>
            <w:r w:rsidRPr="00B91867">
              <w:rPr>
                <w:b/>
              </w:rPr>
              <w:t>Restriction</w:t>
            </w:r>
          </w:p>
        </w:tc>
      </w:tr>
      <w:tr w:rsidR="00B91867" w:rsidTr="00F71CBF">
        <w:tc>
          <w:tcPr>
            <w:tcW w:w="1276" w:type="dxa"/>
          </w:tcPr>
          <w:p w:rsidR="00FA6B62" w:rsidRDefault="0028055E" w:rsidP="009A584B">
            <w:pPr>
              <w:pStyle w:val="ListParagraph"/>
              <w:ind w:left="0"/>
              <w:jc w:val="center"/>
            </w:pPr>
            <w:r>
              <w:t>P15</w:t>
            </w:r>
          </w:p>
        </w:tc>
        <w:tc>
          <w:tcPr>
            <w:tcW w:w="1134" w:type="dxa"/>
          </w:tcPr>
          <w:p w:rsidR="00FA6B62" w:rsidRDefault="0028055E" w:rsidP="009A584B">
            <w:pPr>
              <w:pStyle w:val="ListParagraph"/>
              <w:ind w:left="0"/>
              <w:jc w:val="center"/>
            </w:pPr>
            <w:r>
              <w:t>NT</w:t>
            </w:r>
          </w:p>
        </w:tc>
        <w:tc>
          <w:tcPr>
            <w:tcW w:w="1134" w:type="dxa"/>
          </w:tcPr>
          <w:p w:rsidR="00FA6B62" w:rsidRDefault="0028055E" w:rsidP="009A584B">
            <w:pPr>
              <w:pStyle w:val="ListParagraph"/>
              <w:ind w:left="0"/>
              <w:jc w:val="center"/>
            </w:pPr>
            <w:r>
              <w:t>2.4</w:t>
            </w:r>
          </w:p>
        </w:tc>
        <w:tc>
          <w:tcPr>
            <w:tcW w:w="2268" w:type="dxa"/>
          </w:tcPr>
          <w:p w:rsidR="00FA6B62" w:rsidRDefault="0028055E" w:rsidP="00E036EE">
            <w:pPr>
              <w:pStyle w:val="ListParagraph"/>
              <w:ind w:left="0"/>
            </w:pPr>
            <w:r>
              <w:t>Rock</w:t>
            </w:r>
          </w:p>
        </w:tc>
      </w:tr>
      <w:tr w:rsidR="00B91867" w:rsidTr="00F71CBF">
        <w:tc>
          <w:tcPr>
            <w:tcW w:w="1276" w:type="dxa"/>
          </w:tcPr>
          <w:p w:rsidR="00FA6B62" w:rsidRDefault="0028055E" w:rsidP="009A584B">
            <w:pPr>
              <w:pStyle w:val="ListParagraph"/>
              <w:ind w:left="0"/>
              <w:jc w:val="center"/>
            </w:pPr>
            <w:r>
              <w:t>P21</w:t>
            </w:r>
          </w:p>
        </w:tc>
        <w:tc>
          <w:tcPr>
            <w:tcW w:w="1134" w:type="dxa"/>
          </w:tcPr>
          <w:p w:rsidR="00FA6B62" w:rsidRDefault="0028055E" w:rsidP="009A584B">
            <w:pPr>
              <w:pStyle w:val="ListParagraph"/>
              <w:ind w:left="0"/>
              <w:jc w:val="center"/>
            </w:pPr>
            <w:r>
              <w:t>VR1</w:t>
            </w:r>
          </w:p>
        </w:tc>
        <w:tc>
          <w:tcPr>
            <w:tcW w:w="1134" w:type="dxa"/>
          </w:tcPr>
          <w:p w:rsidR="00FA6B62" w:rsidRDefault="0028055E" w:rsidP="009A584B">
            <w:pPr>
              <w:pStyle w:val="ListParagraph"/>
              <w:ind w:left="0"/>
              <w:jc w:val="center"/>
            </w:pPr>
            <w:r>
              <w:t>2.4</w:t>
            </w:r>
          </w:p>
        </w:tc>
        <w:tc>
          <w:tcPr>
            <w:tcW w:w="2268" w:type="dxa"/>
          </w:tcPr>
          <w:p w:rsidR="00FA6B62" w:rsidRDefault="0028055E" w:rsidP="00E036EE">
            <w:pPr>
              <w:pStyle w:val="ListParagraph"/>
              <w:ind w:left="0"/>
            </w:pPr>
            <w:r>
              <w:t>Rock</w:t>
            </w:r>
          </w:p>
        </w:tc>
      </w:tr>
      <w:tr w:rsidR="00B91867" w:rsidTr="00F71CBF">
        <w:tc>
          <w:tcPr>
            <w:tcW w:w="1276" w:type="dxa"/>
          </w:tcPr>
          <w:p w:rsidR="00FA6B62" w:rsidRDefault="0028055E" w:rsidP="009A584B">
            <w:pPr>
              <w:pStyle w:val="ListParagraph"/>
              <w:ind w:left="0"/>
              <w:jc w:val="center"/>
            </w:pPr>
            <w:r>
              <w:t>P28</w:t>
            </w:r>
          </w:p>
        </w:tc>
        <w:tc>
          <w:tcPr>
            <w:tcW w:w="1134" w:type="dxa"/>
          </w:tcPr>
          <w:p w:rsidR="00FA6B62" w:rsidRDefault="0028055E" w:rsidP="009A584B">
            <w:pPr>
              <w:pStyle w:val="ListParagraph"/>
              <w:ind w:left="0"/>
              <w:jc w:val="center"/>
            </w:pPr>
            <w:r>
              <w:t>NT</w:t>
            </w:r>
          </w:p>
        </w:tc>
        <w:tc>
          <w:tcPr>
            <w:tcW w:w="1134" w:type="dxa"/>
          </w:tcPr>
          <w:p w:rsidR="00FA6B62" w:rsidRDefault="0028055E" w:rsidP="009A584B">
            <w:pPr>
              <w:pStyle w:val="ListParagraph"/>
              <w:ind w:left="0"/>
              <w:jc w:val="center"/>
            </w:pPr>
            <w:r>
              <w:t>2.5</w:t>
            </w:r>
          </w:p>
        </w:tc>
        <w:tc>
          <w:tcPr>
            <w:tcW w:w="2268" w:type="dxa"/>
          </w:tcPr>
          <w:p w:rsidR="00FA6B62" w:rsidRDefault="008B552E" w:rsidP="008B552E">
            <w:pPr>
              <w:pStyle w:val="ListParagraph"/>
              <w:ind w:left="0"/>
            </w:pPr>
            <w:r>
              <w:t>Many</w:t>
            </w:r>
            <w:r w:rsidR="0028055E">
              <w:t xml:space="preserve"> ston</w:t>
            </w:r>
            <w:r>
              <w:t>es</w:t>
            </w:r>
            <w:r w:rsidR="0028055E">
              <w:t xml:space="preserve"> / gravel</w:t>
            </w:r>
            <w:r>
              <w:t>s</w:t>
            </w:r>
          </w:p>
        </w:tc>
      </w:tr>
      <w:tr w:rsidR="00B91867" w:rsidTr="00F71CBF">
        <w:tc>
          <w:tcPr>
            <w:tcW w:w="1276" w:type="dxa"/>
          </w:tcPr>
          <w:p w:rsidR="00FA6B62" w:rsidRDefault="0028055E" w:rsidP="009A584B">
            <w:pPr>
              <w:pStyle w:val="ListParagraph"/>
              <w:ind w:left="0"/>
              <w:jc w:val="center"/>
            </w:pPr>
            <w:r>
              <w:t>P29</w:t>
            </w:r>
          </w:p>
        </w:tc>
        <w:tc>
          <w:tcPr>
            <w:tcW w:w="1134" w:type="dxa"/>
          </w:tcPr>
          <w:p w:rsidR="00FA6B62" w:rsidRDefault="0028055E" w:rsidP="009A584B">
            <w:pPr>
              <w:pStyle w:val="ListParagraph"/>
              <w:ind w:left="0"/>
              <w:jc w:val="center"/>
            </w:pPr>
            <w:r>
              <w:t>R1</w:t>
            </w:r>
          </w:p>
        </w:tc>
        <w:tc>
          <w:tcPr>
            <w:tcW w:w="1134" w:type="dxa"/>
          </w:tcPr>
          <w:p w:rsidR="00FA6B62" w:rsidRDefault="0028055E" w:rsidP="009A584B">
            <w:pPr>
              <w:pStyle w:val="ListParagraph"/>
              <w:ind w:left="0"/>
              <w:jc w:val="center"/>
            </w:pPr>
            <w:r>
              <w:t>1.5</w:t>
            </w:r>
          </w:p>
        </w:tc>
        <w:tc>
          <w:tcPr>
            <w:tcW w:w="2268" w:type="dxa"/>
          </w:tcPr>
          <w:p w:rsidR="00FA6B62" w:rsidRDefault="008B552E" w:rsidP="008B552E">
            <w:pPr>
              <w:pStyle w:val="ListParagraph"/>
              <w:ind w:left="0"/>
            </w:pPr>
            <w:r>
              <w:t>Many c</w:t>
            </w:r>
            <w:r w:rsidR="0028055E">
              <w:t>oncretion</w:t>
            </w:r>
            <w:r>
              <w:t>s</w:t>
            </w:r>
          </w:p>
        </w:tc>
      </w:tr>
      <w:tr w:rsidR="00B91867" w:rsidTr="00F71CBF">
        <w:tc>
          <w:tcPr>
            <w:tcW w:w="1276" w:type="dxa"/>
          </w:tcPr>
          <w:p w:rsidR="00FA6B62" w:rsidRDefault="008B552E" w:rsidP="009A584B">
            <w:pPr>
              <w:pStyle w:val="ListParagraph"/>
              <w:ind w:left="0"/>
              <w:jc w:val="center"/>
            </w:pPr>
            <w:r>
              <w:t>P30</w:t>
            </w:r>
          </w:p>
        </w:tc>
        <w:tc>
          <w:tcPr>
            <w:tcW w:w="1134" w:type="dxa"/>
          </w:tcPr>
          <w:p w:rsidR="00FA6B62" w:rsidRDefault="008B552E" w:rsidP="009A584B">
            <w:pPr>
              <w:pStyle w:val="ListParagraph"/>
              <w:ind w:left="0"/>
              <w:jc w:val="center"/>
            </w:pPr>
            <w:r>
              <w:t>R1</w:t>
            </w:r>
          </w:p>
        </w:tc>
        <w:tc>
          <w:tcPr>
            <w:tcW w:w="1134" w:type="dxa"/>
          </w:tcPr>
          <w:p w:rsidR="00FA6B62" w:rsidRDefault="008B552E" w:rsidP="009A584B">
            <w:pPr>
              <w:pStyle w:val="ListParagraph"/>
              <w:ind w:left="0"/>
              <w:jc w:val="center"/>
            </w:pPr>
            <w:r>
              <w:t>1.7</w:t>
            </w:r>
          </w:p>
        </w:tc>
        <w:tc>
          <w:tcPr>
            <w:tcW w:w="2268" w:type="dxa"/>
          </w:tcPr>
          <w:p w:rsidR="00FA6B62" w:rsidRDefault="008B552E" w:rsidP="00E036EE">
            <w:pPr>
              <w:pStyle w:val="ListParagraph"/>
              <w:ind w:left="0"/>
            </w:pPr>
            <w:r>
              <w:t>Many concretions</w:t>
            </w:r>
          </w:p>
        </w:tc>
      </w:tr>
      <w:tr w:rsidR="00B91867" w:rsidTr="00F71CBF">
        <w:tc>
          <w:tcPr>
            <w:tcW w:w="1276" w:type="dxa"/>
          </w:tcPr>
          <w:p w:rsidR="00FA6B62" w:rsidRDefault="008B552E" w:rsidP="009A584B">
            <w:pPr>
              <w:pStyle w:val="ListParagraph"/>
              <w:ind w:left="0"/>
              <w:jc w:val="center"/>
            </w:pPr>
            <w:r>
              <w:t>P32</w:t>
            </w:r>
          </w:p>
        </w:tc>
        <w:tc>
          <w:tcPr>
            <w:tcW w:w="1134" w:type="dxa"/>
          </w:tcPr>
          <w:p w:rsidR="00FA6B62" w:rsidRDefault="008B552E" w:rsidP="009A584B">
            <w:pPr>
              <w:pStyle w:val="ListParagraph"/>
              <w:ind w:left="0"/>
              <w:jc w:val="center"/>
            </w:pPr>
            <w:r>
              <w:t>VR1f</w:t>
            </w:r>
          </w:p>
        </w:tc>
        <w:tc>
          <w:tcPr>
            <w:tcW w:w="1134" w:type="dxa"/>
          </w:tcPr>
          <w:p w:rsidR="00FA6B62" w:rsidRDefault="008B552E" w:rsidP="009A584B">
            <w:pPr>
              <w:pStyle w:val="ListParagraph"/>
              <w:ind w:left="0"/>
              <w:jc w:val="center"/>
            </w:pPr>
            <w:r>
              <w:t>2.8</w:t>
            </w:r>
          </w:p>
        </w:tc>
        <w:tc>
          <w:tcPr>
            <w:tcW w:w="2268" w:type="dxa"/>
          </w:tcPr>
          <w:p w:rsidR="00FA6B62" w:rsidRDefault="008B552E" w:rsidP="00E036EE">
            <w:pPr>
              <w:pStyle w:val="ListParagraph"/>
              <w:ind w:left="0"/>
            </w:pPr>
            <w:r>
              <w:t>Many concretions</w:t>
            </w:r>
          </w:p>
        </w:tc>
      </w:tr>
      <w:tr w:rsidR="00B91867" w:rsidTr="00F71CBF">
        <w:tc>
          <w:tcPr>
            <w:tcW w:w="1276" w:type="dxa"/>
          </w:tcPr>
          <w:p w:rsidR="00FA6B62" w:rsidRDefault="008B552E" w:rsidP="009A584B">
            <w:pPr>
              <w:pStyle w:val="ListParagraph"/>
              <w:ind w:left="0"/>
              <w:jc w:val="center"/>
            </w:pPr>
            <w:r>
              <w:t>P38</w:t>
            </w:r>
          </w:p>
        </w:tc>
        <w:tc>
          <w:tcPr>
            <w:tcW w:w="1134" w:type="dxa"/>
          </w:tcPr>
          <w:p w:rsidR="00FA6B62" w:rsidRDefault="008B552E" w:rsidP="009A584B">
            <w:pPr>
              <w:pStyle w:val="ListParagraph"/>
              <w:ind w:left="0"/>
              <w:jc w:val="center"/>
            </w:pPr>
            <w:r>
              <w:t>P</w:t>
            </w:r>
          </w:p>
        </w:tc>
        <w:tc>
          <w:tcPr>
            <w:tcW w:w="1134" w:type="dxa"/>
          </w:tcPr>
          <w:p w:rsidR="00FA6B62" w:rsidRDefault="008B552E" w:rsidP="009A584B">
            <w:pPr>
              <w:pStyle w:val="ListParagraph"/>
              <w:ind w:left="0"/>
              <w:jc w:val="center"/>
            </w:pPr>
            <w:r>
              <w:t>0.8</w:t>
            </w:r>
          </w:p>
        </w:tc>
        <w:tc>
          <w:tcPr>
            <w:tcW w:w="2268" w:type="dxa"/>
          </w:tcPr>
          <w:p w:rsidR="00FA6B62" w:rsidRDefault="008B552E" w:rsidP="00E036EE">
            <w:pPr>
              <w:pStyle w:val="ListParagraph"/>
              <w:ind w:left="0"/>
            </w:pPr>
            <w:r>
              <w:t>Many concretions</w:t>
            </w:r>
          </w:p>
        </w:tc>
      </w:tr>
      <w:tr w:rsidR="00B91867" w:rsidTr="00F71CBF">
        <w:tc>
          <w:tcPr>
            <w:tcW w:w="1276" w:type="dxa"/>
          </w:tcPr>
          <w:p w:rsidR="00FA6B62" w:rsidRDefault="008B552E" w:rsidP="009A584B">
            <w:pPr>
              <w:pStyle w:val="ListParagraph"/>
              <w:ind w:left="0"/>
              <w:jc w:val="center"/>
            </w:pPr>
            <w:r>
              <w:t>P42</w:t>
            </w:r>
          </w:p>
        </w:tc>
        <w:tc>
          <w:tcPr>
            <w:tcW w:w="1134" w:type="dxa"/>
          </w:tcPr>
          <w:p w:rsidR="00FA6B62" w:rsidRDefault="008B552E" w:rsidP="009A584B">
            <w:pPr>
              <w:pStyle w:val="ListParagraph"/>
              <w:ind w:left="0"/>
              <w:jc w:val="center"/>
            </w:pPr>
            <w:r>
              <w:t>P</w:t>
            </w:r>
          </w:p>
        </w:tc>
        <w:tc>
          <w:tcPr>
            <w:tcW w:w="1134" w:type="dxa"/>
          </w:tcPr>
          <w:p w:rsidR="00FA6B62" w:rsidRDefault="008B552E" w:rsidP="009A584B">
            <w:pPr>
              <w:pStyle w:val="ListParagraph"/>
              <w:ind w:left="0"/>
              <w:jc w:val="center"/>
            </w:pPr>
            <w:r>
              <w:t>0.7</w:t>
            </w:r>
          </w:p>
        </w:tc>
        <w:tc>
          <w:tcPr>
            <w:tcW w:w="2268" w:type="dxa"/>
          </w:tcPr>
          <w:p w:rsidR="00FA6B62" w:rsidRDefault="008B552E" w:rsidP="00E036EE">
            <w:pPr>
              <w:pStyle w:val="ListParagraph"/>
              <w:ind w:left="0"/>
            </w:pPr>
            <w:r>
              <w:t>Many concretions</w:t>
            </w:r>
          </w:p>
        </w:tc>
      </w:tr>
      <w:tr w:rsidR="00B91867" w:rsidTr="00F71CBF">
        <w:tc>
          <w:tcPr>
            <w:tcW w:w="1276" w:type="dxa"/>
          </w:tcPr>
          <w:p w:rsidR="00B91867" w:rsidRDefault="00B91867" w:rsidP="009A584B">
            <w:pPr>
              <w:pStyle w:val="ListParagraph"/>
              <w:ind w:left="0"/>
              <w:jc w:val="center"/>
            </w:pPr>
            <w:r>
              <w:t>P44</w:t>
            </w:r>
          </w:p>
        </w:tc>
        <w:tc>
          <w:tcPr>
            <w:tcW w:w="1134" w:type="dxa"/>
          </w:tcPr>
          <w:p w:rsidR="00B91867" w:rsidRDefault="00B91867" w:rsidP="009A584B">
            <w:pPr>
              <w:pStyle w:val="ListParagraph"/>
              <w:ind w:left="0"/>
              <w:jc w:val="center"/>
            </w:pPr>
            <w:r>
              <w:t>VR2</w:t>
            </w:r>
          </w:p>
        </w:tc>
        <w:tc>
          <w:tcPr>
            <w:tcW w:w="1134" w:type="dxa"/>
          </w:tcPr>
          <w:p w:rsidR="00B91867" w:rsidRDefault="00B91867" w:rsidP="009A584B">
            <w:pPr>
              <w:pStyle w:val="ListParagraph"/>
              <w:ind w:left="0"/>
              <w:jc w:val="center"/>
            </w:pPr>
            <w:r>
              <w:t>1.7</w:t>
            </w:r>
          </w:p>
        </w:tc>
        <w:tc>
          <w:tcPr>
            <w:tcW w:w="2268" w:type="dxa"/>
          </w:tcPr>
          <w:p w:rsidR="00B91867" w:rsidRDefault="00B91867" w:rsidP="00510848">
            <w:pPr>
              <w:pStyle w:val="ListParagraph"/>
              <w:ind w:left="0"/>
            </w:pPr>
            <w:r>
              <w:t>Rock</w:t>
            </w:r>
          </w:p>
        </w:tc>
      </w:tr>
      <w:tr w:rsidR="00B91867" w:rsidTr="00F71CBF">
        <w:tc>
          <w:tcPr>
            <w:tcW w:w="1276" w:type="dxa"/>
          </w:tcPr>
          <w:p w:rsidR="00FA6B62" w:rsidRDefault="008B552E" w:rsidP="009A584B">
            <w:pPr>
              <w:pStyle w:val="ListParagraph"/>
              <w:ind w:left="0"/>
              <w:jc w:val="center"/>
            </w:pPr>
            <w:r>
              <w:t>P47</w:t>
            </w:r>
          </w:p>
        </w:tc>
        <w:tc>
          <w:tcPr>
            <w:tcW w:w="1134" w:type="dxa"/>
          </w:tcPr>
          <w:p w:rsidR="00FA6B62" w:rsidRDefault="008B552E" w:rsidP="009A584B">
            <w:pPr>
              <w:pStyle w:val="ListParagraph"/>
              <w:ind w:left="0"/>
              <w:jc w:val="center"/>
            </w:pPr>
            <w:r>
              <w:t>VR1</w:t>
            </w:r>
          </w:p>
        </w:tc>
        <w:tc>
          <w:tcPr>
            <w:tcW w:w="1134" w:type="dxa"/>
          </w:tcPr>
          <w:p w:rsidR="00FA6B62" w:rsidRDefault="008B552E" w:rsidP="009A584B">
            <w:pPr>
              <w:pStyle w:val="ListParagraph"/>
              <w:ind w:left="0"/>
              <w:jc w:val="center"/>
            </w:pPr>
            <w:r>
              <w:t>1.3</w:t>
            </w:r>
          </w:p>
        </w:tc>
        <w:tc>
          <w:tcPr>
            <w:tcW w:w="2268" w:type="dxa"/>
          </w:tcPr>
          <w:p w:rsidR="00FA6B62" w:rsidRDefault="00B91867" w:rsidP="00E036EE">
            <w:pPr>
              <w:pStyle w:val="ListParagraph"/>
              <w:ind w:left="0"/>
            </w:pPr>
            <w:r>
              <w:t>Many stones / gravels</w:t>
            </w:r>
          </w:p>
        </w:tc>
      </w:tr>
      <w:tr w:rsidR="00B91867" w:rsidTr="00F71CBF">
        <w:tc>
          <w:tcPr>
            <w:tcW w:w="1276" w:type="dxa"/>
          </w:tcPr>
          <w:p w:rsidR="00FA6B62" w:rsidRDefault="00B91867" w:rsidP="009A584B">
            <w:pPr>
              <w:pStyle w:val="ListParagraph"/>
              <w:ind w:left="0"/>
              <w:jc w:val="center"/>
            </w:pPr>
            <w:r>
              <w:t>P48</w:t>
            </w:r>
          </w:p>
        </w:tc>
        <w:tc>
          <w:tcPr>
            <w:tcW w:w="1134" w:type="dxa"/>
          </w:tcPr>
          <w:p w:rsidR="00FA6B62" w:rsidRDefault="00B91867" w:rsidP="009A584B">
            <w:pPr>
              <w:pStyle w:val="ListParagraph"/>
              <w:ind w:left="0"/>
              <w:jc w:val="center"/>
            </w:pPr>
            <w:r>
              <w:t>VR1</w:t>
            </w:r>
          </w:p>
        </w:tc>
        <w:tc>
          <w:tcPr>
            <w:tcW w:w="1134" w:type="dxa"/>
          </w:tcPr>
          <w:p w:rsidR="00FA6B62" w:rsidRDefault="00B91867" w:rsidP="009A584B">
            <w:pPr>
              <w:pStyle w:val="ListParagraph"/>
              <w:ind w:left="0"/>
              <w:jc w:val="center"/>
            </w:pPr>
            <w:r>
              <w:t>1.9</w:t>
            </w:r>
          </w:p>
        </w:tc>
        <w:tc>
          <w:tcPr>
            <w:tcW w:w="2268" w:type="dxa"/>
          </w:tcPr>
          <w:p w:rsidR="00FA6B62" w:rsidRDefault="008B552E" w:rsidP="00E036EE">
            <w:pPr>
              <w:pStyle w:val="ListParagraph"/>
              <w:ind w:left="0"/>
            </w:pPr>
            <w:r>
              <w:t>Many concretions</w:t>
            </w:r>
          </w:p>
        </w:tc>
      </w:tr>
    </w:tbl>
    <w:p w:rsidR="00FA6B62" w:rsidRDefault="00FA6B62" w:rsidP="00E036EE">
      <w:pPr>
        <w:pStyle w:val="ListParagraph"/>
      </w:pPr>
    </w:p>
    <w:p w:rsidR="003550A6" w:rsidRDefault="00BF69BD" w:rsidP="00E036EE">
      <w:pPr>
        <w:pStyle w:val="ListParagraph"/>
      </w:pPr>
      <w:r>
        <w:t xml:space="preserve">In </w:t>
      </w:r>
      <w:proofErr w:type="gramStart"/>
      <w:r>
        <w:t>summary,</w:t>
      </w:r>
      <w:proofErr w:type="gramEnd"/>
      <w:r>
        <w:t xml:space="preserve"> and excluding the Leptosols</w:t>
      </w:r>
      <w:r w:rsidR="00F71CBF">
        <w:t xml:space="preserve"> (which by definition are very shallow and</w:t>
      </w:r>
      <w:r w:rsidR="00510848">
        <w:t>/</w:t>
      </w:r>
      <w:r w:rsidR="00F71CBF">
        <w:t>or stony soils)</w:t>
      </w:r>
      <w:r>
        <w:t>, of the other 45 profiles</w:t>
      </w:r>
      <w:r w:rsidR="009F45F7">
        <w:t>:</w:t>
      </w:r>
      <w:r>
        <w:t xml:space="preserve"> </w:t>
      </w:r>
    </w:p>
    <w:p w:rsidR="009A584B" w:rsidRPr="003550A6" w:rsidRDefault="00310741" w:rsidP="00BD1D84">
      <w:pPr>
        <w:pStyle w:val="Title"/>
        <w:numPr>
          <w:ilvl w:val="0"/>
          <w:numId w:val="17"/>
        </w:numPr>
        <w:spacing w:before="20" w:afterLines="20" w:line="240" w:lineRule="auto"/>
        <w:rPr>
          <w:rFonts w:ascii="Garamond" w:hAnsi="Garamond"/>
          <w:b w:val="0"/>
          <w:sz w:val="22"/>
          <w:szCs w:val="22"/>
        </w:rPr>
      </w:pPr>
      <w:r w:rsidRPr="003550A6">
        <w:rPr>
          <w:rFonts w:ascii="Garamond" w:hAnsi="Garamond"/>
          <w:b w:val="0"/>
          <w:sz w:val="22"/>
          <w:szCs w:val="22"/>
        </w:rPr>
        <w:t xml:space="preserve">All </w:t>
      </w:r>
      <w:r w:rsidR="00F71CBF" w:rsidRPr="003550A6">
        <w:rPr>
          <w:rFonts w:ascii="Garamond" w:hAnsi="Garamond"/>
          <w:b w:val="0"/>
          <w:sz w:val="22"/>
          <w:szCs w:val="22"/>
        </w:rPr>
        <w:t xml:space="preserve">soils </w:t>
      </w:r>
      <w:r w:rsidRPr="003550A6">
        <w:rPr>
          <w:rFonts w:ascii="Garamond" w:hAnsi="Garamond"/>
          <w:b w:val="0"/>
          <w:sz w:val="22"/>
          <w:szCs w:val="22"/>
        </w:rPr>
        <w:t xml:space="preserve">are at least 0.7 m </w:t>
      </w:r>
      <w:r w:rsidR="009A584B" w:rsidRPr="003550A6">
        <w:rPr>
          <w:rFonts w:ascii="Garamond" w:hAnsi="Garamond"/>
          <w:b w:val="0"/>
          <w:sz w:val="22"/>
          <w:szCs w:val="22"/>
        </w:rPr>
        <w:t>without any depth restriction</w:t>
      </w:r>
      <w:r w:rsidRPr="003550A6">
        <w:rPr>
          <w:rFonts w:ascii="Garamond" w:hAnsi="Garamond"/>
          <w:b w:val="0"/>
          <w:sz w:val="22"/>
          <w:szCs w:val="22"/>
        </w:rPr>
        <w:t>.</w:t>
      </w:r>
    </w:p>
    <w:p w:rsidR="00FA6B62" w:rsidRPr="003550A6" w:rsidRDefault="009F45F7" w:rsidP="00BD1D84">
      <w:pPr>
        <w:pStyle w:val="Title"/>
        <w:numPr>
          <w:ilvl w:val="0"/>
          <w:numId w:val="17"/>
        </w:numPr>
        <w:spacing w:before="20" w:afterLines="20" w:line="240" w:lineRule="auto"/>
        <w:rPr>
          <w:rFonts w:ascii="Garamond" w:hAnsi="Garamond"/>
          <w:b w:val="0"/>
          <w:sz w:val="22"/>
          <w:szCs w:val="22"/>
        </w:rPr>
      </w:pPr>
      <w:r w:rsidRPr="003550A6">
        <w:rPr>
          <w:rFonts w:ascii="Garamond" w:hAnsi="Garamond"/>
          <w:b w:val="0"/>
          <w:sz w:val="22"/>
          <w:szCs w:val="22"/>
        </w:rPr>
        <w:t>34 (75%</w:t>
      </w:r>
      <w:r w:rsidR="00F71CBF" w:rsidRPr="003550A6">
        <w:rPr>
          <w:rFonts w:ascii="Garamond" w:hAnsi="Garamond"/>
          <w:b w:val="0"/>
          <w:sz w:val="22"/>
          <w:szCs w:val="22"/>
        </w:rPr>
        <w:t xml:space="preserve"> of soils</w:t>
      </w:r>
      <w:r w:rsidRPr="003550A6">
        <w:rPr>
          <w:rFonts w:ascii="Garamond" w:hAnsi="Garamond"/>
          <w:b w:val="0"/>
          <w:sz w:val="22"/>
          <w:szCs w:val="22"/>
        </w:rPr>
        <w:t xml:space="preserve">) are deep (&gt; </w:t>
      </w:r>
      <w:r w:rsidR="00F276BB" w:rsidRPr="003550A6">
        <w:rPr>
          <w:rFonts w:ascii="Garamond" w:hAnsi="Garamond"/>
          <w:b w:val="0"/>
          <w:sz w:val="22"/>
          <w:szCs w:val="22"/>
        </w:rPr>
        <w:t>2</w:t>
      </w:r>
      <w:r w:rsidRPr="003550A6">
        <w:rPr>
          <w:rFonts w:ascii="Garamond" w:hAnsi="Garamond"/>
          <w:b w:val="0"/>
          <w:sz w:val="22"/>
          <w:szCs w:val="22"/>
        </w:rPr>
        <w:t>.0 m</w:t>
      </w:r>
      <w:r w:rsidR="00F276BB" w:rsidRPr="003550A6">
        <w:rPr>
          <w:rFonts w:ascii="Garamond" w:hAnsi="Garamond"/>
          <w:b w:val="0"/>
          <w:sz w:val="22"/>
          <w:szCs w:val="22"/>
        </w:rPr>
        <w:t xml:space="preserve"> and probably &gt; 4.0 m</w:t>
      </w:r>
      <w:r w:rsidRPr="003550A6">
        <w:rPr>
          <w:rFonts w:ascii="Garamond" w:hAnsi="Garamond"/>
          <w:b w:val="0"/>
          <w:sz w:val="22"/>
          <w:szCs w:val="22"/>
        </w:rPr>
        <w:t>)</w:t>
      </w:r>
      <w:r w:rsidR="00F276BB" w:rsidRPr="003550A6">
        <w:rPr>
          <w:rFonts w:ascii="Garamond" w:hAnsi="Garamond"/>
          <w:b w:val="0"/>
          <w:sz w:val="22"/>
          <w:szCs w:val="22"/>
        </w:rPr>
        <w:t>.</w:t>
      </w:r>
    </w:p>
    <w:p w:rsidR="009F45F7" w:rsidRPr="003550A6" w:rsidRDefault="009F45F7" w:rsidP="00BD1D84">
      <w:pPr>
        <w:pStyle w:val="Title"/>
        <w:numPr>
          <w:ilvl w:val="0"/>
          <w:numId w:val="17"/>
        </w:numPr>
        <w:spacing w:before="20" w:afterLines="20" w:line="240" w:lineRule="auto"/>
        <w:rPr>
          <w:rFonts w:ascii="Garamond" w:hAnsi="Garamond"/>
          <w:b w:val="0"/>
          <w:sz w:val="22"/>
          <w:szCs w:val="22"/>
        </w:rPr>
      </w:pPr>
      <w:r w:rsidRPr="003550A6">
        <w:rPr>
          <w:rFonts w:ascii="Garamond" w:hAnsi="Garamond"/>
          <w:b w:val="0"/>
          <w:sz w:val="22"/>
          <w:szCs w:val="22"/>
        </w:rPr>
        <w:t>3 (7%</w:t>
      </w:r>
      <w:r w:rsidR="00F71CBF" w:rsidRPr="003550A6">
        <w:rPr>
          <w:rFonts w:ascii="Garamond" w:hAnsi="Garamond"/>
          <w:b w:val="0"/>
          <w:sz w:val="22"/>
          <w:szCs w:val="22"/>
        </w:rPr>
        <w:t xml:space="preserve"> of soils</w:t>
      </w:r>
      <w:r w:rsidRPr="003550A6">
        <w:rPr>
          <w:rFonts w:ascii="Garamond" w:hAnsi="Garamond"/>
          <w:b w:val="0"/>
          <w:sz w:val="22"/>
          <w:szCs w:val="22"/>
        </w:rPr>
        <w:t>) overlie rock between 1.7 and 2.4 m</w:t>
      </w:r>
      <w:r w:rsidR="00F276BB" w:rsidRPr="003550A6">
        <w:rPr>
          <w:rFonts w:ascii="Garamond" w:hAnsi="Garamond"/>
          <w:b w:val="0"/>
          <w:sz w:val="22"/>
          <w:szCs w:val="22"/>
        </w:rPr>
        <w:t>.</w:t>
      </w:r>
    </w:p>
    <w:p w:rsidR="009F45F7" w:rsidRPr="003550A6" w:rsidRDefault="00B06998" w:rsidP="00BD1D84">
      <w:pPr>
        <w:pStyle w:val="Heading1"/>
        <w:numPr>
          <w:ilvl w:val="0"/>
          <w:numId w:val="17"/>
        </w:numPr>
        <w:spacing w:before="20" w:afterLines="20"/>
        <w:rPr>
          <w:rFonts w:ascii="Garamond" w:hAnsi="Garamond"/>
          <w:b w:val="0"/>
        </w:rPr>
      </w:pPr>
      <w:r>
        <w:rPr>
          <w:rFonts w:ascii="Garamond" w:hAnsi="Garamond"/>
          <w:b w:val="0"/>
        </w:rPr>
        <w:t xml:space="preserve">8 </w:t>
      </w:r>
      <w:r w:rsidR="009F45F7" w:rsidRPr="003550A6">
        <w:rPr>
          <w:rFonts w:ascii="Garamond" w:hAnsi="Garamond"/>
          <w:b w:val="0"/>
        </w:rPr>
        <w:t>(18%</w:t>
      </w:r>
      <w:r w:rsidR="00F71CBF" w:rsidRPr="003550A6">
        <w:rPr>
          <w:rFonts w:ascii="Garamond" w:hAnsi="Garamond"/>
          <w:b w:val="0"/>
        </w:rPr>
        <w:t xml:space="preserve"> of soils</w:t>
      </w:r>
      <w:r w:rsidR="009F45F7" w:rsidRPr="003550A6">
        <w:rPr>
          <w:rFonts w:ascii="Garamond" w:hAnsi="Garamond"/>
          <w:b w:val="0"/>
        </w:rPr>
        <w:t>)</w:t>
      </w:r>
      <w:r w:rsidR="007F2F4C" w:rsidRPr="003550A6">
        <w:rPr>
          <w:rFonts w:ascii="Garamond" w:hAnsi="Garamond"/>
          <w:b w:val="0"/>
        </w:rPr>
        <w:t xml:space="preserve"> are very concretionary or stony within 2.8 m</w:t>
      </w:r>
      <w:r w:rsidR="009A584B" w:rsidRPr="003550A6">
        <w:rPr>
          <w:rFonts w:ascii="Garamond" w:hAnsi="Garamond"/>
          <w:b w:val="0"/>
        </w:rPr>
        <w:t xml:space="preserve"> (depth to rock unknown)</w:t>
      </w:r>
      <w:r w:rsidR="00F276BB" w:rsidRPr="003550A6">
        <w:rPr>
          <w:rFonts w:ascii="Garamond" w:hAnsi="Garamond"/>
          <w:b w:val="0"/>
        </w:rPr>
        <w:t>.</w:t>
      </w:r>
    </w:p>
    <w:p w:rsidR="00FA6B62" w:rsidRPr="003550A6" w:rsidRDefault="00FA6B62" w:rsidP="00BD1D84">
      <w:pPr>
        <w:pStyle w:val="ListParagraph"/>
        <w:spacing w:before="20" w:afterLines="20" w:line="240" w:lineRule="auto"/>
      </w:pPr>
    </w:p>
    <w:p w:rsidR="00310741" w:rsidRDefault="00310741" w:rsidP="00E036EE">
      <w:pPr>
        <w:pStyle w:val="ListParagraph"/>
      </w:pPr>
      <w:r>
        <w:t xml:space="preserve">Soil type P is </w:t>
      </w:r>
      <w:r w:rsidR="00F71CBF">
        <w:t xml:space="preserve">by definition </w:t>
      </w:r>
      <w:r>
        <w:t>a concretionary soil. Soils R1 and VR1 may sometimes overlie concretionary horizons</w:t>
      </w:r>
      <w:r w:rsidR="00BB1829">
        <w:t xml:space="preserve"> at some depth between 1.5 and 2.8 m</w:t>
      </w:r>
      <w:r>
        <w:t>. The NT and VR1 soils may occasionally overlie stones and gravels within 2.5 m.</w:t>
      </w:r>
    </w:p>
    <w:p w:rsidR="009D04BB" w:rsidRDefault="009D04BB" w:rsidP="00E036EE">
      <w:pPr>
        <w:pStyle w:val="ListParagraph"/>
      </w:pPr>
    </w:p>
    <w:p w:rsidR="009D04BB" w:rsidRDefault="009D04BB" w:rsidP="00E036EE">
      <w:pPr>
        <w:pStyle w:val="ListParagraph"/>
      </w:pPr>
      <w:r>
        <w:t>The occurrence of soils restricted by stones or concretions is sporadic and could not be predicted by field survey.</w:t>
      </w:r>
    </w:p>
    <w:p w:rsidR="003550A6" w:rsidRDefault="003550A6" w:rsidP="00E036EE">
      <w:pPr>
        <w:pStyle w:val="ListParagraph"/>
      </w:pPr>
    </w:p>
    <w:p w:rsidR="00FA6B62" w:rsidRDefault="0065449A" w:rsidP="0065449A">
      <w:pPr>
        <w:pStyle w:val="Heading3"/>
      </w:pPr>
      <w:r>
        <w:t xml:space="preserve">Soil </w:t>
      </w:r>
      <w:r w:rsidRPr="0065449A">
        <w:t>drainage</w:t>
      </w:r>
    </w:p>
    <w:p w:rsidR="009D04BB" w:rsidRDefault="009D04BB" w:rsidP="009D04BB">
      <w:pPr>
        <w:pStyle w:val="NormalIndent"/>
      </w:pPr>
      <w:r>
        <w:t>Only one soil profile (P</w:t>
      </w:r>
      <w:r w:rsidR="0002696B">
        <w:t>46) could not be dug because of standing water, at 0.8 m depth. This profile occurred on a lower slope near a stream and the water is attributed to either seepage from the stream or groundwater related to the stream level.</w:t>
      </w:r>
      <w:r w:rsidR="00657207">
        <w:t xml:space="preserve"> In all other profiles no water was encountered at any depth.</w:t>
      </w:r>
    </w:p>
    <w:p w:rsidR="00657207" w:rsidRDefault="00657207" w:rsidP="009D04BB">
      <w:pPr>
        <w:pStyle w:val="NormalIndent"/>
      </w:pPr>
    </w:p>
    <w:p w:rsidR="00657207" w:rsidRDefault="00657207" w:rsidP="009D04BB">
      <w:pPr>
        <w:pStyle w:val="NormalIndent"/>
      </w:pPr>
      <w:r>
        <w:t xml:space="preserve">Four soil augers encountered water within 0.9 to 1.2 m. </w:t>
      </w:r>
    </w:p>
    <w:p w:rsidR="00657207" w:rsidRDefault="00657207" w:rsidP="009D04BB">
      <w:pPr>
        <w:pStyle w:val="NormalIndent"/>
      </w:pPr>
    </w:p>
    <w:p w:rsidR="000E05FF" w:rsidRDefault="00657207" w:rsidP="003362F4">
      <w:pPr>
        <w:pStyle w:val="NormalIndent"/>
      </w:pPr>
      <w:r>
        <w:t xml:space="preserve">We can say that in a very few localised situations, mainly close to streams, soils may be partially waterlogged. However, over </w:t>
      </w:r>
      <w:r w:rsidR="003362F4">
        <w:t>most of the site there is no evidence of groundwater intrusion; soils are freely drained to their full depth.</w:t>
      </w:r>
    </w:p>
    <w:p w:rsidR="00047495" w:rsidRDefault="00047495" w:rsidP="000E05FF">
      <w:pPr>
        <w:pStyle w:val="ListParagraph"/>
      </w:pPr>
    </w:p>
    <w:p w:rsidR="000E05FF" w:rsidRPr="00105449" w:rsidRDefault="00105449" w:rsidP="00105449">
      <w:pPr>
        <w:pStyle w:val="Heading2"/>
      </w:pPr>
      <w:bookmarkStart w:id="116" w:name="_Toc247441860"/>
      <w:bookmarkStart w:id="117" w:name="_Toc247448284"/>
      <w:bookmarkStart w:id="118" w:name="_Toc248141995"/>
      <w:bookmarkStart w:id="119" w:name="_Ref271620004"/>
      <w:bookmarkStart w:id="120" w:name="_Toc271622266"/>
      <w:r w:rsidRPr="00105449">
        <w:t>Available Water C</w:t>
      </w:r>
      <w:r w:rsidR="000E05FF" w:rsidRPr="00105449">
        <w:t>apacity (AWC)</w:t>
      </w:r>
      <w:bookmarkEnd w:id="116"/>
      <w:bookmarkEnd w:id="117"/>
      <w:bookmarkEnd w:id="118"/>
      <w:bookmarkEnd w:id="119"/>
      <w:bookmarkEnd w:id="120"/>
    </w:p>
    <w:p w:rsidR="009F62D2" w:rsidRDefault="000E05FF" w:rsidP="009F62D2">
      <w:pPr>
        <w:pStyle w:val="ListParagraph"/>
      </w:pPr>
      <w:r>
        <w:t xml:space="preserve">Soil </w:t>
      </w:r>
      <w:r w:rsidR="002B25A5">
        <w:t>a</w:t>
      </w:r>
      <w:r>
        <w:t xml:space="preserve">vailable </w:t>
      </w:r>
      <w:r w:rsidR="002B25A5">
        <w:t>w</w:t>
      </w:r>
      <w:r>
        <w:t xml:space="preserve">ater </w:t>
      </w:r>
      <w:r w:rsidR="002B25A5">
        <w:t>c</w:t>
      </w:r>
      <w:r>
        <w:t>apacity (AWC) is the volume of water held between field capacity (FC; pF 2.5) and wilting point (WP; pF4.2) for a specified soil depth, usually the main root zone which for most crops is 0.6</w:t>
      </w:r>
      <w:r w:rsidR="00BB6454">
        <w:t xml:space="preserve"> </w:t>
      </w:r>
      <w:r>
        <w:t>m.</w:t>
      </w:r>
      <w:r w:rsidRPr="00992420">
        <w:t xml:space="preserve"> </w:t>
      </w:r>
      <w:r>
        <w:t>We recommend that to avoid over-watering, crop water requirements (</w:t>
      </w:r>
      <w:r w:rsidR="00E42CC0">
        <w:t xml:space="preserve">eg. </w:t>
      </w:r>
      <w:r>
        <w:t xml:space="preserve">using </w:t>
      </w:r>
      <w:r w:rsidRPr="00D46822">
        <w:rPr>
          <w:i/>
        </w:rPr>
        <w:t>Cropwat</w:t>
      </w:r>
      <w:r>
        <w:t>) should adopt 0.6</w:t>
      </w:r>
      <w:r w:rsidR="00BB6454">
        <w:t xml:space="preserve"> </w:t>
      </w:r>
      <w:r>
        <w:t>m soil depth rather than the conventional 1.0</w:t>
      </w:r>
      <w:r w:rsidR="00BB6454">
        <w:t xml:space="preserve"> </w:t>
      </w:r>
      <w:r>
        <w:t xml:space="preserve">m. </w:t>
      </w:r>
      <w:r w:rsidR="002B25A5">
        <w:t>The AWC</w:t>
      </w:r>
      <w:r>
        <w:t xml:space="preserve"> data for </w:t>
      </w:r>
      <w:r w:rsidR="009F62D2">
        <w:t>various</w:t>
      </w:r>
      <w:r>
        <w:t xml:space="preserve"> topsoil and subsoil </w:t>
      </w:r>
      <w:r w:rsidR="009F62D2">
        <w:t xml:space="preserve">horizons </w:t>
      </w:r>
      <w:r>
        <w:t>(to 1.0</w:t>
      </w:r>
      <w:r w:rsidR="00BB6454">
        <w:t xml:space="preserve"> </w:t>
      </w:r>
      <w:r>
        <w:t xml:space="preserve">m depth) are shown in </w:t>
      </w:r>
      <w:r w:rsidRPr="009F62D2">
        <w:rPr>
          <w:b/>
        </w:rPr>
        <w:t xml:space="preserve">Annex </w:t>
      </w:r>
      <w:r w:rsidR="002B25A5">
        <w:rPr>
          <w:b/>
        </w:rPr>
        <w:t>H</w:t>
      </w:r>
      <w:r>
        <w:t xml:space="preserve">. </w:t>
      </w:r>
      <w:fldSimple w:instr=" REF _Ref270492101 ">
        <w:r w:rsidR="00303870">
          <w:t>T</w:t>
        </w:r>
        <w:r w:rsidR="00303870" w:rsidRPr="00357AFA">
          <w:t xml:space="preserve">able </w:t>
        </w:r>
        <w:r w:rsidR="00303870">
          <w:rPr>
            <w:noProof/>
          </w:rPr>
          <w:t>7</w:t>
        </w:r>
        <w:r w:rsidR="00303870">
          <w:noBreakHyphen/>
        </w:r>
      </w:fldSimple>
      <w:r w:rsidR="003362F4">
        <w:t>3</w:t>
      </w:r>
      <w:r>
        <w:t xml:space="preserve"> summarises the results. </w:t>
      </w:r>
    </w:p>
    <w:p w:rsidR="009F62D2" w:rsidRDefault="009F62D2" w:rsidP="009F62D2">
      <w:pPr>
        <w:pStyle w:val="ListParagraph"/>
      </w:pPr>
    </w:p>
    <w:p w:rsidR="009F62D2" w:rsidRDefault="00E153CB" w:rsidP="009F62D2">
      <w:pPr>
        <w:pStyle w:val="ListParagraph"/>
      </w:pPr>
      <w:r>
        <w:t>Looking at the top 1.0 m of soil, there is a range of AWC values from</w:t>
      </w:r>
      <w:r w:rsidR="00EC5A92">
        <w:t xml:space="preserve"> a moderate</w:t>
      </w:r>
      <w:r>
        <w:t xml:space="preserve"> </w:t>
      </w:r>
      <w:r w:rsidR="00C548CC">
        <w:t>13.9% (139 mm) to</w:t>
      </w:r>
      <w:r w:rsidR="00EC5A92">
        <w:t xml:space="preserve"> a high</w:t>
      </w:r>
      <w:r w:rsidR="00C548CC">
        <w:t xml:space="preserve"> 32.7% (327 mm). The </w:t>
      </w:r>
      <w:r w:rsidR="001019D6">
        <w:t>Vertisols</w:t>
      </w:r>
      <w:r w:rsidR="00C548CC">
        <w:t xml:space="preserve"> (VR1, VR2) have similar AWC </w:t>
      </w:r>
      <w:r w:rsidR="009F62D2">
        <w:t xml:space="preserve">(average 315 mm) </w:t>
      </w:r>
      <w:r w:rsidR="00C548CC">
        <w:t>and the red upland clay soils (NT, R1, R2 and P) all have a similar range of values (average</w:t>
      </w:r>
      <w:r w:rsidR="009F62D2">
        <w:t xml:space="preserve"> 153 mm).</w:t>
      </w:r>
    </w:p>
    <w:p w:rsidR="009F62D2" w:rsidRDefault="009F62D2" w:rsidP="000E05FF">
      <w:pPr>
        <w:pStyle w:val="ListParagraph"/>
      </w:pPr>
    </w:p>
    <w:p w:rsidR="000E05FF" w:rsidRDefault="00C548CC" w:rsidP="000E05FF">
      <w:pPr>
        <w:pStyle w:val="ListParagraph"/>
      </w:pPr>
      <w:r>
        <w:t xml:space="preserve"> </w:t>
      </w:r>
      <w:r w:rsidR="000E05FF">
        <w:t xml:space="preserve">Converting the AWC (%) to actual amounts of water (mm) to wet the top </w:t>
      </w:r>
      <w:r w:rsidR="00BB6454">
        <w:t>0.6 m</w:t>
      </w:r>
      <w:r w:rsidR="000E05FF">
        <w:t xml:space="preserve"> of soil from wilting point to field </w:t>
      </w:r>
      <w:r w:rsidR="000E05FF" w:rsidRPr="00102BD5">
        <w:t xml:space="preserve">capacity shows </w:t>
      </w:r>
      <w:r w:rsidR="00BB6454" w:rsidRPr="00102BD5">
        <w:t>a range</w:t>
      </w:r>
      <w:r w:rsidR="00BB6454">
        <w:t xml:space="preserve"> of 65 to 212 mm. As expected, the </w:t>
      </w:r>
      <w:r w:rsidR="001019D6">
        <w:t>Vertisols</w:t>
      </w:r>
      <w:r w:rsidR="00BB6454">
        <w:t xml:space="preserve"> hold considerably more water than the upland red soils.</w:t>
      </w:r>
      <w:r w:rsidR="003B454A">
        <w:t xml:space="preserve"> </w:t>
      </w:r>
      <w:r w:rsidR="00EC58E5">
        <w:t xml:space="preserve">Soil type R1 has an unexpectedly low </w:t>
      </w:r>
      <w:r w:rsidR="00565006">
        <w:t>AWC</w:t>
      </w:r>
      <w:r w:rsidR="00565006" w:rsidRPr="003B454A">
        <w:rPr>
          <w:vertAlign w:val="subscript"/>
        </w:rPr>
        <w:t>0.6</w:t>
      </w:r>
      <w:r w:rsidR="00565006">
        <w:t xml:space="preserve"> (65 mm)</w:t>
      </w:r>
      <w:r w:rsidR="00561300">
        <w:t xml:space="preserve"> but this is caused by 2 low values withion the sample. If these were disregarded as anomalous then the R1 soils would have an AWC</w:t>
      </w:r>
      <w:r w:rsidR="00561300" w:rsidRPr="003B454A">
        <w:rPr>
          <w:vertAlign w:val="subscript"/>
        </w:rPr>
        <w:t>0.6</w:t>
      </w:r>
      <w:r w:rsidR="00561300">
        <w:t xml:space="preserve"> similar to the other red soils.</w:t>
      </w:r>
      <w:r w:rsidR="00565006">
        <w:t xml:space="preserve"> </w:t>
      </w:r>
      <w:r w:rsidR="00561300">
        <w:t xml:space="preserve">Types </w:t>
      </w:r>
      <w:r w:rsidR="00565006">
        <w:t>R2</w:t>
      </w:r>
      <w:r w:rsidR="00561300">
        <w:t xml:space="preserve">, </w:t>
      </w:r>
      <w:r w:rsidR="00565006">
        <w:t xml:space="preserve">NT and P have values exceeding </w:t>
      </w:r>
      <w:r w:rsidR="00027C62">
        <w:t>9</w:t>
      </w:r>
      <w:r w:rsidR="00565006">
        <w:t xml:space="preserve">0 mm. </w:t>
      </w:r>
      <w:r w:rsidR="003B454A">
        <w:t>The average AWC</w:t>
      </w:r>
      <w:r w:rsidR="003B454A" w:rsidRPr="003B454A">
        <w:rPr>
          <w:vertAlign w:val="subscript"/>
        </w:rPr>
        <w:t>0.6</w:t>
      </w:r>
      <w:r w:rsidR="003B454A">
        <w:t xml:space="preserve"> for the </w:t>
      </w:r>
      <w:r w:rsidR="00565006">
        <w:t xml:space="preserve">red soils is 89 mm and for the </w:t>
      </w:r>
      <w:r w:rsidR="001019D6">
        <w:t>Vertisols</w:t>
      </w:r>
      <w:r w:rsidR="003B454A">
        <w:t xml:space="preserve"> 181 mm</w:t>
      </w:r>
      <w:r w:rsidR="00565006">
        <w:t>.</w:t>
      </w:r>
      <w:r w:rsidR="007B0AC4">
        <w:t xml:space="preserve"> These values are about 58% of the values of AWC</w:t>
      </w:r>
      <w:r w:rsidR="007B0AC4" w:rsidRPr="00F53FEE">
        <w:rPr>
          <w:vertAlign w:val="subscript"/>
        </w:rPr>
        <w:t>1.0</w:t>
      </w:r>
      <w:r w:rsidR="007B0AC4">
        <w:t xml:space="preserve">, as would be expected on a purely pro-rata basis. </w:t>
      </w:r>
      <w:r w:rsidR="003B454A">
        <w:t xml:space="preserve"> </w:t>
      </w:r>
      <w:r w:rsidR="000E05FF">
        <w:t xml:space="preserve"> </w:t>
      </w:r>
    </w:p>
    <w:p w:rsidR="009D0841" w:rsidRDefault="009D0841" w:rsidP="000E05FF">
      <w:pPr>
        <w:pStyle w:val="ListParagraph"/>
      </w:pPr>
    </w:p>
    <w:p w:rsidR="000E05FF" w:rsidRPr="00357AFA" w:rsidRDefault="00105449" w:rsidP="000C02AF">
      <w:pPr>
        <w:pStyle w:val="Caption"/>
      </w:pPr>
      <w:bookmarkStart w:id="121" w:name="_Ref270492101"/>
      <w:bookmarkStart w:id="122" w:name="_Toc248142033"/>
      <w:bookmarkStart w:id="123" w:name="_Toc271621837"/>
      <w:r>
        <w:t>T</w:t>
      </w:r>
      <w:r w:rsidR="000E05FF" w:rsidRPr="00357AFA">
        <w:t xml:space="preserve">able </w:t>
      </w:r>
      <w:fldSimple w:instr=" STYLEREF 1 \s ">
        <w:r w:rsidR="00303870">
          <w:rPr>
            <w:noProof/>
          </w:rPr>
          <w:t>7</w:t>
        </w:r>
      </w:fldSimple>
      <w:r w:rsidR="00C15903">
        <w:noBreakHyphen/>
      </w:r>
      <w:bookmarkEnd w:id="121"/>
      <w:r w:rsidR="003362F4">
        <w:t>3</w:t>
      </w:r>
      <w:r w:rsidR="000E05FF" w:rsidRPr="00357AFA">
        <w:t xml:space="preserve">: </w:t>
      </w:r>
      <w:r w:rsidR="000E05FF">
        <w:t xml:space="preserve"> </w:t>
      </w:r>
      <w:r w:rsidR="0031239B">
        <w:t>Average</w:t>
      </w:r>
      <w:r w:rsidR="000E05FF" w:rsidRPr="00357AFA">
        <w:t xml:space="preserve"> AWC measurements</w:t>
      </w:r>
      <w:bookmarkEnd w:id="122"/>
      <w:bookmarkEnd w:id="123"/>
      <w:r w:rsidR="0031239B">
        <w:t xml:space="preserve"> by soil type</w:t>
      </w:r>
    </w:p>
    <w:tbl>
      <w:tblPr>
        <w:tblStyle w:val="TableGrid"/>
        <w:tblW w:w="822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1842"/>
        <w:gridCol w:w="851"/>
        <w:gridCol w:w="1134"/>
        <w:gridCol w:w="1134"/>
        <w:gridCol w:w="708"/>
        <w:gridCol w:w="709"/>
        <w:gridCol w:w="1134"/>
      </w:tblGrid>
      <w:tr w:rsidR="00181E18" w:rsidRPr="002D4C0E" w:rsidTr="00BE6D8C">
        <w:tc>
          <w:tcPr>
            <w:tcW w:w="709"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181E18" w:rsidRPr="002D4C0E" w:rsidRDefault="00181E18" w:rsidP="00181E18">
            <w:pPr>
              <w:spacing w:before="60" w:after="60"/>
              <w:jc w:val="center"/>
              <w:rPr>
                <w:b/>
                <w:sz w:val="20"/>
              </w:rPr>
            </w:pPr>
            <w:r w:rsidRPr="002D4C0E">
              <w:rPr>
                <w:b/>
                <w:sz w:val="20"/>
              </w:rPr>
              <w:t>Soil type</w:t>
            </w:r>
          </w:p>
        </w:tc>
        <w:tc>
          <w:tcPr>
            <w:tcW w:w="1842"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181E18" w:rsidRPr="002D4C0E" w:rsidRDefault="00181E18" w:rsidP="00181E18">
            <w:pPr>
              <w:spacing w:before="60" w:after="60"/>
              <w:jc w:val="center"/>
              <w:rPr>
                <w:b/>
                <w:sz w:val="20"/>
              </w:rPr>
            </w:pPr>
            <w:r w:rsidRPr="002D4C0E">
              <w:rPr>
                <w:b/>
                <w:sz w:val="20"/>
              </w:rPr>
              <w:t>Profile No.</w:t>
            </w:r>
          </w:p>
        </w:tc>
        <w:tc>
          <w:tcPr>
            <w:tcW w:w="3119" w:type="dxa"/>
            <w:gridSpan w:val="3"/>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181E18" w:rsidRPr="002D4C0E" w:rsidRDefault="00181E18" w:rsidP="00181E18">
            <w:pPr>
              <w:spacing w:before="60" w:after="60"/>
              <w:jc w:val="center"/>
              <w:rPr>
                <w:b/>
                <w:sz w:val="20"/>
              </w:rPr>
            </w:pPr>
            <w:r w:rsidRPr="002D4C0E">
              <w:rPr>
                <w:b/>
                <w:sz w:val="20"/>
              </w:rPr>
              <w:t>AWC, %</w:t>
            </w:r>
          </w:p>
        </w:tc>
        <w:tc>
          <w:tcPr>
            <w:tcW w:w="2551" w:type="dxa"/>
            <w:gridSpan w:val="3"/>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181E18" w:rsidRPr="002D4C0E" w:rsidRDefault="00181E18" w:rsidP="00181E18">
            <w:pPr>
              <w:spacing w:before="60" w:after="60"/>
              <w:jc w:val="center"/>
              <w:rPr>
                <w:b/>
                <w:sz w:val="20"/>
              </w:rPr>
            </w:pPr>
            <w:r w:rsidRPr="002D4C0E">
              <w:rPr>
                <w:b/>
                <w:sz w:val="20"/>
              </w:rPr>
              <w:t>AWC, mm</w:t>
            </w:r>
          </w:p>
        </w:tc>
      </w:tr>
      <w:tr w:rsidR="00181E18" w:rsidRPr="002D4C0E" w:rsidTr="00BE6D8C">
        <w:tc>
          <w:tcPr>
            <w:tcW w:w="709"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181E18" w:rsidRPr="002D4C0E" w:rsidRDefault="00181E18" w:rsidP="00181E18">
            <w:pPr>
              <w:spacing w:before="60" w:after="60"/>
              <w:jc w:val="center"/>
              <w:rPr>
                <w:b/>
                <w:sz w:val="20"/>
              </w:rPr>
            </w:pPr>
          </w:p>
        </w:tc>
        <w:tc>
          <w:tcPr>
            <w:tcW w:w="1842"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181E18" w:rsidRPr="002D4C0E" w:rsidRDefault="00181E18" w:rsidP="00181E18">
            <w:pPr>
              <w:spacing w:before="60" w:after="60"/>
              <w:rPr>
                <w:b/>
                <w:sz w:val="20"/>
              </w:rPr>
            </w:pPr>
          </w:p>
        </w:tc>
        <w:tc>
          <w:tcPr>
            <w:tcW w:w="851"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181E18" w:rsidRPr="002D4C0E" w:rsidRDefault="00181E18" w:rsidP="00181E18">
            <w:pPr>
              <w:spacing w:before="60" w:after="60"/>
              <w:jc w:val="center"/>
              <w:rPr>
                <w:b/>
                <w:sz w:val="20"/>
              </w:rPr>
            </w:pPr>
            <w:r w:rsidRPr="002D4C0E">
              <w:rPr>
                <w:b/>
                <w:sz w:val="20"/>
              </w:rPr>
              <w:t>topsoil</w:t>
            </w:r>
          </w:p>
        </w:tc>
        <w:tc>
          <w:tcPr>
            <w:tcW w:w="1134" w:type="dxa"/>
            <w:tcBorders>
              <w:top w:val="dotted" w:sz="4" w:space="0" w:color="auto"/>
              <w:left w:val="dotted" w:sz="4" w:space="0" w:color="auto"/>
              <w:bottom w:val="single" w:sz="4" w:space="0" w:color="auto"/>
              <w:right w:val="dotted" w:sz="4" w:space="0" w:color="auto"/>
            </w:tcBorders>
            <w:shd w:val="clear" w:color="auto" w:fill="D9D9D9" w:themeFill="background1" w:themeFillShade="D9"/>
          </w:tcPr>
          <w:p w:rsidR="00181E18" w:rsidRPr="002D4C0E" w:rsidRDefault="00181E18" w:rsidP="00181E18">
            <w:pPr>
              <w:spacing w:before="60" w:after="60"/>
              <w:jc w:val="center"/>
              <w:rPr>
                <w:b/>
                <w:sz w:val="20"/>
              </w:rPr>
            </w:pPr>
            <w:r w:rsidRPr="002D4C0E">
              <w:rPr>
                <w:b/>
                <w:sz w:val="20"/>
              </w:rPr>
              <w:t>0.3 – 0.6m</w:t>
            </w:r>
          </w:p>
        </w:tc>
        <w:tc>
          <w:tcPr>
            <w:tcW w:w="1134"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181E18" w:rsidRPr="002D4C0E" w:rsidRDefault="00181E18" w:rsidP="00181E18">
            <w:pPr>
              <w:spacing w:before="60" w:after="60"/>
              <w:jc w:val="center"/>
              <w:rPr>
                <w:b/>
                <w:sz w:val="20"/>
              </w:rPr>
            </w:pPr>
            <w:r>
              <w:rPr>
                <w:b/>
                <w:sz w:val="20"/>
              </w:rPr>
              <w:t>0.6 – 1.0m</w:t>
            </w:r>
          </w:p>
        </w:tc>
        <w:tc>
          <w:tcPr>
            <w:tcW w:w="708"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181E18" w:rsidRPr="002D4C0E" w:rsidRDefault="00181E18" w:rsidP="00181E18">
            <w:pPr>
              <w:spacing w:before="60" w:after="60"/>
              <w:jc w:val="center"/>
              <w:rPr>
                <w:b/>
                <w:sz w:val="20"/>
              </w:rPr>
            </w:pPr>
            <w:r w:rsidRPr="002D4C0E">
              <w:rPr>
                <w:b/>
                <w:sz w:val="20"/>
              </w:rPr>
              <w:t>1.0 m</w:t>
            </w:r>
          </w:p>
        </w:tc>
        <w:tc>
          <w:tcPr>
            <w:tcW w:w="709" w:type="dxa"/>
            <w:tcBorders>
              <w:top w:val="dotted" w:sz="4" w:space="0" w:color="auto"/>
              <w:left w:val="dotted" w:sz="4" w:space="0" w:color="auto"/>
              <w:bottom w:val="single" w:sz="4" w:space="0" w:color="auto"/>
              <w:right w:val="dotted" w:sz="4" w:space="0" w:color="auto"/>
            </w:tcBorders>
            <w:shd w:val="clear" w:color="auto" w:fill="D9D9D9" w:themeFill="background1" w:themeFillShade="D9"/>
          </w:tcPr>
          <w:p w:rsidR="00181E18" w:rsidRPr="002D4C0E" w:rsidRDefault="00181E18" w:rsidP="00181E18">
            <w:pPr>
              <w:spacing w:before="60" w:after="60"/>
              <w:jc w:val="center"/>
              <w:rPr>
                <w:b/>
                <w:sz w:val="20"/>
              </w:rPr>
            </w:pPr>
            <w:r w:rsidRPr="002D4C0E">
              <w:rPr>
                <w:b/>
                <w:sz w:val="20"/>
              </w:rPr>
              <w:t>0.6 m</w:t>
            </w:r>
          </w:p>
        </w:tc>
        <w:tc>
          <w:tcPr>
            <w:tcW w:w="1134" w:type="dxa"/>
            <w:tcBorders>
              <w:left w:val="dotted" w:sz="4" w:space="0" w:color="auto"/>
              <w:bottom w:val="single" w:sz="4" w:space="0" w:color="auto"/>
              <w:right w:val="single" w:sz="4" w:space="0" w:color="auto"/>
            </w:tcBorders>
            <w:shd w:val="clear" w:color="auto" w:fill="D9D9D9" w:themeFill="background1" w:themeFillShade="D9"/>
          </w:tcPr>
          <w:p w:rsidR="00181E18" w:rsidRPr="002D4C0E" w:rsidRDefault="00181E18" w:rsidP="00181E18">
            <w:pPr>
              <w:spacing w:before="60" w:after="60"/>
              <w:jc w:val="center"/>
              <w:rPr>
                <w:b/>
                <w:sz w:val="20"/>
              </w:rPr>
            </w:pPr>
            <w:r>
              <w:rPr>
                <w:b/>
                <w:sz w:val="20"/>
              </w:rPr>
              <w:t>rating</w:t>
            </w:r>
          </w:p>
        </w:tc>
      </w:tr>
      <w:tr w:rsidR="00A87B91" w:rsidRPr="002D4C0E" w:rsidTr="00A87B91">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jc w:val="center"/>
              <w:rPr>
                <w:sz w:val="20"/>
              </w:rPr>
            </w:pPr>
            <w:r w:rsidRPr="002D4C0E">
              <w:rPr>
                <w:sz w:val="20"/>
              </w:rPr>
              <w:t>VR1</w:t>
            </w:r>
          </w:p>
        </w:tc>
        <w:tc>
          <w:tcPr>
            <w:tcW w:w="1842"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rPr>
                <w:sz w:val="20"/>
              </w:rPr>
            </w:pPr>
            <w:r w:rsidRPr="002D4C0E">
              <w:rPr>
                <w:sz w:val="20"/>
              </w:rPr>
              <w:t>16  18  20  35  50</w:t>
            </w:r>
          </w:p>
        </w:tc>
        <w:tc>
          <w:tcPr>
            <w:tcW w:w="851" w:type="dxa"/>
            <w:tcBorders>
              <w:top w:val="single" w:sz="4" w:space="0" w:color="auto"/>
              <w:left w:val="single"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29.3</w:t>
            </w:r>
          </w:p>
        </w:tc>
        <w:tc>
          <w:tcPr>
            <w:tcW w:w="1134" w:type="dxa"/>
            <w:tcBorders>
              <w:top w:val="single" w:sz="4" w:space="0" w:color="auto"/>
              <w:left w:val="dotted"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41.4</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Default="00A87B91" w:rsidP="00181E18">
            <w:pPr>
              <w:jc w:val="center"/>
              <w:rPr>
                <w:rFonts w:cs="Arial"/>
                <w:bCs/>
                <w:sz w:val="20"/>
              </w:rPr>
            </w:pPr>
            <w:r>
              <w:rPr>
                <w:rFonts w:cs="Arial"/>
                <w:bCs/>
                <w:sz w:val="20"/>
              </w:rPr>
              <w:t>28.8</w:t>
            </w:r>
          </w:p>
        </w:tc>
        <w:tc>
          <w:tcPr>
            <w:tcW w:w="708" w:type="dxa"/>
            <w:tcBorders>
              <w:top w:val="single" w:sz="4" w:space="0" w:color="auto"/>
              <w:left w:val="single"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327</w:t>
            </w:r>
          </w:p>
        </w:tc>
        <w:tc>
          <w:tcPr>
            <w:tcW w:w="709" w:type="dxa"/>
            <w:tcBorders>
              <w:top w:val="single" w:sz="4" w:space="0" w:color="auto"/>
              <w:left w:val="dotted"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212</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Pr="002D4C0E" w:rsidRDefault="00A87B91" w:rsidP="00181E18">
            <w:pPr>
              <w:jc w:val="center"/>
              <w:rPr>
                <w:rFonts w:cs="Arial"/>
                <w:bCs/>
                <w:sz w:val="20"/>
              </w:rPr>
            </w:pPr>
            <w:r>
              <w:rPr>
                <w:rFonts w:cs="Arial"/>
                <w:bCs/>
                <w:sz w:val="20"/>
              </w:rPr>
              <w:t>High</w:t>
            </w:r>
          </w:p>
        </w:tc>
      </w:tr>
      <w:tr w:rsidR="00A87B91" w:rsidRPr="002D4C0E" w:rsidTr="00A87B91">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jc w:val="center"/>
              <w:rPr>
                <w:sz w:val="20"/>
              </w:rPr>
            </w:pPr>
            <w:r w:rsidRPr="002D4C0E">
              <w:rPr>
                <w:sz w:val="20"/>
              </w:rPr>
              <w:t>VR2</w:t>
            </w:r>
          </w:p>
        </w:tc>
        <w:tc>
          <w:tcPr>
            <w:tcW w:w="1842"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rPr>
                <w:sz w:val="20"/>
              </w:rPr>
            </w:pPr>
            <w:r w:rsidRPr="002D4C0E">
              <w:rPr>
                <w:sz w:val="20"/>
              </w:rPr>
              <w:t>34</w:t>
            </w:r>
          </w:p>
        </w:tc>
        <w:tc>
          <w:tcPr>
            <w:tcW w:w="851" w:type="dxa"/>
            <w:tcBorders>
              <w:top w:val="single" w:sz="4" w:space="0" w:color="auto"/>
              <w:left w:val="single"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17.9</w:t>
            </w:r>
          </w:p>
        </w:tc>
        <w:tc>
          <w:tcPr>
            <w:tcW w:w="1134" w:type="dxa"/>
            <w:tcBorders>
              <w:top w:val="single" w:sz="4" w:space="0" w:color="auto"/>
              <w:left w:val="dotted"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35.5</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Default="00A87B91" w:rsidP="00181E18">
            <w:pPr>
              <w:jc w:val="center"/>
              <w:rPr>
                <w:rFonts w:cs="Arial"/>
                <w:bCs/>
                <w:sz w:val="20"/>
              </w:rPr>
            </w:pPr>
            <w:r>
              <w:rPr>
                <w:rFonts w:cs="Arial"/>
                <w:bCs/>
                <w:sz w:val="20"/>
              </w:rPr>
              <w:t>35.5</w:t>
            </w:r>
          </w:p>
        </w:tc>
        <w:tc>
          <w:tcPr>
            <w:tcW w:w="708" w:type="dxa"/>
            <w:tcBorders>
              <w:top w:val="single" w:sz="4" w:space="0" w:color="auto"/>
              <w:left w:val="single"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302</w:t>
            </w:r>
          </w:p>
        </w:tc>
        <w:tc>
          <w:tcPr>
            <w:tcW w:w="709" w:type="dxa"/>
            <w:tcBorders>
              <w:top w:val="single" w:sz="4" w:space="0" w:color="auto"/>
              <w:left w:val="dotted"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160</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Pr="002D4C0E" w:rsidRDefault="00A87B91" w:rsidP="00181E18">
            <w:pPr>
              <w:jc w:val="center"/>
              <w:rPr>
                <w:rFonts w:cs="Arial"/>
                <w:bCs/>
                <w:sz w:val="20"/>
              </w:rPr>
            </w:pPr>
            <w:r>
              <w:rPr>
                <w:rFonts w:cs="Arial"/>
                <w:bCs/>
                <w:sz w:val="20"/>
              </w:rPr>
              <w:t>High</w:t>
            </w:r>
          </w:p>
        </w:tc>
      </w:tr>
      <w:tr w:rsidR="00A87B91" w:rsidRPr="002D4C0E" w:rsidTr="00A87B91">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jc w:val="center"/>
              <w:rPr>
                <w:sz w:val="20"/>
              </w:rPr>
            </w:pPr>
            <w:r w:rsidRPr="002D4C0E">
              <w:rPr>
                <w:sz w:val="20"/>
              </w:rPr>
              <w:t>NT</w:t>
            </w:r>
          </w:p>
        </w:tc>
        <w:tc>
          <w:tcPr>
            <w:tcW w:w="1842"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rPr>
                <w:sz w:val="20"/>
              </w:rPr>
            </w:pPr>
            <w:r w:rsidRPr="002D4C0E">
              <w:rPr>
                <w:sz w:val="20"/>
              </w:rPr>
              <w:t>23  27</w:t>
            </w:r>
          </w:p>
        </w:tc>
        <w:tc>
          <w:tcPr>
            <w:tcW w:w="851" w:type="dxa"/>
            <w:tcBorders>
              <w:top w:val="single" w:sz="4" w:space="0" w:color="auto"/>
              <w:left w:val="single"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17.4</w:t>
            </w:r>
          </w:p>
        </w:tc>
        <w:tc>
          <w:tcPr>
            <w:tcW w:w="1134" w:type="dxa"/>
            <w:tcBorders>
              <w:top w:val="single" w:sz="4" w:space="0" w:color="auto"/>
              <w:left w:val="dotted"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17.5</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Default="00A87B91" w:rsidP="00181E18">
            <w:pPr>
              <w:jc w:val="center"/>
              <w:rPr>
                <w:rFonts w:cs="Arial"/>
                <w:bCs/>
                <w:sz w:val="20"/>
              </w:rPr>
            </w:pPr>
            <w:r>
              <w:rPr>
                <w:rFonts w:cs="Arial"/>
                <w:bCs/>
                <w:sz w:val="20"/>
              </w:rPr>
              <w:t>17.5</w:t>
            </w:r>
          </w:p>
        </w:tc>
        <w:tc>
          <w:tcPr>
            <w:tcW w:w="708" w:type="dxa"/>
            <w:tcBorders>
              <w:top w:val="single" w:sz="4" w:space="0" w:color="auto"/>
              <w:left w:val="single"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175</w:t>
            </w:r>
          </w:p>
        </w:tc>
        <w:tc>
          <w:tcPr>
            <w:tcW w:w="709" w:type="dxa"/>
            <w:tcBorders>
              <w:top w:val="single" w:sz="4" w:space="0" w:color="auto"/>
              <w:left w:val="dotted"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105</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Pr="002D4C0E" w:rsidRDefault="00A87B91" w:rsidP="00181E18">
            <w:pPr>
              <w:jc w:val="center"/>
              <w:rPr>
                <w:rFonts w:cs="Arial"/>
                <w:bCs/>
                <w:sz w:val="20"/>
              </w:rPr>
            </w:pPr>
            <w:r>
              <w:rPr>
                <w:rFonts w:cs="Arial"/>
                <w:bCs/>
                <w:sz w:val="20"/>
              </w:rPr>
              <w:t>Moderate</w:t>
            </w:r>
          </w:p>
        </w:tc>
      </w:tr>
      <w:tr w:rsidR="00A87B91" w:rsidRPr="002D4C0E" w:rsidTr="00A87B91">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jc w:val="center"/>
              <w:rPr>
                <w:sz w:val="20"/>
              </w:rPr>
            </w:pPr>
            <w:r w:rsidRPr="002D4C0E">
              <w:rPr>
                <w:sz w:val="20"/>
              </w:rPr>
              <w:t>R1</w:t>
            </w:r>
          </w:p>
        </w:tc>
        <w:tc>
          <w:tcPr>
            <w:tcW w:w="1842" w:type="dxa"/>
            <w:tcBorders>
              <w:top w:val="single" w:sz="4" w:space="0" w:color="auto"/>
              <w:left w:val="single" w:sz="4" w:space="0" w:color="auto"/>
              <w:bottom w:val="single" w:sz="4" w:space="0" w:color="auto"/>
              <w:right w:val="single" w:sz="4" w:space="0" w:color="auto"/>
            </w:tcBorders>
          </w:tcPr>
          <w:p w:rsidR="00A87B91" w:rsidRPr="002D4C0E" w:rsidRDefault="00A87B91" w:rsidP="00181E18">
            <w:pPr>
              <w:spacing w:before="60" w:after="60"/>
              <w:rPr>
                <w:sz w:val="20"/>
              </w:rPr>
            </w:pPr>
            <w:r w:rsidRPr="002D4C0E">
              <w:rPr>
                <w:sz w:val="20"/>
              </w:rPr>
              <w:t>29  46</w:t>
            </w:r>
          </w:p>
        </w:tc>
        <w:tc>
          <w:tcPr>
            <w:tcW w:w="851" w:type="dxa"/>
            <w:tcBorders>
              <w:top w:val="single" w:sz="4" w:space="0" w:color="auto"/>
              <w:left w:val="single"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11.0</w:t>
            </w:r>
          </w:p>
        </w:tc>
        <w:tc>
          <w:tcPr>
            <w:tcW w:w="1134" w:type="dxa"/>
            <w:tcBorders>
              <w:top w:val="single" w:sz="4" w:space="0" w:color="auto"/>
              <w:left w:val="dotted"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10.6</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Default="00A87B91" w:rsidP="00181E18">
            <w:pPr>
              <w:jc w:val="center"/>
              <w:rPr>
                <w:rFonts w:cs="Arial"/>
                <w:bCs/>
                <w:sz w:val="20"/>
              </w:rPr>
            </w:pPr>
            <w:r>
              <w:rPr>
                <w:rFonts w:cs="Arial"/>
                <w:bCs/>
                <w:sz w:val="20"/>
              </w:rPr>
              <w:t>18.6</w:t>
            </w:r>
          </w:p>
        </w:tc>
        <w:tc>
          <w:tcPr>
            <w:tcW w:w="708" w:type="dxa"/>
            <w:tcBorders>
              <w:top w:val="single" w:sz="4" w:space="0" w:color="auto"/>
              <w:left w:val="single"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139</w:t>
            </w:r>
          </w:p>
        </w:tc>
        <w:tc>
          <w:tcPr>
            <w:tcW w:w="709" w:type="dxa"/>
            <w:tcBorders>
              <w:top w:val="single" w:sz="4" w:space="0" w:color="auto"/>
              <w:left w:val="dotted"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65</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Pr="002D4C0E" w:rsidRDefault="00651C3C" w:rsidP="003C6B4E">
            <w:pPr>
              <w:jc w:val="center"/>
              <w:rPr>
                <w:rFonts w:cs="Arial"/>
                <w:bCs/>
                <w:sz w:val="20"/>
              </w:rPr>
            </w:pPr>
            <w:r>
              <w:rPr>
                <w:rFonts w:cs="Arial"/>
                <w:bCs/>
                <w:sz w:val="20"/>
              </w:rPr>
              <w:t>Moderate</w:t>
            </w:r>
          </w:p>
        </w:tc>
      </w:tr>
      <w:tr w:rsidR="00A87B91" w:rsidRPr="002D4C0E" w:rsidTr="00A87B91">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jc w:val="center"/>
              <w:rPr>
                <w:sz w:val="20"/>
              </w:rPr>
            </w:pPr>
            <w:r w:rsidRPr="002D4C0E">
              <w:rPr>
                <w:sz w:val="20"/>
              </w:rPr>
              <w:t>R2</w:t>
            </w:r>
          </w:p>
        </w:tc>
        <w:tc>
          <w:tcPr>
            <w:tcW w:w="1842" w:type="dxa"/>
            <w:tcBorders>
              <w:top w:val="single" w:sz="4" w:space="0" w:color="auto"/>
              <w:left w:val="single" w:sz="4" w:space="0" w:color="auto"/>
              <w:bottom w:val="single" w:sz="4" w:space="0" w:color="auto"/>
              <w:right w:val="single" w:sz="4" w:space="0" w:color="auto"/>
            </w:tcBorders>
          </w:tcPr>
          <w:p w:rsidR="00A87B91" w:rsidRPr="002D4C0E" w:rsidRDefault="00A87B91" w:rsidP="00181E18">
            <w:pPr>
              <w:spacing w:before="60" w:after="60"/>
              <w:rPr>
                <w:sz w:val="20"/>
              </w:rPr>
            </w:pPr>
            <w:r w:rsidRPr="002D4C0E">
              <w:rPr>
                <w:sz w:val="20"/>
              </w:rPr>
              <w:t>43</w:t>
            </w:r>
          </w:p>
        </w:tc>
        <w:tc>
          <w:tcPr>
            <w:tcW w:w="851" w:type="dxa"/>
            <w:tcBorders>
              <w:top w:val="single" w:sz="4" w:space="0" w:color="auto"/>
              <w:left w:val="single" w:sz="4" w:space="0" w:color="auto"/>
              <w:bottom w:val="single" w:sz="4" w:space="0" w:color="auto"/>
              <w:right w:val="dotted" w:sz="4" w:space="0" w:color="auto"/>
            </w:tcBorders>
            <w:vAlign w:val="center"/>
          </w:tcPr>
          <w:p w:rsidR="00A87B91" w:rsidRPr="002D4C0E" w:rsidRDefault="00A87B91" w:rsidP="00181E18">
            <w:pPr>
              <w:jc w:val="center"/>
              <w:rPr>
                <w:sz w:val="20"/>
              </w:rPr>
            </w:pPr>
            <w:r>
              <w:rPr>
                <w:sz w:val="20"/>
              </w:rPr>
              <w:t>17.0</w:t>
            </w:r>
          </w:p>
        </w:tc>
        <w:tc>
          <w:tcPr>
            <w:tcW w:w="1134" w:type="dxa"/>
            <w:tcBorders>
              <w:top w:val="single" w:sz="4" w:space="0" w:color="auto"/>
              <w:left w:val="dotted" w:sz="4" w:space="0" w:color="auto"/>
              <w:bottom w:val="single" w:sz="4" w:space="0" w:color="auto"/>
              <w:right w:val="dotted" w:sz="4" w:space="0" w:color="auto"/>
            </w:tcBorders>
            <w:vAlign w:val="center"/>
          </w:tcPr>
          <w:p w:rsidR="00A87B91" w:rsidRPr="002D4C0E" w:rsidRDefault="00A87B91" w:rsidP="00181E18">
            <w:pPr>
              <w:jc w:val="center"/>
              <w:rPr>
                <w:sz w:val="20"/>
              </w:rPr>
            </w:pPr>
            <w:r>
              <w:rPr>
                <w:sz w:val="20"/>
              </w:rPr>
              <w:t>13</w:t>
            </w:r>
            <w:r w:rsidRPr="002D4C0E">
              <w:rPr>
                <w:sz w:val="20"/>
              </w:rPr>
              <w:t>.</w:t>
            </w:r>
            <w:r>
              <w:rPr>
                <w:sz w:val="20"/>
              </w:rPr>
              <w:t>1</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Default="00A87B91" w:rsidP="00181E18">
            <w:pPr>
              <w:jc w:val="center"/>
              <w:rPr>
                <w:rFonts w:cs="Arial"/>
                <w:bCs/>
                <w:sz w:val="20"/>
              </w:rPr>
            </w:pPr>
            <w:r>
              <w:rPr>
                <w:rFonts w:cs="Arial"/>
                <w:bCs/>
                <w:sz w:val="20"/>
              </w:rPr>
              <w:t>15.2</w:t>
            </w:r>
          </w:p>
        </w:tc>
        <w:tc>
          <w:tcPr>
            <w:tcW w:w="708" w:type="dxa"/>
            <w:tcBorders>
              <w:top w:val="single" w:sz="4" w:space="0" w:color="auto"/>
              <w:left w:val="single"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151</w:t>
            </w:r>
          </w:p>
        </w:tc>
        <w:tc>
          <w:tcPr>
            <w:tcW w:w="709" w:type="dxa"/>
            <w:tcBorders>
              <w:top w:val="single" w:sz="4" w:space="0" w:color="auto"/>
              <w:left w:val="dotted"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90</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Pr="00027C62" w:rsidRDefault="00A87B91" w:rsidP="00181E18">
            <w:pPr>
              <w:jc w:val="center"/>
              <w:rPr>
                <w:rFonts w:cs="Arial"/>
                <w:bCs/>
                <w:sz w:val="20"/>
              </w:rPr>
            </w:pPr>
            <w:r>
              <w:rPr>
                <w:rFonts w:cs="Arial"/>
                <w:bCs/>
                <w:sz w:val="20"/>
              </w:rPr>
              <w:t>Moderate</w:t>
            </w:r>
          </w:p>
        </w:tc>
      </w:tr>
      <w:tr w:rsidR="00A87B91" w:rsidRPr="002D4C0E" w:rsidTr="00A87B91">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A87B91" w:rsidRPr="002D4C0E" w:rsidRDefault="00A87B91" w:rsidP="00181E18">
            <w:pPr>
              <w:spacing w:before="60" w:after="60"/>
              <w:jc w:val="center"/>
              <w:rPr>
                <w:sz w:val="20"/>
              </w:rPr>
            </w:pPr>
            <w:r w:rsidRPr="002D4C0E">
              <w:rPr>
                <w:sz w:val="20"/>
              </w:rPr>
              <w:t>P</w:t>
            </w:r>
          </w:p>
        </w:tc>
        <w:tc>
          <w:tcPr>
            <w:tcW w:w="1842" w:type="dxa"/>
            <w:tcBorders>
              <w:top w:val="single" w:sz="4" w:space="0" w:color="auto"/>
              <w:left w:val="single" w:sz="4" w:space="0" w:color="auto"/>
              <w:bottom w:val="single" w:sz="4" w:space="0" w:color="auto"/>
              <w:right w:val="single" w:sz="4" w:space="0" w:color="auto"/>
            </w:tcBorders>
          </w:tcPr>
          <w:p w:rsidR="00A87B91" w:rsidRPr="002D4C0E" w:rsidRDefault="00A87B91" w:rsidP="00181E18">
            <w:pPr>
              <w:spacing w:before="60" w:after="60"/>
              <w:rPr>
                <w:sz w:val="20"/>
              </w:rPr>
            </w:pPr>
            <w:r w:rsidRPr="002D4C0E">
              <w:rPr>
                <w:sz w:val="20"/>
              </w:rPr>
              <w:t>24  52</w:t>
            </w:r>
          </w:p>
        </w:tc>
        <w:tc>
          <w:tcPr>
            <w:tcW w:w="851" w:type="dxa"/>
            <w:tcBorders>
              <w:top w:val="single" w:sz="4" w:space="0" w:color="auto"/>
              <w:left w:val="single"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18.7</w:t>
            </w:r>
          </w:p>
        </w:tc>
        <w:tc>
          <w:tcPr>
            <w:tcW w:w="1134" w:type="dxa"/>
            <w:tcBorders>
              <w:top w:val="single" w:sz="4" w:space="0" w:color="auto"/>
              <w:left w:val="dotted" w:sz="4" w:space="0" w:color="auto"/>
              <w:bottom w:val="single" w:sz="4" w:space="0" w:color="auto"/>
              <w:right w:val="dotted" w:sz="4" w:space="0" w:color="auto"/>
            </w:tcBorders>
            <w:vAlign w:val="center"/>
          </w:tcPr>
          <w:p w:rsidR="00A87B91" w:rsidRPr="002D4C0E" w:rsidRDefault="00A87B91" w:rsidP="00181E18">
            <w:pPr>
              <w:jc w:val="center"/>
              <w:rPr>
                <w:sz w:val="20"/>
              </w:rPr>
            </w:pPr>
            <w:r w:rsidRPr="002D4C0E">
              <w:rPr>
                <w:sz w:val="20"/>
              </w:rPr>
              <w:t>13.4</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Default="00A87B91" w:rsidP="00181E18">
            <w:pPr>
              <w:jc w:val="center"/>
              <w:rPr>
                <w:rFonts w:cs="Arial"/>
                <w:bCs/>
                <w:sz w:val="20"/>
              </w:rPr>
            </w:pPr>
            <w:r>
              <w:rPr>
                <w:rFonts w:cs="Arial"/>
                <w:bCs/>
                <w:sz w:val="20"/>
              </w:rPr>
              <w:t>15.2</w:t>
            </w:r>
          </w:p>
        </w:tc>
        <w:tc>
          <w:tcPr>
            <w:tcW w:w="708" w:type="dxa"/>
            <w:tcBorders>
              <w:top w:val="single" w:sz="4" w:space="0" w:color="auto"/>
              <w:left w:val="single"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157</w:t>
            </w:r>
          </w:p>
        </w:tc>
        <w:tc>
          <w:tcPr>
            <w:tcW w:w="709" w:type="dxa"/>
            <w:tcBorders>
              <w:top w:val="single" w:sz="4" w:space="0" w:color="auto"/>
              <w:left w:val="dotted" w:sz="4" w:space="0" w:color="auto"/>
              <w:bottom w:val="single" w:sz="4" w:space="0" w:color="auto"/>
              <w:right w:val="dotted" w:sz="4" w:space="0" w:color="auto"/>
            </w:tcBorders>
            <w:shd w:val="clear" w:color="auto" w:fill="auto"/>
            <w:vAlign w:val="center"/>
          </w:tcPr>
          <w:p w:rsidR="00A87B91" w:rsidRDefault="00A87B91" w:rsidP="00A87B91">
            <w:pPr>
              <w:jc w:val="center"/>
              <w:rPr>
                <w:color w:val="000000"/>
                <w:sz w:val="20"/>
              </w:rPr>
            </w:pPr>
            <w:r>
              <w:rPr>
                <w:color w:val="000000"/>
                <w:sz w:val="20"/>
              </w:rPr>
              <w:t>96</w:t>
            </w:r>
          </w:p>
        </w:tc>
        <w:tc>
          <w:tcPr>
            <w:tcW w:w="1134" w:type="dxa"/>
            <w:tcBorders>
              <w:top w:val="single" w:sz="4" w:space="0" w:color="auto"/>
              <w:left w:val="dotted" w:sz="4" w:space="0" w:color="auto"/>
              <w:bottom w:val="single" w:sz="4" w:space="0" w:color="auto"/>
              <w:right w:val="single" w:sz="4" w:space="0" w:color="auto"/>
            </w:tcBorders>
            <w:vAlign w:val="center"/>
          </w:tcPr>
          <w:p w:rsidR="00A87B91" w:rsidRPr="002D4C0E" w:rsidRDefault="00A87B91" w:rsidP="00181E18">
            <w:pPr>
              <w:jc w:val="center"/>
              <w:rPr>
                <w:rFonts w:cs="Arial"/>
                <w:bCs/>
                <w:sz w:val="20"/>
              </w:rPr>
            </w:pPr>
            <w:r>
              <w:rPr>
                <w:rFonts w:cs="Arial"/>
                <w:bCs/>
                <w:sz w:val="20"/>
              </w:rPr>
              <w:t>Moderate</w:t>
            </w:r>
          </w:p>
        </w:tc>
      </w:tr>
    </w:tbl>
    <w:p w:rsidR="00181E18" w:rsidRDefault="00181E18" w:rsidP="00F53FEE">
      <w:pPr>
        <w:pStyle w:val="ListParagraph"/>
      </w:pPr>
    </w:p>
    <w:p w:rsidR="00D35F14" w:rsidRDefault="00DE7803" w:rsidP="00F53FEE">
      <w:pPr>
        <w:pStyle w:val="ListParagraph"/>
      </w:pPr>
      <w:r w:rsidRPr="00105449">
        <w:t xml:space="preserve">Not all of the available water will be readily extractable by plants. Readily available water (RAW) is usually between half and two-thirds of the total AWC or is sometimes taken to be the water </w:t>
      </w:r>
      <w:r w:rsidRPr="00105449">
        <w:lastRenderedPageBreak/>
        <w:t xml:space="preserve">held between FC and 1.0 bar (pF3.0) (Landon, 1991, op. cit.). </w:t>
      </w:r>
      <w:r>
        <w:t xml:space="preserve">However, the amount of RAW depends considerably on the crop and the stage of crop growth. </w:t>
      </w:r>
    </w:p>
    <w:p w:rsidR="00D35F14" w:rsidRDefault="00D35F14" w:rsidP="00F53FEE">
      <w:pPr>
        <w:pStyle w:val="ListParagraph"/>
      </w:pPr>
    </w:p>
    <w:p w:rsidR="00DE7803" w:rsidRDefault="00DE7803" w:rsidP="00F53FEE">
      <w:pPr>
        <w:pStyle w:val="ListParagraph"/>
      </w:pPr>
      <w:r>
        <w:t xml:space="preserve">The concept of RAW is of limited relevance to </w:t>
      </w:r>
      <w:r w:rsidR="001019D6">
        <w:t>Vertisols</w:t>
      </w:r>
      <w:r>
        <w:t xml:space="preserve">. </w:t>
      </w:r>
      <w:r w:rsidRPr="00105449">
        <w:t>Irrigation frequency normally aims to replenish soil water when the RAW component has been used.</w:t>
      </w:r>
      <w:r>
        <w:t xml:space="preserve"> However, given the inherent variability and imprecision in estimating RAW, field observation of both crop and soil condition is a far more reliable way to schedule irrigation.</w:t>
      </w:r>
    </w:p>
    <w:p w:rsidR="00DE7803" w:rsidRDefault="00DE7803" w:rsidP="00F53FEE">
      <w:pPr>
        <w:pStyle w:val="ListParagraph"/>
      </w:pPr>
    </w:p>
    <w:p w:rsidR="000E05FF" w:rsidRDefault="002A209A" w:rsidP="000E05FF">
      <w:pPr>
        <w:pStyle w:val="Heading2"/>
        <w:tabs>
          <w:tab w:val="clear" w:pos="1985"/>
          <w:tab w:val="num" w:pos="2127"/>
        </w:tabs>
        <w:ind w:left="2127"/>
      </w:pPr>
      <w:bookmarkStart w:id="124" w:name="_Toc247441861"/>
      <w:bookmarkStart w:id="125" w:name="_Toc247448285"/>
      <w:bookmarkStart w:id="126" w:name="_Toc248141996"/>
      <w:bookmarkStart w:id="127" w:name="_Toc271622267"/>
      <w:r>
        <w:t>Bulk D</w:t>
      </w:r>
      <w:r w:rsidR="000E05FF">
        <w:t>ensity</w:t>
      </w:r>
      <w:bookmarkEnd w:id="124"/>
      <w:bookmarkEnd w:id="125"/>
      <w:bookmarkEnd w:id="126"/>
      <w:bookmarkEnd w:id="127"/>
    </w:p>
    <w:p w:rsidR="000E05FF" w:rsidRPr="00105449" w:rsidRDefault="0031239B" w:rsidP="00105449">
      <w:pPr>
        <w:pStyle w:val="ListParagraph"/>
      </w:pPr>
      <w:r>
        <w:t xml:space="preserve">The </w:t>
      </w:r>
      <w:r w:rsidR="006B77C3">
        <w:t xml:space="preserve">dry </w:t>
      </w:r>
      <w:r>
        <w:t xml:space="preserve">bulk density (and porosity) measurements for various topsoil and subsoil horizons are shown in </w:t>
      </w:r>
      <w:r w:rsidRPr="009F62D2">
        <w:rPr>
          <w:b/>
        </w:rPr>
        <w:t xml:space="preserve">Annex </w:t>
      </w:r>
      <w:r>
        <w:rPr>
          <w:b/>
        </w:rPr>
        <w:t>H</w:t>
      </w:r>
      <w:r>
        <w:t xml:space="preserve">. </w:t>
      </w:r>
      <w:r w:rsidR="00AD3780">
        <w:t xml:space="preserve">Table 7-4 gives </w:t>
      </w:r>
      <w:r w:rsidR="00ED2201">
        <w:t xml:space="preserve">a summary of </w:t>
      </w:r>
      <w:r>
        <w:t xml:space="preserve">results </w:t>
      </w:r>
      <w:r w:rsidR="00ED2201">
        <w:t xml:space="preserve">by soil type for topsoil and upper subsoil. </w:t>
      </w:r>
      <w:r w:rsidR="000E05FF" w:rsidRPr="00105449">
        <w:t>Landon (1991, quoting de Geus) reports that on clayey soils a bulk density above 1.3 g/c</w:t>
      </w:r>
      <w:r w:rsidR="00A44568">
        <w:t>m</w:t>
      </w:r>
      <w:r w:rsidR="000E05FF" w:rsidRPr="00964A6C">
        <w:rPr>
          <w:vertAlign w:val="superscript"/>
        </w:rPr>
        <w:t>3</w:t>
      </w:r>
      <w:r w:rsidR="000E05FF" w:rsidRPr="00105449">
        <w:t xml:space="preserve"> can indicate reduced air capacity and impaired drainage.  A bulk density of 1.4 g/c</w:t>
      </w:r>
      <w:r w:rsidR="00A44568">
        <w:t>m</w:t>
      </w:r>
      <w:r w:rsidR="000E05FF" w:rsidRPr="00964A6C">
        <w:rPr>
          <w:vertAlign w:val="superscript"/>
        </w:rPr>
        <w:t>3</w:t>
      </w:r>
      <w:r w:rsidR="000E05FF" w:rsidRPr="00105449">
        <w:t xml:space="preserve"> and above can hinder root penetration. The data in </w:t>
      </w:r>
      <w:fldSimple w:instr=" REF _Ref270492101 ">
        <w:r w:rsidR="00303870">
          <w:t>T</w:t>
        </w:r>
        <w:r w:rsidR="00303870" w:rsidRPr="00357AFA">
          <w:t xml:space="preserve">able </w:t>
        </w:r>
        <w:r w:rsidR="00303870">
          <w:rPr>
            <w:noProof/>
          </w:rPr>
          <w:t>7</w:t>
        </w:r>
        <w:r w:rsidR="00303870">
          <w:noBreakHyphen/>
        </w:r>
      </w:fldSimple>
      <w:r w:rsidR="009E3010">
        <w:t>4</w:t>
      </w:r>
      <w:r w:rsidR="000E05FF" w:rsidRPr="00105449">
        <w:t xml:space="preserve"> indicate that soil bulk density is</w:t>
      </w:r>
      <w:r w:rsidR="00964A6C">
        <w:t xml:space="preserve"> always within the range of 1.2 to 1.4</w:t>
      </w:r>
      <w:r w:rsidR="000E05FF" w:rsidRPr="00105449">
        <w:t xml:space="preserve"> g/c</w:t>
      </w:r>
      <w:r w:rsidR="00A44568">
        <w:t>m</w:t>
      </w:r>
      <w:r w:rsidR="000E05FF" w:rsidRPr="00964A6C">
        <w:rPr>
          <w:vertAlign w:val="superscript"/>
        </w:rPr>
        <w:t>3</w:t>
      </w:r>
      <w:r w:rsidR="000E05FF" w:rsidRPr="00105449">
        <w:t xml:space="preserve">, within the acceptable range for normal agricultural soils. </w:t>
      </w:r>
    </w:p>
    <w:p w:rsidR="000E05FF" w:rsidRDefault="000E05FF" w:rsidP="000E05FF">
      <w:pPr>
        <w:pStyle w:val="ListParagraph"/>
      </w:pPr>
    </w:p>
    <w:p w:rsidR="00297406" w:rsidRDefault="00B87FF2" w:rsidP="00B87FF2">
      <w:pPr>
        <w:pStyle w:val="Heading2"/>
      </w:pPr>
      <w:r>
        <w:t>Porosity</w:t>
      </w:r>
    </w:p>
    <w:p w:rsidR="00297406" w:rsidRDefault="00B87FF2" w:rsidP="000E05FF">
      <w:pPr>
        <w:pStyle w:val="ListParagraph"/>
      </w:pPr>
      <w:r>
        <w:t>Total and air-filled porosity values are calculated from bulk density, field capacity and particle density data</w:t>
      </w:r>
      <w:r w:rsidR="00EA5F49">
        <w:t>. The first two have been measured (</w:t>
      </w:r>
      <w:r w:rsidR="00EA5F49" w:rsidRPr="00EA5F49">
        <w:rPr>
          <w:b/>
        </w:rPr>
        <w:t>Annex H</w:t>
      </w:r>
      <w:r w:rsidR="00EA5F49">
        <w:t xml:space="preserve">) and a value of 2.65 </w:t>
      </w:r>
      <w:r w:rsidR="00A44568">
        <w:t>g/</w:t>
      </w:r>
      <w:r w:rsidR="00A44568" w:rsidRPr="00105449">
        <w:t>c</w:t>
      </w:r>
      <w:r w:rsidR="00A44568">
        <w:t>m</w:t>
      </w:r>
      <w:r w:rsidR="00A44568" w:rsidRPr="00964A6C">
        <w:rPr>
          <w:vertAlign w:val="superscript"/>
        </w:rPr>
        <w:t>3</w:t>
      </w:r>
      <w:r w:rsidR="00EA5F49">
        <w:t xml:space="preserve"> has been adopted for particle density (this value is normally assumed for most mineral agricultural soils; Landon, op. cit.)</w:t>
      </w:r>
      <w:r w:rsidR="00E704B4">
        <w:t>. Table 7-4 summarises the data by soil type</w:t>
      </w:r>
      <w:r w:rsidR="00D211B0">
        <w:t xml:space="preserve"> for the top 0.6 m of soil, the main rooting zone.</w:t>
      </w:r>
    </w:p>
    <w:p w:rsidR="00297406" w:rsidRDefault="00297406" w:rsidP="000E05FF">
      <w:pPr>
        <w:pStyle w:val="ListParagraph"/>
      </w:pPr>
    </w:p>
    <w:p w:rsidR="00AD3780" w:rsidRPr="00357AFA" w:rsidRDefault="00AD3780" w:rsidP="00AD3780">
      <w:pPr>
        <w:pStyle w:val="Caption"/>
      </w:pPr>
      <w:r>
        <w:t>T</w:t>
      </w:r>
      <w:r w:rsidRPr="00357AFA">
        <w:t xml:space="preserve">able </w:t>
      </w:r>
      <w:fldSimple w:instr=" STYLEREF 1 \s ">
        <w:r>
          <w:rPr>
            <w:noProof/>
          </w:rPr>
          <w:t>7</w:t>
        </w:r>
      </w:fldSimple>
      <w:r>
        <w:noBreakHyphen/>
      </w:r>
      <w:r w:rsidR="00ED2201">
        <w:t>4</w:t>
      </w:r>
      <w:r w:rsidRPr="00357AFA">
        <w:t xml:space="preserve">: </w:t>
      </w:r>
      <w:r>
        <w:t xml:space="preserve"> </w:t>
      </w:r>
      <w:r w:rsidR="0031239B">
        <w:t>Average</w:t>
      </w:r>
      <w:r w:rsidRPr="00357AFA">
        <w:t xml:space="preserve"> bulk density </w:t>
      </w:r>
      <w:r w:rsidR="00ED2201">
        <w:t xml:space="preserve">and porosity </w:t>
      </w:r>
      <w:r w:rsidR="0031239B">
        <w:t>values by soil type</w:t>
      </w:r>
    </w:p>
    <w:tbl>
      <w:tblPr>
        <w:tblStyle w:val="TableGrid"/>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1134"/>
        <w:gridCol w:w="850"/>
        <w:gridCol w:w="992"/>
        <w:gridCol w:w="993"/>
        <w:gridCol w:w="850"/>
        <w:gridCol w:w="992"/>
        <w:gridCol w:w="992"/>
        <w:gridCol w:w="993"/>
      </w:tblGrid>
      <w:tr w:rsidR="0081011B" w:rsidRPr="002D4C0E" w:rsidTr="00D211B0">
        <w:tc>
          <w:tcPr>
            <w:tcW w:w="709"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81011B" w:rsidRPr="002D4C0E" w:rsidRDefault="0081011B" w:rsidP="00B8744A">
            <w:pPr>
              <w:spacing w:before="60" w:after="60"/>
              <w:jc w:val="center"/>
              <w:rPr>
                <w:b/>
                <w:sz w:val="20"/>
              </w:rPr>
            </w:pPr>
            <w:r w:rsidRPr="002D4C0E">
              <w:rPr>
                <w:b/>
                <w:sz w:val="20"/>
              </w:rPr>
              <w:t>Soil type</w:t>
            </w:r>
          </w:p>
        </w:tc>
        <w:tc>
          <w:tcPr>
            <w:tcW w:w="1134" w:type="dxa"/>
            <w:vMerge w:val="restart"/>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81011B" w:rsidRPr="002D4C0E" w:rsidRDefault="0081011B" w:rsidP="00B8744A">
            <w:pPr>
              <w:spacing w:before="60" w:after="60"/>
              <w:jc w:val="center"/>
              <w:rPr>
                <w:b/>
                <w:sz w:val="20"/>
              </w:rPr>
            </w:pPr>
            <w:r w:rsidRPr="002D4C0E">
              <w:rPr>
                <w:b/>
                <w:sz w:val="20"/>
              </w:rPr>
              <w:t>Profile No.</w:t>
            </w:r>
          </w:p>
        </w:tc>
        <w:tc>
          <w:tcPr>
            <w:tcW w:w="2835" w:type="dxa"/>
            <w:gridSpan w:val="3"/>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81011B" w:rsidRDefault="0081011B" w:rsidP="00B8744A">
            <w:pPr>
              <w:spacing w:before="60" w:after="60"/>
              <w:jc w:val="center"/>
              <w:rPr>
                <w:b/>
                <w:sz w:val="20"/>
              </w:rPr>
            </w:pPr>
            <w:r w:rsidRPr="002D4C0E">
              <w:rPr>
                <w:b/>
                <w:sz w:val="20"/>
              </w:rPr>
              <w:t>Bulk density, g/c</w:t>
            </w:r>
            <w:r>
              <w:rPr>
                <w:b/>
                <w:sz w:val="20"/>
              </w:rPr>
              <w:t>m</w:t>
            </w:r>
            <w:r w:rsidRPr="00A44568">
              <w:rPr>
                <w:b/>
                <w:sz w:val="20"/>
                <w:vertAlign w:val="superscript"/>
              </w:rPr>
              <w:t>3</w:t>
            </w:r>
          </w:p>
        </w:tc>
        <w:tc>
          <w:tcPr>
            <w:tcW w:w="1842"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81011B" w:rsidRPr="002D4C0E" w:rsidRDefault="0081011B" w:rsidP="00B8744A">
            <w:pPr>
              <w:spacing w:before="60" w:after="60"/>
              <w:jc w:val="center"/>
              <w:rPr>
                <w:b/>
                <w:sz w:val="20"/>
              </w:rPr>
            </w:pPr>
            <w:r>
              <w:rPr>
                <w:b/>
                <w:sz w:val="20"/>
              </w:rPr>
              <w:t>Total porosity,</w:t>
            </w:r>
            <w:r w:rsidRPr="002D4C0E">
              <w:rPr>
                <w:b/>
                <w:sz w:val="20"/>
              </w:rPr>
              <w:t xml:space="preserve"> %</w:t>
            </w:r>
          </w:p>
        </w:tc>
        <w:tc>
          <w:tcPr>
            <w:tcW w:w="1985"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81011B" w:rsidRPr="002D4C0E" w:rsidRDefault="0081011B" w:rsidP="00B8744A">
            <w:pPr>
              <w:spacing w:before="60" w:after="60"/>
              <w:jc w:val="center"/>
              <w:rPr>
                <w:b/>
                <w:sz w:val="20"/>
              </w:rPr>
            </w:pPr>
            <w:r>
              <w:rPr>
                <w:b/>
                <w:sz w:val="20"/>
              </w:rPr>
              <w:t>Air-filled porosity, %</w:t>
            </w:r>
          </w:p>
        </w:tc>
      </w:tr>
      <w:tr w:rsidR="0081011B" w:rsidRPr="002D4C0E" w:rsidTr="00D211B0">
        <w:tc>
          <w:tcPr>
            <w:tcW w:w="709"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81011B" w:rsidRPr="002D4C0E" w:rsidRDefault="0081011B" w:rsidP="00B8744A">
            <w:pPr>
              <w:spacing w:before="60" w:after="60"/>
              <w:jc w:val="center"/>
              <w:rPr>
                <w:b/>
                <w:sz w:val="20"/>
              </w:rPr>
            </w:pPr>
          </w:p>
        </w:tc>
        <w:tc>
          <w:tcPr>
            <w:tcW w:w="1134" w:type="dxa"/>
            <w:vMerge/>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81011B" w:rsidRPr="002D4C0E" w:rsidRDefault="0081011B" w:rsidP="00B8744A">
            <w:pPr>
              <w:spacing w:before="60" w:after="60"/>
              <w:rPr>
                <w:b/>
                <w:sz w:val="20"/>
              </w:rPr>
            </w:pPr>
          </w:p>
        </w:tc>
        <w:tc>
          <w:tcPr>
            <w:tcW w:w="850"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81011B" w:rsidRPr="002D4C0E" w:rsidRDefault="0081011B" w:rsidP="00B8744A">
            <w:pPr>
              <w:spacing w:before="60" w:after="60"/>
              <w:jc w:val="center"/>
              <w:rPr>
                <w:b/>
                <w:sz w:val="20"/>
              </w:rPr>
            </w:pPr>
            <w:r w:rsidRPr="002D4C0E">
              <w:rPr>
                <w:b/>
                <w:sz w:val="20"/>
              </w:rPr>
              <w:t>topsoil</w:t>
            </w:r>
          </w:p>
        </w:tc>
        <w:tc>
          <w:tcPr>
            <w:tcW w:w="992"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81011B" w:rsidRPr="002D4C0E" w:rsidRDefault="0081011B" w:rsidP="00B8744A">
            <w:pPr>
              <w:spacing w:before="60" w:after="60"/>
              <w:jc w:val="center"/>
              <w:rPr>
                <w:b/>
                <w:sz w:val="20"/>
              </w:rPr>
            </w:pPr>
            <w:r>
              <w:rPr>
                <w:b/>
                <w:sz w:val="20"/>
              </w:rPr>
              <w:t>0.3–0.6</w:t>
            </w:r>
            <w:r w:rsidRPr="002D4C0E">
              <w:rPr>
                <w:b/>
                <w:sz w:val="20"/>
              </w:rPr>
              <w:t>m</w:t>
            </w:r>
          </w:p>
        </w:tc>
        <w:tc>
          <w:tcPr>
            <w:tcW w:w="993" w:type="dxa"/>
            <w:tcBorders>
              <w:top w:val="dotted" w:sz="4" w:space="0" w:color="auto"/>
              <w:left w:val="single" w:sz="4" w:space="0" w:color="auto"/>
              <w:bottom w:val="single" w:sz="4" w:space="0" w:color="auto"/>
              <w:right w:val="single" w:sz="4" w:space="0" w:color="auto"/>
            </w:tcBorders>
            <w:shd w:val="clear" w:color="auto" w:fill="D9D9D9" w:themeFill="background1" w:themeFillShade="D9"/>
          </w:tcPr>
          <w:p w:rsidR="0081011B" w:rsidRPr="002D4C0E" w:rsidRDefault="0081011B" w:rsidP="00B8744A">
            <w:pPr>
              <w:spacing w:before="60" w:after="60"/>
              <w:jc w:val="center"/>
              <w:rPr>
                <w:b/>
                <w:sz w:val="20"/>
              </w:rPr>
            </w:pPr>
            <w:r>
              <w:rPr>
                <w:b/>
                <w:sz w:val="20"/>
              </w:rPr>
              <w:t>0.6–1.0m</w:t>
            </w:r>
          </w:p>
        </w:tc>
        <w:tc>
          <w:tcPr>
            <w:tcW w:w="850"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81011B" w:rsidRPr="002D4C0E" w:rsidRDefault="0081011B" w:rsidP="00B8744A">
            <w:pPr>
              <w:spacing w:before="60" w:after="60"/>
              <w:jc w:val="center"/>
              <w:rPr>
                <w:b/>
                <w:sz w:val="20"/>
              </w:rPr>
            </w:pPr>
            <w:r w:rsidRPr="002D4C0E">
              <w:rPr>
                <w:b/>
                <w:sz w:val="20"/>
              </w:rPr>
              <w:t>topsoil</w:t>
            </w:r>
          </w:p>
        </w:tc>
        <w:tc>
          <w:tcPr>
            <w:tcW w:w="992"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81011B" w:rsidRPr="002D4C0E" w:rsidRDefault="0081011B" w:rsidP="00B8744A">
            <w:pPr>
              <w:spacing w:before="60" w:after="60"/>
              <w:jc w:val="center"/>
              <w:rPr>
                <w:b/>
                <w:sz w:val="20"/>
              </w:rPr>
            </w:pPr>
            <w:r w:rsidRPr="002D4C0E">
              <w:rPr>
                <w:b/>
                <w:sz w:val="20"/>
              </w:rPr>
              <w:t>0.3–0.6m</w:t>
            </w:r>
          </w:p>
        </w:tc>
        <w:tc>
          <w:tcPr>
            <w:tcW w:w="992"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rsidR="0081011B" w:rsidRPr="002D4C0E" w:rsidRDefault="0081011B" w:rsidP="00B8744A">
            <w:pPr>
              <w:spacing w:before="60" w:after="60"/>
              <w:jc w:val="center"/>
              <w:rPr>
                <w:b/>
                <w:sz w:val="20"/>
              </w:rPr>
            </w:pPr>
            <w:r w:rsidRPr="002D4C0E">
              <w:rPr>
                <w:b/>
                <w:sz w:val="20"/>
              </w:rPr>
              <w:t>topsoil</w:t>
            </w:r>
          </w:p>
        </w:tc>
        <w:tc>
          <w:tcPr>
            <w:tcW w:w="993" w:type="dxa"/>
            <w:tcBorders>
              <w:top w:val="dotted" w:sz="4" w:space="0" w:color="auto"/>
              <w:left w:val="dotted" w:sz="4" w:space="0" w:color="auto"/>
              <w:bottom w:val="single" w:sz="4" w:space="0" w:color="auto"/>
              <w:right w:val="single" w:sz="4" w:space="0" w:color="auto"/>
            </w:tcBorders>
            <w:shd w:val="clear" w:color="auto" w:fill="D9D9D9" w:themeFill="background1" w:themeFillShade="D9"/>
          </w:tcPr>
          <w:p w:rsidR="0081011B" w:rsidRPr="002D4C0E" w:rsidRDefault="0081011B" w:rsidP="00B8744A">
            <w:pPr>
              <w:spacing w:before="60" w:after="60"/>
              <w:jc w:val="center"/>
              <w:rPr>
                <w:b/>
                <w:sz w:val="20"/>
              </w:rPr>
            </w:pPr>
            <w:r w:rsidRPr="002D4C0E">
              <w:rPr>
                <w:b/>
                <w:sz w:val="20"/>
              </w:rPr>
              <w:t>0.3–0.6m</w:t>
            </w:r>
          </w:p>
        </w:tc>
      </w:tr>
      <w:tr w:rsidR="0081011B" w:rsidRPr="002D4C0E" w:rsidTr="00DD635A">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jc w:val="center"/>
              <w:rPr>
                <w:sz w:val="20"/>
              </w:rPr>
            </w:pPr>
            <w:r w:rsidRPr="002D4C0E">
              <w:rPr>
                <w:sz w:val="20"/>
              </w:rPr>
              <w:t>VR1</w:t>
            </w:r>
          </w:p>
        </w:tc>
        <w:tc>
          <w:tcPr>
            <w:tcW w:w="1134"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D211B0">
            <w:pPr>
              <w:spacing w:before="20" w:after="20" w:line="240" w:lineRule="atLeast"/>
              <w:rPr>
                <w:sz w:val="20"/>
              </w:rPr>
            </w:pPr>
            <w:r w:rsidRPr="002D4C0E">
              <w:rPr>
                <w:sz w:val="20"/>
              </w:rPr>
              <w:t>16  18  20  35  50</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sidRPr="002D4C0E">
              <w:rPr>
                <w:sz w:val="20"/>
              </w:rPr>
              <w:t>1.4</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sidRPr="002D4C0E">
              <w:rPr>
                <w:sz w:val="20"/>
              </w:rPr>
              <w:t>1.3</w:t>
            </w:r>
          </w:p>
        </w:tc>
        <w:tc>
          <w:tcPr>
            <w:tcW w:w="993" w:type="dxa"/>
            <w:tcBorders>
              <w:top w:val="single" w:sz="4" w:space="0" w:color="auto"/>
              <w:left w:val="single" w:sz="4" w:space="0" w:color="auto"/>
              <w:bottom w:val="single" w:sz="4" w:space="0" w:color="auto"/>
              <w:right w:val="single" w:sz="4" w:space="0" w:color="auto"/>
            </w:tcBorders>
            <w:vAlign w:val="center"/>
          </w:tcPr>
          <w:p w:rsidR="0081011B" w:rsidRDefault="00D211B0" w:rsidP="00DD635A">
            <w:pPr>
              <w:jc w:val="center"/>
              <w:rPr>
                <w:sz w:val="20"/>
              </w:rPr>
            </w:pPr>
            <w:r>
              <w:rPr>
                <w:sz w:val="20"/>
              </w:rPr>
              <w:t>1.4</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Pr>
                <w:sz w:val="20"/>
              </w:rPr>
              <w:t>46</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Pr>
                <w:sz w:val="20"/>
              </w:rPr>
              <w:t>48</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0</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0</w:t>
            </w:r>
          </w:p>
        </w:tc>
      </w:tr>
      <w:tr w:rsidR="0081011B" w:rsidRPr="002D4C0E" w:rsidTr="00DD635A">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jc w:val="center"/>
              <w:rPr>
                <w:sz w:val="20"/>
              </w:rPr>
            </w:pPr>
            <w:r w:rsidRPr="002D4C0E">
              <w:rPr>
                <w:sz w:val="20"/>
              </w:rPr>
              <w:t>VR2</w:t>
            </w:r>
          </w:p>
        </w:tc>
        <w:tc>
          <w:tcPr>
            <w:tcW w:w="1134"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rPr>
                <w:sz w:val="20"/>
              </w:rPr>
            </w:pPr>
            <w:r w:rsidRPr="002D4C0E">
              <w:rPr>
                <w:sz w:val="20"/>
              </w:rPr>
              <w:t>34</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sidRPr="002D4C0E">
              <w:rPr>
                <w:sz w:val="20"/>
              </w:rPr>
              <w:t>1.2</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sidRPr="002D4C0E">
              <w:rPr>
                <w:sz w:val="20"/>
              </w:rPr>
              <w:t>1.4</w:t>
            </w:r>
          </w:p>
        </w:tc>
        <w:tc>
          <w:tcPr>
            <w:tcW w:w="993" w:type="dxa"/>
            <w:tcBorders>
              <w:top w:val="single" w:sz="4" w:space="0" w:color="auto"/>
              <w:left w:val="single" w:sz="4" w:space="0" w:color="auto"/>
              <w:bottom w:val="single" w:sz="4" w:space="0" w:color="auto"/>
              <w:right w:val="single" w:sz="4" w:space="0" w:color="auto"/>
            </w:tcBorders>
            <w:vAlign w:val="center"/>
          </w:tcPr>
          <w:p w:rsidR="0081011B" w:rsidRDefault="00DD635A" w:rsidP="00DD635A">
            <w:pPr>
              <w:jc w:val="center"/>
              <w:rPr>
                <w:sz w:val="20"/>
              </w:rPr>
            </w:pPr>
            <w:r>
              <w:rPr>
                <w:sz w:val="20"/>
              </w:rPr>
              <w:t>1.4</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Pr>
                <w:sz w:val="20"/>
              </w:rPr>
              <w:t>54</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Pr>
                <w:sz w:val="20"/>
              </w:rPr>
              <w:t>47</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10</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0</w:t>
            </w:r>
          </w:p>
        </w:tc>
      </w:tr>
      <w:tr w:rsidR="0081011B" w:rsidRPr="002D4C0E" w:rsidTr="00DD635A">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jc w:val="center"/>
              <w:rPr>
                <w:sz w:val="20"/>
              </w:rPr>
            </w:pPr>
            <w:r w:rsidRPr="002D4C0E">
              <w:rPr>
                <w:sz w:val="20"/>
              </w:rPr>
              <w:t>NT</w:t>
            </w:r>
          </w:p>
        </w:tc>
        <w:tc>
          <w:tcPr>
            <w:tcW w:w="1134"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rPr>
                <w:sz w:val="20"/>
              </w:rPr>
            </w:pPr>
            <w:r w:rsidRPr="002D4C0E">
              <w:rPr>
                <w:sz w:val="20"/>
              </w:rPr>
              <w:t>23  27</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sidRPr="002D4C0E">
              <w:rPr>
                <w:sz w:val="20"/>
              </w:rPr>
              <w:t>1.1</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sidRPr="002D4C0E">
              <w:rPr>
                <w:sz w:val="20"/>
              </w:rPr>
              <w:t>1.2</w:t>
            </w:r>
          </w:p>
        </w:tc>
        <w:tc>
          <w:tcPr>
            <w:tcW w:w="993" w:type="dxa"/>
            <w:tcBorders>
              <w:top w:val="single" w:sz="4" w:space="0" w:color="auto"/>
              <w:left w:val="single" w:sz="4" w:space="0" w:color="auto"/>
              <w:bottom w:val="single" w:sz="4" w:space="0" w:color="auto"/>
              <w:right w:val="single" w:sz="4" w:space="0" w:color="auto"/>
            </w:tcBorders>
            <w:vAlign w:val="center"/>
          </w:tcPr>
          <w:p w:rsidR="0081011B" w:rsidRDefault="00DD635A" w:rsidP="00DD635A">
            <w:pPr>
              <w:jc w:val="center"/>
              <w:rPr>
                <w:sz w:val="20"/>
              </w:rPr>
            </w:pPr>
            <w:r>
              <w:rPr>
                <w:sz w:val="20"/>
              </w:rPr>
              <w:t>1.2</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Pr>
                <w:sz w:val="20"/>
              </w:rPr>
              <w:t>57</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Pr>
                <w:sz w:val="20"/>
              </w:rPr>
              <w:t>56</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22</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17</w:t>
            </w:r>
          </w:p>
        </w:tc>
      </w:tr>
      <w:tr w:rsidR="0081011B" w:rsidRPr="002D4C0E" w:rsidTr="00DD635A">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jc w:val="center"/>
              <w:rPr>
                <w:sz w:val="20"/>
              </w:rPr>
            </w:pPr>
            <w:r w:rsidRPr="002D4C0E">
              <w:rPr>
                <w:sz w:val="20"/>
              </w:rPr>
              <w:t>R1</w:t>
            </w:r>
          </w:p>
        </w:tc>
        <w:tc>
          <w:tcPr>
            <w:tcW w:w="1134" w:type="dxa"/>
            <w:tcBorders>
              <w:top w:val="single" w:sz="4" w:space="0" w:color="auto"/>
              <w:left w:val="single" w:sz="4" w:space="0" w:color="auto"/>
              <w:bottom w:val="single" w:sz="4" w:space="0" w:color="auto"/>
              <w:right w:val="single" w:sz="4" w:space="0" w:color="auto"/>
            </w:tcBorders>
          </w:tcPr>
          <w:p w:rsidR="0081011B" w:rsidRPr="002D4C0E" w:rsidRDefault="0081011B" w:rsidP="00B8744A">
            <w:pPr>
              <w:spacing w:before="60" w:after="60"/>
              <w:rPr>
                <w:sz w:val="20"/>
              </w:rPr>
            </w:pPr>
            <w:r w:rsidRPr="002D4C0E">
              <w:rPr>
                <w:sz w:val="20"/>
              </w:rPr>
              <w:t>29  46</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sidRPr="002D4C0E">
              <w:rPr>
                <w:sz w:val="20"/>
              </w:rPr>
              <w:t>1.4</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sidRPr="002D4C0E">
              <w:rPr>
                <w:sz w:val="20"/>
              </w:rPr>
              <w:t>1.4</w:t>
            </w:r>
          </w:p>
        </w:tc>
        <w:tc>
          <w:tcPr>
            <w:tcW w:w="993" w:type="dxa"/>
            <w:tcBorders>
              <w:top w:val="single" w:sz="4" w:space="0" w:color="auto"/>
              <w:left w:val="single" w:sz="4" w:space="0" w:color="auto"/>
              <w:bottom w:val="single" w:sz="4" w:space="0" w:color="auto"/>
              <w:right w:val="single" w:sz="4" w:space="0" w:color="auto"/>
            </w:tcBorders>
            <w:vAlign w:val="center"/>
          </w:tcPr>
          <w:p w:rsidR="0081011B" w:rsidRDefault="00D211B0" w:rsidP="00DD635A">
            <w:pPr>
              <w:jc w:val="center"/>
              <w:rPr>
                <w:sz w:val="20"/>
              </w:rPr>
            </w:pPr>
            <w:r>
              <w:rPr>
                <w:sz w:val="20"/>
              </w:rPr>
              <w:t>1.2</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Pr>
                <w:sz w:val="20"/>
              </w:rPr>
              <w:t>46</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Pr>
                <w:sz w:val="20"/>
              </w:rPr>
              <w:t>50</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11</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15</w:t>
            </w:r>
          </w:p>
        </w:tc>
      </w:tr>
      <w:tr w:rsidR="0081011B" w:rsidRPr="002D4C0E" w:rsidTr="00DD635A">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jc w:val="center"/>
              <w:rPr>
                <w:sz w:val="20"/>
              </w:rPr>
            </w:pPr>
            <w:r w:rsidRPr="002D4C0E">
              <w:rPr>
                <w:sz w:val="20"/>
              </w:rPr>
              <w:t>R2</w:t>
            </w:r>
          </w:p>
        </w:tc>
        <w:tc>
          <w:tcPr>
            <w:tcW w:w="1134" w:type="dxa"/>
            <w:tcBorders>
              <w:top w:val="single" w:sz="4" w:space="0" w:color="auto"/>
              <w:left w:val="single" w:sz="4" w:space="0" w:color="auto"/>
              <w:bottom w:val="single" w:sz="4" w:space="0" w:color="auto"/>
              <w:right w:val="single" w:sz="4" w:space="0" w:color="auto"/>
            </w:tcBorders>
          </w:tcPr>
          <w:p w:rsidR="0081011B" w:rsidRPr="002D4C0E" w:rsidRDefault="0081011B" w:rsidP="00B8744A">
            <w:pPr>
              <w:spacing w:before="60" w:after="60"/>
              <w:rPr>
                <w:sz w:val="20"/>
              </w:rPr>
            </w:pPr>
            <w:r w:rsidRPr="002D4C0E">
              <w:rPr>
                <w:sz w:val="20"/>
              </w:rPr>
              <w:t>43</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sidRPr="002D4C0E">
              <w:rPr>
                <w:sz w:val="20"/>
              </w:rPr>
              <w:t>1.2</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sidRPr="002D4C0E">
              <w:rPr>
                <w:sz w:val="20"/>
              </w:rPr>
              <w:t>1.3</w:t>
            </w:r>
          </w:p>
        </w:tc>
        <w:tc>
          <w:tcPr>
            <w:tcW w:w="993" w:type="dxa"/>
            <w:tcBorders>
              <w:top w:val="single" w:sz="4" w:space="0" w:color="auto"/>
              <w:left w:val="single" w:sz="4" w:space="0" w:color="auto"/>
              <w:bottom w:val="single" w:sz="4" w:space="0" w:color="auto"/>
              <w:right w:val="single" w:sz="4" w:space="0" w:color="auto"/>
            </w:tcBorders>
            <w:vAlign w:val="center"/>
          </w:tcPr>
          <w:p w:rsidR="0081011B" w:rsidRDefault="00DD635A" w:rsidP="00DD635A">
            <w:pPr>
              <w:jc w:val="center"/>
              <w:rPr>
                <w:sz w:val="20"/>
              </w:rPr>
            </w:pPr>
            <w:r>
              <w:rPr>
                <w:sz w:val="20"/>
              </w:rPr>
              <w:t>1.3</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Pr>
                <w:sz w:val="20"/>
              </w:rPr>
              <w:t>56</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Pr>
                <w:sz w:val="20"/>
              </w:rPr>
              <w:t>52</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27</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19</w:t>
            </w:r>
          </w:p>
        </w:tc>
      </w:tr>
      <w:tr w:rsidR="0081011B" w:rsidRPr="002D4C0E" w:rsidTr="00DD635A">
        <w:trPr>
          <w:trHeight w:val="397"/>
        </w:trPr>
        <w:tc>
          <w:tcPr>
            <w:tcW w:w="709" w:type="dxa"/>
            <w:tcBorders>
              <w:top w:val="single" w:sz="4" w:space="0" w:color="auto"/>
              <w:left w:val="single" w:sz="4" w:space="0" w:color="auto"/>
              <w:bottom w:val="single" w:sz="4" w:space="0" w:color="auto"/>
              <w:right w:val="single" w:sz="4" w:space="0" w:color="auto"/>
            </w:tcBorders>
            <w:vAlign w:val="center"/>
          </w:tcPr>
          <w:p w:rsidR="0081011B" w:rsidRPr="002D4C0E" w:rsidRDefault="0081011B" w:rsidP="00B8744A">
            <w:pPr>
              <w:spacing w:before="60" w:after="60"/>
              <w:jc w:val="center"/>
              <w:rPr>
                <w:sz w:val="20"/>
              </w:rPr>
            </w:pPr>
            <w:r w:rsidRPr="002D4C0E">
              <w:rPr>
                <w:sz w:val="20"/>
              </w:rPr>
              <w:t>P</w:t>
            </w:r>
          </w:p>
        </w:tc>
        <w:tc>
          <w:tcPr>
            <w:tcW w:w="1134" w:type="dxa"/>
            <w:tcBorders>
              <w:top w:val="single" w:sz="4" w:space="0" w:color="auto"/>
              <w:left w:val="single" w:sz="4" w:space="0" w:color="auto"/>
              <w:bottom w:val="single" w:sz="4" w:space="0" w:color="auto"/>
              <w:right w:val="single" w:sz="4" w:space="0" w:color="auto"/>
            </w:tcBorders>
          </w:tcPr>
          <w:p w:rsidR="0081011B" w:rsidRPr="002D4C0E" w:rsidRDefault="0081011B" w:rsidP="00B8744A">
            <w:pPr>
              <w:spacing w:before="60" w:after="60"/>
              <w:rPr>
                <w:sz w:val="20"/>
              </w:rPr>
            </w:pPr>
            <w:r w:rsidRPr="002D4C0E">
              <w:rPr>
                <w:sz w:val="20"/>
              </w:rPr>
              <w:t>24  52</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sidRPr="002D4C0E">
              <w:rPr>
                <w:sz w:val="20"/>
              </w:rPr>
              <w:t>1.3</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sidRPr="002D4C0E">
              <w:rPr>
                <w:sz w:val="20"/>
              </w:rPr>
              <w:t>1.3</w:t>
            </w:r>
          </w:p>
        </w:tc>
        <w:tc>
          <w:tcPr>
            <w:tcW w:w="993" w:type="dxa"/>
            <w:tcBorders>
              <w:top w:val="single" w:sz="4" w:space="0" w:color="auto"/>
              <w:left w:val="single" w:sz="4" w:space="0" w:color="auto"/>
              <w:bottom w:val="single" w:sz="4" w:space="0" w:color="auto"/>
              <w:right w:val="single" w:sz="4" w:space="0" w:color="auto"/>
            </w:tcBorders>
            <w:vAlign w:val="center"/>
          </w:tcPr>
          <w:p w:rsidR="0081011B" w:rsidRDefault="00D211B0" w:rsidP="00DD635A">
            <w:pPr>
              <w:jc w:val="center"/>
              <w:rPr>
                <w:sz w:val="20"/>
              </w:rPr>
            </w:pPr>
            <w:r>
              <w:rPr>
                <w:sz w:val="20"/>
              </w:rPr>
              <w:t>1.3</w:t>
            </w:r>
          </w:p>
        </w:tc>
        <w:tc>
          <w:tcPr>
            <w:tcW w:w="850" w:type="dxa"/>
            <w:tcBorders>
              <w:top w:val="single" w:sz="4" w:space="0" w:color="auto"/>
              <w:left w:val="single" w:sz="4" w:space="0" w:color="auto"/>
              <w:bottom w:val="single" w:sz="4" w:space="0" w:color="auto"/>
              <w:right w:val="dotted" w:sz="4" w:space="0" w:color="auto"/>
            </w:tcBorders>
            <w:vAlign w:val="center"/>
          </w:tcPr>
          <w:p w:rsidR="0081011B" w:rsidRPr="002D4C0E" w:rsidRDefault="0081011B" w:rsidP="00B8744A">
            <w:pPr>
              <w:jc w:val="center"/>
              <w:rPr>
                <w:sz w:val="20"/>
              </w:rPr>
            </w:pPr>
            <w:r>
              <w:rPr>
                <w:sz w:val="20"/>
              </w:rPr>
              <w:t>52</w:t>
            </w:r>
          </w:p>
        </w:tc>
        <w:tc>
          <w:tcPr>
            <w:tcW w:w="992" w:type="dxa"/>
            <w:tcBorders>
              <w:top w:val="single" w:sz="4" w:space="0" w:color="auto"/>
              <w:left w:val="dotted" w:sz="4" w:space="0" w:color="auto"/>
              <w:bottom w:val="single" w:sz="4" w:space="0" w:color="auto"/>
              <w:right w:val="single" w:sz="4" w:space="0" w:color="auto"/>
            </w:tcBorders>
            <w:vAlign w:val="center"/>
          </w:tcPr>
          <w:p w:rsidR="0081011B" w:rsidRPr="002D4C0E" w:rsidRDefault="0081011B" w:rsidP="00B8744A">
            <w:pPr>
              <w:jc w:val="center"/>
              <w:rPr>
                <w:sz w:val="20"/>
              </w:rPr>
            </w:pPr>
            <w:r>
              <w:rPr>
                <w:sz w:val="20"/>
              </w:rPr>
              <w:t>50</w:t>
            </w:r>
          </w:p>
        </w:tc>
        <w:tc>
          <w:tcPr>
            <w:tcW w:w="992" w:type="dxa"/>
            <w:tcBorders>
              <w:top w:val="single" w:sz="4" w:space="0" w:color="auto"/>
              <w:left w:val="single" w:sz="4" w:space="0" w:color="auto"/>
              <w:bottom w:val="single" w:sz="4" w:space="0" w:color="auto"/>
              <w:right w:val="dotted"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17</w:t>
            </w:r>
          </w:p>
        </w:tc>
        <w:tc>
          <w:tcPr>
            <w:tcW w:w="993" w:type="dxa"/>
            <w:tcBorders>
              <w:top w:val="single" w:sz="4" w:space="0" w:color="auto"/>
              <w:left w:val="dotted" w:sz="4" w:space="0" w:color="auto"/>
              <w:bottom w:val="single" w:sz="4" w:space="0" w:color="auto"/>
              <w:right w:val="single" w:sz="4" w:space="0" w:color="auto"/>
            </w:tcBorders>
            <w:shd w:val="clear" w:color="auto" w:fill="auto"/>
            <w:vAlign w:val="center"/>
          </w:tcPr>
          <w:p w:rsidR="0081011B" w:rsidRPr="002D4C0E" w:rsidRDefault="0081011B" w:rsidP="00B8744A">
            <w:pPr>
              <w:jc w:val="center"/>
              <w:rPr>
                <w:rFonts w:cs="Arial"/>
                <w:bCs/>
                <w:sz w:val="20"/>
              </w:rPr>
            </w:pPr>
            <w:r>
              <w:rPr>
                <w:rFonts w:cs="Arial"/>
                <w:bCs/>
                <w:sz w:val="20"/>
              </w:rPr>
              <w:t>17</w:t>
            </w:r>
          </w:p>
        </w:tc>
      </w:tr>
    </w:tbl>
    <w:p w:rsidR="0081011B" w:rsidRDefault="0081011B" w:rsidP="00AD3780">
      <w:pPr>
        <w:pStyle w:val="ListParagraph"/>
      </w:pPr>
    </w:p>
    <w:p w:rsidR="00AD3780" w:rsidRDefault="009347F9" w:rsidP="000E05FF">
      <w:pPr>
        <w:pStyle w:val="ListParagraph"/>
      </w:pPr>
      <w:r>
        <w:t xml:space="preserve">Total porosity gives a general indication of </w:t>
      </w:r>
      <w:r w:rsidR="00A00592">
        <w:t xml:space="preserve">(dry) </w:t>
      </w:r>
      <w:r>
        <w:t xml:space="preserve">soil compaction. In clayey soils a total pore space of about 50% or less may indicate some compaction. The data </w:t>
      </w:r>
      <w:r w:rsidR="00A00592">
        <w:t xml:space="preserve">confirm the field observations that, when dry, all the soils are hard. [However, when moist (under irrigation) the Nitisols and Lixisols become very friable. The </w:t>
      </w:r>
      <w:r w:rsidR="001019D6">
        <w:t>Vertisols</w:t>
      </w:r>
      <w:r w:rsidR="00A00592">
        <w:t xml:space="preserve"> remain firm.]</w:t>
      </w:r>
    </w:p>
    <w:p w:rsidR="00A00592" w:rsidRDefault="00A00592" w:rsidP="000E05FF">
      <w:pPr>
        <w:pStyle w:val="ListParagraph"/>
      </w:pPr>
    </w:p>
    <w:p w:rsidR="00007303" w:rsidRDefault="00096C39" w:rsidP="000E05FF">
      <w:pPr>
        <w:pStyle w:val="ListParagraph"/>
      </w:pPr>
      <w:r>
        <w:t>Air filled porosity is the total porosity minus the volume of moisture held at field capacity.</w:t>
      </w:r>
      <w:r w:rsidR="002740C1">
        <w:t xml:space="preserve"> </w:t>
      </w:r>
      <w:r w:rsidR="00A00592">
        <w:t>Pores that are not filled by water contain air, and an estimate of their volume can give a</w:t>
      </w:r>
      <w:r>
        <w:t>n indication of the aeration and drainage status of the soil. Very indicatively, a value of &lt; 10% air capacity may indicate anaerobic conditions</w:t>
      </w:r>
      <w:r w:rsidR="00007303">
        <w:t xml:space="preserve">. In practice, though, the limit depends on soil </w:t>
      </w:r>
      <w:r w:rsidR="00007303">
        <w:lastRenderedPageBreak/>
        <w:t xml:space="preserve">temperature, continuity of pores, cracks, microbial activity and oxygen consumption by the plant; plants </w:t>
      </w:r>
      <w:r w:rsidR="009D4230">
        <w:t xml:space="preserve">can </w:t>
      </w:r>
      <w:r w:rsidR="00007303">
        <w:t>receive oxygen through stems and roots.</w:t>
      </w:r>
    </w:p>
    <w:p w:rsidR="00007303" w:rsidRDefault="00007303" w:rsidP="000E05FF">
      <w:pPr>
        <w:pStyle w:val="ListParagraph"/>
      </w:pPr>
    </w:p>
    <w:p w:rsidR="00A00592" w:rsidRDefault="00007303" w:rsidP="000E05FF">
      <w:pPr>
        <w:pStyle w:val="ListParagraph"/>
      </w:pPr>
      <w:r>
        <w:t>As expected, the Nitisols an</w:t>
      </w:r>
      <w:r w:rsidR="00EC5BBE">
        <w:t xml:space="preserve">d Lixisols are all well-aerated at field capacity, but the </w:t>
      </w:r>
      <w:r w:rsidR="001019D6">
        <w:t>Vertisols</w:t>
      </w:r>
      <w:r w:rsidR="00EC5BBE">
        <w:t xml:space="preserve"> are not. However, even when major cracks are filled and the </w:t>
      </w:r>
      <w:r w:rsidR="001019D6">
        <w:t>Vertisols</w:t>
      </w:r>
      <w:r w:rsidR="00EC5BBE">
        <w:t xml:space="preserve"> have swelled, roots</w:t>
      </w:r>
      <w:r w:rsidR="000B5E09">
        <w:t xml:space="preserve"> (those </w:t>
      </w:r>
      <w:r w:rsidR="004F7A77">
        <w:t>below about 20 cm</w:t>
      </w:r>
      <w:r w:rsidR="000B5E09">
        <w:t xml:space="preserve">) </w:t>
      </w:r>
      <w:r w:rsidR="00EC5BBE">
        <w:t>can extract sufficient oxygen from minor cracks that remain unsaturated</w:t>
      </w:r>
      <w:r w:rsidR="00B62AAD">
        <w:t xml:space="preserve"> (see footnote </w:t>
      </w:r>
      <w:r w:rsidR="003C383C" w:rsidRPr="003C383C">
        <w:rPr>
          <w:vertAlign w:val="superscript"/>
        </w:rPr>
        <w:t>5</w:t>
      </w:r>
      <w:r w:rsidR="00B62AAD">
        <w:t>)</w:t>
      </w:r>
      <w:r w:rsidR="00EC5BBE">
        <w:t>.</w:t>
      </w:r>
      <w:r>
        <w:t xml:space="preserve"> </w:t>
      </w:r>
      <w:r w:rsidR="00096C39">
        <w:t xml:space="preserve"> </w:t>
      </w:r>
    </w:p>
    <w:p w:rsidR="00AD3780" w:rsidRDefault="00AD3780" w:rsidP="000E05FF">
      <w:pPr>
        <w:pStyle w:val="ListParagraph"/>
      </w:pPr>
    </w:p>
    <w:p w:rsidR="000E05FF" w:rsidRPr="00105449" w:rsidRDefault="00105449" w:rsidP="00105449">
      <w:pPr>
        <w:pStyle w:val="Heading2"/>
      </w:pPr>
      <w:bookmarkStart w:id="128" w:name="_Toc247441862"/>
      <w:bookmarkStart w:id="129" w:name="_Toc247448286"/>
      <w:bookmarkStart w:id="130" w:name="_Toc248141997"/>
      <w:bookmarkStart w:id="131" w:name="_Toc271622268"/>
      <w:r w:rsidRPr="00105449">
        <w:t>Effective Soil D</w:t>
      </w:r>
      <w:r w:rsidR="000E05FF" w:rsidRPr="00105449">
        <w:t>epth</w:t>
      </w:r>
      <w:bookmarkEnd w:id="128"/>
      <w:bookmarkEnd w:id="129"/>
      <w:bookmarkEnd w:id="130"/>
      <w:bookmarkEnd w:id="131"/>
    </w:p>
    <w:p w:rsidR="000E05FF" w:rsidRPr="00105449" w:rsidRDefault="000E05FF" w:rsidP="00105449">
      <w:pPr>
        <w:pStyle w:val="ListParagraph"/>
      </w:pPr>
      <w:r w:rsidRPr="00105449">
        <w:t xml:space="preserve">Soils having &lt; 0.6 m depth have been mapped as unsuitable for irrigated agriculture. Of the remaining soils more than 0.6 m deep, only 2% of all </w:t>
      </w:r>
      <w:r w:rsidR="001019D6">
        <w:t>Vertisols</w:t>
      </w:r>
      <w:r w:rsidRPr="00105449">
        <w:t xml:space="preserve"> and 3% of all Nitisols and Lixisols combined are less than 1.0 m deep. Most are very deep (&gt; 2.0 m) with no physical impedance to rooting, although waterlogging of </w:t>
      </w:r>
      <w:r w:rsidR="001019D6">
        <w:t>Vertisols</w:t>
      </w:r>
      <w:r w:rsidRPr="00105449">
        <w:t xml:space="preserve"> may limit root growth.</w:t>
      </w:r>
    </w:p>
    <w:p w:rsidR="000E05FF" w:rsidRPr="00105449" w:rsidRDefault="000E05FF" w:rsidP="00105449">
      <w:pPr>
        <w:pStyle w:val="ListParagraph"/>
      </w:pPr>
    </w:p>
    <w:p w:rsidR="000E05FF" w:rsidRPr="00105449" w:rsidRDefault="000E05FF" w:rsidP="00105449">
      <w:pPr>
        <w:pStyle w:val="ListParagraph"/>
      </w:pPr>
      <w:r w:rsidRPr="00105449">
        <w:t>The Leptosols overlie rock usually within 1.0 m and mostly within 0.25 m and all are unsuitable for irrigated farming.</w:t>
      </w:r>
    </w:p>
    <w:p w:rsidR="000E05FF" w:rsidRDefault="000E05FF" w:rsidP="000E05FF">
      <w:pPr>
        <w:pStyle w:val="ListParagraph"/>
      </w:pPr>
    </w:p>
    <w:p w:rsidR="000E05FF" w:rsidRPr="00105449" w:rsidRDefault="00105449" w:rsidP="00105449">
      <w:pPr>
        <w:pStyle w:val="Heading2"/>
      </w:pPr>
      <w:bookmarkStart w:id="132" w:name="_Toc247441863"/>
      <w:bookmarkStart w:id="133" w:name="_Toc247448287"/>
      <w:bookmarkStart w:id="134" w:name="_Toc248141998"/>
      <w:bookmarkStart w:id="135" w:name="_Toc271622269"/>
      <w:r w:rsidRPr="00105449">
        <w:t>Soil S</w:t>
      </w:r>
      <w:r w:rsidR="000E05FF" w:rsidRPr="00105449">
        <w:t>tructure</w:t>
      </w:r>
      <w:bookmarkEnd w:id="132"/>
      <w:bookmarkEnd w:id="133"/>
      <w:bookmarkEnd w:id="134"/>
      <w:bookmarkEnd w:id="135"/>
    </w:p>
    <w:p w:rsidR="000E05FF" w:rsidRDefault="000E05FF" w:rsidP="000E05FF">
      <w:pPr>
        <w:pStyle w:val="ListParagraph"/>
      </w:pPr>
      <w:r>
        <w:t xml:space="preserve">Soil structures of the Nitisols and Lixisols are usually moderately developed blocky. The </w:t>
      </w:r>
      <w:r w:rsidR="001019D6">
        <w:t>Vertisols</w:t>
      </w:r>
      <w:r>
        <w:t xml:space="preserve"> have more strongly developed but coarser prismatic and blocky structures.</w:t>
      </w:r>
    </w:p>
    <w:p w:rsidR="000E05FF" w:rsidRDefault="000E05FF" w:rsidP="000E05FF"/>
    <w:p w:rsidR="000E05FF" w:rsidRPr="00105449" w:rsidRDefault="00105449" w:rsidP="00105449">
      <w:pPr>
        <w:pStyle w:val="Heading2"/>
      </w:pPr>
      <w:bookmarkStart w:id="136" w:name="_Toc247441864"/>
      <w:bookmarkStart w:id="137" w:name="_Toc247448288"/>
      <w:bookmarkStart w:id="138" w:name="_Toc248141999"/>
      <w:bookmarkStart w:id="139" w:name="_Toc271622270"/>
      <w:r w:rsidRPr="00105449">
        <w:t>Soil T</w:t>
      </w:r>
      <w:r w:rsidR="000E05FF" w:rsidRPr="00105449">
        <w:t>exture</w:t>
      </w:r>
      <w:bookmarkEnd w:id="136"/>
      <w:bookmarkEnd w:id="137"/>
      <w:bookmarkEnd w:id="138"/>
      <w:r w:rsidRPr="00105449">
        <w:t xml:space="preserve"> and C</w:t>
      </w:r>
      <w:r w:rsidR="000E05FF" w:rsidRPr="00105449">
        <w:t>onsistence</w:t>
      </w:r>
      <w:bookmarkEnd w:id="139"/>
    </w:p>
    <w:p w:rsidR="000E05FF" w:rsidRPr="00105449" w:rsidRDefault="000E05FF" w:rsidP="00105449">
      <w:pPr>
        <w:pStyle w:val="ListParagraph"/>
      </w:pPr>
      <w:r w:rsidRPr="00105449">
        <w:t xml:space="preserve">Soil type R2 has a sandy clay or sandy clay loam topsoil.  The other Lixisols (R1, P) and the Nitisols (NT) together have a clay (72% of occurrences), clay loam (19%) or sandy clay (5%) topsoil.  97% of all </w:t>
      </w:r>
      <w:r w:rsidR="001019D6">
        <w:t>Vertisols</w:t>
      </w:r>
      <w:r w:rsidRPr="00105449">
        <w:t xml:space="preserve"> have </w:t>
      </w:r>
      <w:proofErr w:type="gramStart"/>
      <w:r w:rsidRPr="00105449">
        <w:t>a clay</w:t>
      </w:r>
      <w:proofErr w:type="gramEnd"/>
      <w:r w:rsidRPr="00105449">
        <w:t xml:space="preserve"> topsoil. For all the clay topsoils the percentage of clay ranges mainly between 50 and 80.</w:t>
      </w:r>
    </w:p>
    <w:p w:rsidR="000E05FF" w:rsidRPr="00105449" w:rsidRDefault="000E05FF" w:rsidP="00105449">
      <w:pPr>
        <w:pStyle w:val="ListParagraph"/>
      </w:pPr>
    </w:p>
    <w:p w:rsidR="000E05FF" w:rsidRPr="00105449" w:rsidRDefault="000E05FF" w:rsidP="00105449">
      <w:pPr>
        <w:pStyle w:val="ListParagraph"/>
      </w:pPr>
      <w:r w:rsidRPr="00105449">
        <w:t xml:space="preserve">Soil R2 becomes clay below depths between 0.5 m and 1.0 m. The other Lixisols and Nitisols, and the </w:t>
      </w:r>
      <w:r w:rsidR="001019D6">
        <w:t>Vertisols</w:t>
      </w:r>
      <w:r w:rsidRPr="00105449">
        <w:t xml:space="preserve"> all have </w:t>
      </w:r>
      <w:proofErr w:type="gramStart"/>
      <w:r w:rsidRPr="00105449">
        <w:t>a clay</w:t>
      </w:r>
      <w:proofErr w:type="gramEnd"/>
      <w:r w:rsidRPr="00105449">
        <w:t xml:space="preserve"> subsoil wherein the clay percentage normally ranges from 60% to 90%. Subsoil textures other than clay are very infrequent.</w:t>
      </w:r>
    </w:p>
    <w:p w:rsidR="000E05FF" w:rsidRPr="00105449" w:rsidRDefault="000E05FF" w:rsidP="00105449">
      <w:pPr>
        <w:pStyle w:val="ListParagraph"/>
      </w:pPr>
    </w:p>
    <w:p w:rsidR="000E05FF" w:rsidRPr="00105449" w:rsidRDefault="000E05FF" w:rsidP="00105449">
      <w:pPr>
        <w:pStyle w:val="ListParagraph"/>
      </w:pPr>
      <w:r w:rsidRPr="00105449">
        <w:t xml:space="preserve">In the Lixisols and Nitisols the clay is compact and hard when </w:t>
      </w:r>
      <w:proofErr w:type="gramStart"/>
      <w:r w:rsidRPr="00105449">
        <w:t>dry</w:t>
      </w:r>
      <w:proofErr w:type="gramEnd"/>
      <w:r w:rsidRPr="00105449">
        <w:t xml:space="preserve"> but becomes friable when moist. Consequently, despite the high percentage of clay the soils remain well drained and permeable.</w:t>
      </w:r>
    </w:p>
    <w:p w:rsidR="000E05FF" w:rsidRPr="00105449" w:rsidRDefault="000E05FF" w:rsidP="00105449">
      <w:pPr>
        <w:pStyle w:val="ListParagraph"/>
      </w:pPr>
    </w:p>
    <w:p w:rsidR="000E05FF" w:rsidRPr="00105449" w:rsidRDefault="000E05FF" w:rsidP="00105449">
      <w:pPr>
        <w:pStyle w:val="ListParagraph"/>
      </w:pPr>
      <w:r w:rsidRPr="00105449">
        <w:t xml:space="preserve">The clay of the </w:t>
      </w:r>
      <w:r w:rsidR="001019D6">
        <w:t>Vertisols</w:t>
      </w:r>
      <w:r w:rsidRPr="00105449">
        <w:t xml:space="preserve"> is montmorillonitic and swells when wet, causing surface waterlogging. When dry, the soil peds are very hard and separated by wide and deep cracks.</w:t>
      </w:r>
    </w:p>
    <w:p w:rsidR="000E05FF" w:rsidRDefault="000E05FF" w:rsidP="00105449">
      <w:pPr>
        <w:pStyle w:val="ListParagraph"/>
      </w:pPr>
    </w:p>
    <w:p w:rsidR="007173F0" w:rsidRDefault="007173F0" w:rsidP="007173F0">
      <w:pPr>
        <w:pStyle w:val="Heading2"/>
        <w:tabs>
          <w:tab w:val="clear" w:pos="1985"/>
          <w:tab w:val="num" w:pos="2127"/>
        </w:tabs>
        <w:ind w:left="2127"/>
      </w:pPr>
      <w:bookmarkStart w:id="140" w:name="_Toc271622271"/>
      <w:r>
        <w:t>Soil Erodibility</w:t>
      </w:r>
      <w:bookmarkEnd w:id="140"/>
    </w:p>
    <w:p w:rsidR="007173F0" w:rsidRDefault="007173F0" w:rsidP="007173F0">
      <w:pPr>
        <w:ind w:left="851"/>
        <w:rPr>
          <w:rFonts w:cs="Arial"/>
          <w:szCs w:val="22"/>
        </w:rPr>
      </w:pPr>
      <w:r>
        <w:rPr>
          <w:rFonts w:cs="Arial"/>
          <w:szCs w:val="22"/>
        </w:rPr>
        <w:t>T</w:t>
      </w:r>
      <w:r w:rsidRPr="00523CAF">
        <w:rPr>
          <w:rFonts w:cs="Arial"/>
          <w:szCs w:val="22"/>
        </w:rPr>
        <w:t xml:space="preserve">he </w:t>
      </w:r>
      <w:r>
        <w:rPr>
          <w:rFonts w:cs="Arial"/>
          <w:szCs w:val="22"/>
        </w:rPr>
        <w:t>top</w:t>
      </w:r>
      <w:r w:rsidRPr="00523CAF">
        <w:rPr>
          <w:rFonts w:cs="Arial"/>
          <w:szCs w:val="22"/>
        </w:rPr>
        <w:t>soil erodibility (</w:t>
      </w:r>
      <w:r w:rsidRPr="00523CAF">
        <w:rPr>
          <w:rFonts w:cs="Arial"/>
          <w:i/>
          <w:szCs w:val="22"/>
        </w:rPr>
        <w:t>K</w:t>
      </w:r>
      <w:r w:rsidRPr="00523CAF">
        <w:rPr>
          <w:rFonts w:cs="Arial"/>
          <w:szCs w:val="22"/>
        </w:rPr>
        <w:t xml:space="preserve">) factor </w:t>
      </w:r>
      <w:r>
        <w:rPr>
          <w:rFonts w:cs="Arial"/>
          <w:szCs w:val="22"/>
        </w:rPr>
        <w:t xml:space="preserve">was </w:t>
      </w:r>
      <w:r w:rsidRPr="00523CAF">
        <w:rPr>
          <w:rFonts w:cs="Arial"/>
          <w:szCs w:val="22"/>
        </w:rPr>
        <w:t xml:space="preserve">derived from applying </w:t>
      </w:r>
      <w:proofErr w:type="gramStart"/>
      <w:r w:rsidRPr="00523CAF">
        <w:rPr>
          <w:rFonts w:cs="Arial"/>
          <w:i/>
          <w:szCs w:val="22"/>
        </w:rPr>
        <w:t>A</w:t>
      </w:r>
      <w:proofErr w:type="gramEnd"/>
      <w:r w:rsidRPr="00523CAF">
        <w:rPr>
          <w:rFonts w:cs="Arial"/>
          <w:i/>
          <w:szCs w:val="22"/>
        </w:rPr>
        <w:t xml:space="preserve"> soil erodibility nomograph for farmland and construction sites</w:t>
      </w:r>
      <w:r w:rsidRPr="00523CAF">
        <w:rPr>
          <w:rFonts w:cs="Arial"/>
          <w:szCs w:val="22"/>
        </w:rPr>
        <w:t xml:space="preserve"> (Wischmeier W H, Johnson C B and Cross B V. Journal of Soil and Water Conservation 26. 1971).</w:t>
      </w:r>
      <w:r>
        <w:rPr>
          <w:rFonts w:cs="Arial"/>
          <w:szCs w:val="22"/>
        </w:rPr>
        <w:t xml:space="preserve"> The factor considers the measured percentage of very fine sand + silt; total sand; organic matter content; and the field estimation of soil permeability and soil structure. The </w:t>
      </w:r>
      <w:r w:rsidRPr="00E16C22">
        <w:rPr>
          <w:rFonts w:cs="Arial"/>
          <w:i/>
          <w:szCs w:val="22"/>
        </w:rPr>
        <w:t>K</w:t>
      </w:r>
      <w:r>
        <w:rPr>
          <w:rFonts w:cs="Arial"/>
          <w:szCs w:val="22"/>
        </w:rPr>
        <w:t xml:space="preserve"> factor was estimated for all the soil profiles having laboratory analyses and the results are given in </w:t>
      </w:r>
      <w:r w:rsidRPr="00E03C7F">
        <w:rPr>
          <w:rFonts w:cs="Arial"/>
          <w:b/>
          <w:szCs w:val="22"/>
        </w:rPr>
        <w:t>Annex D</w:t>
      </w:r>
      <w:r w:rsidR="003362F4">
        <w:rPr>
          <w:rFonts w:cs="Arial"/>
          <w:szCs w:val="22"/>
        </w:rPr>
        <w:t>, summarised in Table 7-</w:t>
      </w:r>
      <w:r w:rsidR="00A44568">
        <w:rPr>
          <w:rFonts w:cs="Arial"/>
          <w:szCs w:val="22"/>
        </w:rPr>
        <w:t>5</w:t>
      </w:r>
      <w:r>
        <w:rPr>
          <w:rFonts w:cs="Arial"/>
          <w:szCs w:val="22"/>
        </w:rPr>
        <w:t>. The ranking for soil erodibility is:</w:t>
      </w:r>
    </w:p>
    <w:p w:rsidR="007173F0" w:rsidRDefault="007173F0" w:rsidP="007173F0">
      <w:pPr>
        <w:spacing w:line="240" w:lineRule="auto"/>
        <w:rPr>
          <w:rFonts w:cs="Arial"/>
          <w:szCs w:val="22"/>
        </w:rPr>
      </w:pPr>
    </w:p>
    <w:tbl>
      <w:tblPr>
        <w:tblW w:w="0" w:type="auto"/>
        <w:tblInd w:w="1440" w:type="dxa"/>
        <w:tblLayout w:type="fixed"/>
        <w:tblLook w:val="0000"/>
      </w:tblPr>
      <w:tblGrid>
        <w:gridCol w:w="2802"/>
        <w:gridCol w:w="2103"/>
      </w:tblGrid>
      <w:tr w:rsidR="007173F0" w:rsidRPr="007E4079" w:rsidTr="00C37C41">
        <w:tc>
          <w:tcPr>
            <w:tcW w:w="2802" w:type="dxa"/>
          </w:tcPr>
          <w:p w:rsidR="007173F0" w:rsidRPr="007E4079" w:rsidRDefault="007173F0" w:rsidP="006C596D">
            <w:r w:rsidRPr="007E4079">
              <w:lastRenderedPageBreak/>
              <w:t>–  Low</w:t>
            </w:r>
            <w:r>
              <w:t xml:space="preserve"> soil erodibility</w:t>
            </w:r>
          </w:p>
        </w:tc>
        <w:tc>
          <w:tcPr>
            <w:tcW w:w="2103" w:type="dxa"/>
          </w:tcPr>
          <w:p w:rsidR="007173F0" w:rsidRPr="007E4079" w:rsidRDefault="007173F0" w:rsidP="006C596D">
            <w:r w:rsidRPr="00314541">
              <w:rPr>
                <w:i/>
              </w:rPr>
              <w:t>K</w:t>
            </w:r>
            <w:r>
              <w:t xml:space="preserve"> =    </w:t>
            </w:r>
            <w:r w:rsidRPr="007E4079">
              <w:t>&lt; 0.10</w:t>
            </w:r>
          </w:p>
        </w:tc>
      </w:tr>
      <w:tr w:rsidR="007173F0" w:rsidRPr="007E4079" w:rsidTr="00C37C41">
        <w:tc>
          <w:tcPr>
            <w:tcW w:w="2802" w:type="dxa"/>
          </w:tcPr>
          <w:p w:rsidR="007173F0" w:rsidRPr="007E4079" w:rsidRDefault="007173F0" w:rsidP="006C596D">
            <w:r w:rsidRPr="007E4079">
              <w:t>–  Moderate</w:t>
            </w:r>
            <w:r>
              <w:t xml:space="preserve"> soil erodibility</w:t>
            </w:r>
          </w:p>
        </w:tc>
        <w:tc>
          <w:tcPr>
            <w:tcW w:w="2103" w:type="dxa"/>
          </w:tcPr>
          <w:p w:rsidR="007173F0" w:rsidRPr="007E4079" w:rsidRDefault="007173F0" w:rsidP="006C596D">
            <w:r w:rsidRPr="00314541">
              <w:rPr>
                <w:i/>
              </w:rPr>
              <w:t>K</w:t>
            </w:r>
            <w:r>
              <w:t xml:space="preserve"> =  </w:t>
            </w:r>
            <w:r w:rsidRPr="007E4079">
              <w:t>0.10 – 0.</w:t>
            </w:r>
            <w:r>
              <w:t>30</w:t>
            </w:r>
          </w:p>
        </w:tc>
      </w:tr>
      <w:tr w:rsidR="007173F0" w:rsidRPr="007E4079" w:rsidTr="00C37C41">
        <w:tc>
          <w:tcPr>
            <w:tcW w:w="2802" w:type="dxa"/>
          </w:tcPr>
          <w:p w:rsidR="007173F0" w:rsidRPr="007E4079" w:rsidRDefault="007173F0" w:rsidP="006C596D">
            <w:r w:rsidRPr="007E4079">
              <w:t>–  High</w:t>
            </w:r>
            <w:r>
              <w:t xml:space="preserve"> soil erodibility</w:t>
            </w:r>
          </w:p>
        </w:tc>
        <w:tc>
          <w:tcPr>
            <w:tcW w:w="2103" w:type="dxa"/>
          </w:tcPr>
          <w:p w:rsidR="007173F0" w:rsidRPr="007E4079" w:rsidRDefault="007173F0" w:rsidP="006C596D">
            <w:r w:rsidRPr="00314541">
              <w:rPr>
                <w:i/>
              </w:rPr>
              <w:t>K</w:t>
            </w:r>
            <w:r>
              <w:t xml:space="preserve"> =    &gt; </w:t>
            </w:r>
            <w:r w:rsidRPr="007E4079">
              <w:t>0.30</w:t>
            </w:r>
          </w:p>
        </w:tc>
      </w:tr>
    </w:tbl>
    <w:p w:rsidR="007173F0" w:rsidRDefault="007173F0" w:rsidP="007173F0">
      <w:pPr>
        <w:spacing w:line="240" w:lineRule="auto"/>
        <w:rPr>
          <w:rFonts w:cs="Arial"/>
          <w:szCs w:val="22"/>
        </w:rPr>
      </w:pPr>
    </w:p>
    <w:p w:rsidR="007173F0" w:rsidRPr="003362F4" w:rsidRDefault="007173F0" w:rsidP="003362F4">
      <w:pPr>
        <w:pStyle w:val="Caption"/>
      </w:pPr>
      <w:r>
        <w:tab/>
      </w:r>
      <w:r>
        <w:tab/>
      </w:r>
      <w:bookmarkStart w:id="141" w:name="_Toc271621838"/>
      <w:r w:rsidR="002D4C0E" w:rsidRPr="003362F4">
        <w:t xml:space="preserve">Table </w:t>
      </w:r>
      <w:fldSimple w:instr=" STYLEREF 1 \s ">
        <w:r w:rsidR="00303870" w:rsidRPr="003362F4">
          <w:t>7</w:t>
        </w:r>
      </w:fldSimple>
      <w:r w:rsidR="00C15903" w:rsidRPr="003362F4">
        <w:noBreakHyphen/>
      </w:r>
      <w:r w:rsidR="00A44568">
        <w:t>5</w:t>
      </w:r>
      <w:r w:rsidR="002D4C0E" w:rsidRPr="003362F4">
        <w:t xml:space="preserve">: </w:t>
      </w:r>
      <w:r w:rsidRPr="003362F4">
        <w:t xml:space="preserve">Soil erodibility </w:t>
      </w:r>
      <w:r w:rsidRPr="00A44568">
        <w:rPr>
          <w:i/>
        </w:rPr>
        <w:t>K</w:t>
      </w:r>
      <w:r w:rsidRPr="003362F4">
        <w:t xml:space="preserve"> factor</w:t>
      </w:r>
      <w:bookmarkEnd w:id="141"/>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
        <w:gridCol w:w="1772"/>
        <w:gridCol w:w="1772"/>
      </w:tblGrid>
      <w:tr w:rsidR="007173F0" w:rsidRPr="002D4C0E" w:rsidTr="002D4C0E">
        <w:trPr>
          <w:trHeight w:val="300"/>
        </w:trPr>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173F0" w:rsidRPr="002D4C0E" w:rsidRDefault="007173F0" w:rsidP="006C596D">
            <w:pPr>
              <w:pStyle w:val="ListParagraph"/>
              <w:ind w:left="0"/>
              <w:jc w:val="center"/>
              <w:rPr>
                <w:b/>
                <w:sz w:val="20"/>
              </w:rPr>
            </w:pPr>
            <w:r w:rsidRPr="002D4C0E">
              <w:rPr>
                <w:b/>
                <w:sz w:val="20"/>
              </w:rPr>
              <w:t>Soil type</w:t>
            </w:r>
          </w:p>
        </w:tc>
        <w:tc>
          <w:tcPr>
            <w:tcW w:w="3544"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7173F0" w:rsidRPr="002D4C0E" w:rsidRDefault="007173F0" w:rsidP="006C596D">
            <w:pPr>
              <w:pStyle w:val="ListParagraph"/>
              <w:ind w:left="0"/>
              <w:jc w:val="center"/>
              <w:rPr>
                <w:b/>
                <w:sz w:val="20"/>
              </w:rPr>
            </w:pPr>
            <w:r w:rsidRPr="002D4C0E">
              <w:rPr>
                <w:b/>
                <w:sz w:val="20"/>
              </w:rPr>
              <w:t xml:space="preserve">Soil erodibility </w:t>
            </w:r>
            <w:r w:rsidRPr="002D4C0E">
              <w:rPr>
                <w:b/>
                <w:i/>
                <w:sz w:val="20"/>
              </w:rPr>
              <w:t xml:space="preserve">K </w:t>
            </w:r>
            <w:r w:rsidRPr="002D4C0E">
              <w:rPr>
                <w:b/>
                <w:sz w:val="20"/>
              </w:rPr>
              <w:t>factor</w:t>
            </w:r>
          </w:p>
        </w:tc>
      </w:tr>
      <w:tr w:rsidR="007173F0" w:rsidRPr="002D4C0E" w:rsidTr="002D4C0E">
        <w:trPr>
          <w:trHeight w:val="300"/>
        </w:trPr>
        <w:tc>
          <w:tcPr>
            <w:tcW w:w="1134"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7173F0" w:rsidRPr="002D4C0E" w:rsidRDefault="007173F0" w:rsidP="006C596D">
            <w:pPr>
              <w:pStyle w:val="ListParagraph"/>
              <w:ind w:left="0"/>
              <w:jc w:val="center"/>
              <w:rPr>
                <w:b/>
                <w:sz w:val="20"/>
              </w:rPr>
            </w:pPr>
          </w:p>
        </w:tc>
        <w:tc>
          <w:tcPr>
            <w:tcW w:w="1772"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7173F0" w:rsidRPr="002D4C0E" w:rsidRDefault="007173F0" w:rsidP="006C596D">
            <w:pPr>
              <w:pStyle w:val="ListParagraph"/>
              <w:ind w:left="0"/>
              <w:jc w:val="center"/>
              <w:rPr>
                <w:b/>
                <w:sz w:val="20"/>
              </w:rPr>
            </w:pPr>
            <w:r w:rsidRPr="002D4C0E">
              <w:rPr>
                <w:b/>
                <w:sz w:val="20"/>
              </w:rPr>
              <w:t>range</w:t>
            </w:r>
          </w:p>
        </w:tc>
        <w:tc>
          <w:tcPr>
            <w:tcW w:w="1772"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7173F0" w:rsidRPr="002D4C0E" w:rsidRDefault="007173F0" w:rsidP="006C596D">
            <w:pPr>
              <w:pStyle w:val="ListParagraph"/>
              <w:ind w:left="0"/>
              <w:jc w:val="center"/>
              <w:rPr>
                <w:b/>
                <w:sz w:val="20"/>
              </w:rPr>
            </w:pPr>
            <w:r w:rsidRPr="002D4C0E">
              <w:rPr>
                <w:b/>
                <w:sz w:val="20"/>
              </w:rPr>
              <w:t>average</w:t>
            </w:r>
          </w:p>
        </w:tc>
      </w:tr>
      <w:tr w:rsidR="007173F0" w:rsidRPr="002D4C0E" w:rsidTr="006C596D">
        <w:tc>
          <w:tcPr>
            <w:tcW w:w="1134" w:type="dxa"/>
            <w:tcBorders>
              <w:top w:val="single" w:sz="4" w:space="0" w:color="auto"/>
              <w:left w:val="single" w:sz="4" w:space="0" w:color="auto"/>
              <w:bottom w:val="dotted" w:sz="4" w:space="0" w:color="auto"/>
              <w:right w:val="single" w:sz="4" w:space="0" w:color="auto"/>
            </w:tcBorders>
            <w:vAlign w:val="center"/>
          </w:tcPr>
          <w:p w:rsidR="007173F0" w:rsidRPr="002D4C0E" w:rsidRDefault="007173F0" w:rsidP="006C596D">
            <w:pPr>
              <w:pStyle w:val="ListParagraph"/>
              <w:spacing w:before="40" w:after="40"/>
              <w:ind w:left="0"/>
              <w:jc w:val="center"/>
              <w:rPr>
                <w:sz w:val="20"/>
              </w:rPr>
            </w:pPr>
            <w:r w:rsidRPr="002D4C0E">
              <w:rPr>
                <w:sz w:val="20"/>
              </w:rPr>
              <w:t>VR1</w:t>
            </w:r>
          </w:p>
        </w:tc>
        <w:tc>
          <w:tcPr>
            <w:tcW w:w="1772" w:type="dxa"/>
            <w:tcBorders>
              <w:top w:val="single" w:sz="4" w:space="0" w:color="auto"/>
              <w:left w:val="single" w:sz="4" w:space="0" w:color="auto"/>
              <w:bottom w:val="dotted" w:sz="4" w:space="0" w:color="auto"/>
              <w:right w:val="single" w:sz="4" w:space="0" w:color="auto"/>
            </w:tcBorders>
            <w:vAlign w:val="center"/>
          </w:tcPr>
          <w:p w:rsidR="007173F0" w:rsidRPr="002D4C0E" w:rsidRDefault="005C59FC" w:rsidP="006C596D">
            <w:pPr>
              <w:pStyle w:val="ListParagraph"/>
              <w:spacing w:before="40" w:after="40"/>
              <w:ind w:left="0"/>
              <w:jc w:val="center"/>
              <w:rPr>
                <w:sz w:val="20"/>
              </w:rPr>
            </w:pPr>
            <w:r w:rsidRPr="002D4C0E">
              <w:rPr>
                <w:sz w:val="20"/>
              </w:rPr>
              <w:t>0.13 – 0.19</w:t>
            </w:r>
          </w:p>
        </w:tc>
        <w:tc>
          <w:tcPr>
            <w:tcW w:w="1772" w:type="dxa"/>
            <w:tcBorders>
              <w:top w:val="single" w:sz="4" w:space="0" w:color="auto"/>
              <w:left w:val="single" w:sz="4" w:space="0" w:color="auto"/>
              <w:bottom w:val="dotted" w:sz="4" w:space="0" w:color="auto"/>
              <w:right w:val="single" w:sz="4" w:space="0" w:color="auto"/>
            </w:tcBorders>
            <w:vAlign w:val="center"/>
          </w:tcPr>
          <w:p w:rsidR="007173F0" w:rsidRPr="002D4C0E" w:rsidRDefault="005255B2" w:rsidP="006C596D">
            <w:pPr>
              <w:pStyle w:val="ListParagraph"/>
              <w:spacing w:before="40" w:after="40"/>
              <w:ind w:left="0"/>
              <w:jc w:val="center"/>
              <w:rPr>
                <w:sz w:val="20"/>
              </w:rPr>
            </w:pPr>
            <w:r w:rsidRPr="002D4C0E">
              <w:rPr>
                <w:sz w:val="20"/>
              </w:rPr>
              <w:t>0.16</w:t>
            </w:r>
          </w:p>
        </w:tc>
      </w:tr>
      <w:tr w:rsidR="007173F0" w:rsidRPr="002D4C0E" w:rsidTr="006C596D">
        <w:tc>
          <w:tcPr>
            <w:tcW w:w="1134" w:type="dxa"/>
            <w:tcBorders>
              <w:top w:val="dotted" w:sz="4" w:space="0" w:color="auto"/>
              <w:left w:val="single" w:sz="4" w:space="0" w:color="auto"/>
              <w:bottom w:val="dotted" w:sz="4" w:space="0" w:color="auto"/>
              <w:right w:val="single" w:sz="4" w:space="0" w:color="auto"/>
            </w:tcBorders>
            <w:vAlign w:val="center"/>
          </w:tcPr>
          <w:p w:rsidR="007173F0" w:rsidRPr="002D4C0E" w:rsidRDefault="007173F0" w:rsidP="006C596D">
            <w:pPr>
              <w:pStyle w:val="ListParagraph"/>
              <w:spacing w:before="40" w:after="40"/>
              <w:ind w:left="0"/>
              <w:jc w:val="center"/>
              <w:rPr>
                <w:sz w:val="20"/>
              </w:rPr>
            </w:pPr>
            <w:r w:rsidRPr="002D4C0E">
              <w:rPr>
                <w:sz w:val="20"/>
              </w:rPr>
              <w:t>VR2</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C59FC" w:rsidP="006C596D">
            <w:pPr>
              <w:pStyle w:val="ListParagraph"/>
              <w:spacing w:before="40" w:after="40"/>
              <w:ind w:left="0"/>
              <w:jc w:val="center"/>
              <w:rPr>
                <w:sz w:val="20"/>
              </w:rPr>
            </w:pPr>
            <w:r w:rsidRPr="002D4C0E">
              <w:rPr>
                <w:sz w:val="20"/>
              </w:rPr>
              <w:t>0.17 – 0.20</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255B2" w:rsidP="006C596D">
            <w:pPr>
              <w:pStyle w:val="ListParagraph"/>
              <w:spacing w:before="40" w:after="40"/>
              <w:ind w:left="0"/>
              <w:jc w:val="center"/>
              <w:rPr>
                <w:sz w:val="20"/>
              </w:rPr>
            </w:pPr>
            <w:r w:rsidRPr="002D4C0E">
              <w:rPr>
                <w:sz w:val="20"/>
              </w:rPr>
              <w:t>0.19</w:t>
            </w:r>
          </w:p>
        </w:tc>
      </w:tr>
      <w:tr w:rsidR="007173F0" w:rsidRPr="002D4C0E" w:rsidTr="006C596D">
        <w:tc>
          <w:tcPr>
            <w:tcW w:w="1134" w:type="dxa"/>
            <w:tcBorders>
              <w:top w:val="dotted" w:sz="4" w:space="0" w:color="auto"/>
              <w:left w:val="single" w:sz="4" w:space="0" w:color="auto"/>
              <w:bottom w:val="dotted" w:sz="4" w:space="0" w:color="auto"/>
              <w:right w:val="single" w:sz="4" w:space="0" w:color="auto"/>
            </w:tcBorders>
            <w:vAlign w:val="center"/>
          </w:tcPr>
          <w:p w:rsidR="007173F0" w:rsidRPr="002D4C0E" w:rsidRDefault="007173F0" w:rsidP="006C596D">
            <w:pPr>
              <w:pStyle w:val="ListParagraph"/>
              <w:spacing w:before="40" w:after="40"/>
              <w:ind w:left="0"/>
              <w:jc w:val="center"/>
              <w:rPr>
                <w:sz w:val="20"/>
              </w:rPr>
            </w:pPr>
            <w:r w:rsidRPr="002D4C0E">
              <w:rPr>
                <w:sz w:val="20"/>
              </w:rPr>
              <w:t>NT</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C59FC" w:rsidP="006C596D">
            <w:pPr>
              <w:pStyle w:val="ListParagraph"/>
              <w:spacing w:before="40" w:after="40"/>
              <w:ind w:left="0"/>
              <w:jc w:val="center"/>
              <w:rPr>
                <w:sz w:val="20"/>
              </w:rPr>
            </w:pPr>
            <w:r w:rsidRPr="002D4C0E">
              <w:rPr>
                <w:sz w:val="20"/>
              </w:rPr>
              <w:t>0.09 – 0.12</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255B2" w:rsidP="006C596D">
            <w:pPr>
              <w:pStyle w:val="ListParagraph"/>
              <w:spacing w:before="40" w:after="40"/>
              <w:ind w:left="0"/>
              <w:jc w:val="center"/>
              <w:rPr>
                <w:sz w:val="20"/>
              </w:rPr>
            </w:pPr>
            <w:r w:rsidRPr="002D4C0E">
              <w:rPr>
                <w:sz w:val="20"/>
              </w:rPr>
              <w:t>0.12</w:t>
            </w:r>
          </w:p>
        </w:tc>
      </w:tr>
      <w:tr w:rsidR="007173F0" w:rsidRPr="002D4C0E" w:rsidTr="006C596D">
        <w:tc>
          <w:tcPr>
            <w:tcW w:w="1134" w:type="dxa"/>
            <w:tcBorders>
              <w:top w:val="dotted" w:sz="4" w:space="0" w:color="auto"/>
              <w:left w:val="single" w:sz="4" w:space="0" w:color="auto"/>
              <w:bottom w:val="dotted" w:sz="4" w:space="0" w:color="auto"/>
              <w:right w:val="single" w:sz="4" w:space="0" w:color="auto"/>
            </w:tcBorders>
            <w:vAlign w:val="center"/>
          </w:tcPr>
          <w:p w:rsidR="007173F0" w:rsidRPr="002D4C0E" w:rsidRDefault="007173F0" w:rsidP="006C596D">
            <w:pPr>
              <w:pStyle w:val="ListParagraph"/>
              <w:spacing w:before="40" w:after="40"/>
              <w:ind w:left="0"/>
              <w:jc w:val="center"/>
              <w:rPr>
                <w:sz w:val="20"/>
              </w:rPr>
            </w:pPr>
            <w:r w:rsidRPr="002D4C0E">
              <w:rPr>
                <w:sz w:val="20"/>
              </w:rPr>
              <w:t>R1</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C59FC" w:rsidP="006C596D">
            <w:pPr>
              <w:pStyle w:val="ListParagraph"/>
              <w:spacing w:before="40" w:after="40"/>
              <w:ind w:left="0"/>
              <w:jc w:val="center"/>
              <w:rPr>
                <w:sz w:val="20"/>
              </w:rPr>
            </w:pPr>
            <w:r w:rsidRPr="002D4C0E">
              <w:rPr>
                <w:sz w:val="20"/>
              </w:rPr>
              <w:t>0.12 – 0.20</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255B2" w:rsidP="006C596D">
            <w:pPr>
              <w:pStyle w:val="ListParagraph"/>
              <w:spacing w:before="40" w:after="40"/>
              <w:ind w:left="0"/>
              <w:jc w:val="center"/>
              <w:rPr>
                <w:sz w:val="20"/>
              </w:rPr>
            </w:pPr>
            <w:r w:rsidRPr="002D4C0E">
              <w:rPr>
                <w:sz w:val="20"/>
              </w:rPr>
              <w:t>0.16</w:t>
            </w:r>
          </w:p>
        </w:tc>
      </w:tr>
      <w:tr w:rsidR="007173F0" w:rsidRPr="002D4C0E" w:rsidTr="00C85039">
        <w:tc>
          <w:tcPr>
            <w:tcW w:w="1134" w:type="dxa"/>
            <w:tcBorders>
              <w:top w:val="dotted" w:sz="4" w:space="0" w:color="auto"/>
              <w:left w:val="single" w:sz="4" w:space="0" w:color="auto"/>
              <w:bottom w:val="dotted" w:sz="4" w:space="0" w:color="auto"/>
              <w:right w:val="single" w:sz="4" w:space="0" w:color="auto"/>
            </w:tcBorders>
            <w:vAlign w:val="center"/>
          </w:tcPr>
          <w:p w:rsidR="007173F0" w:rsidRPr="002D4C0E" w:rsidRDefault="00C85039" w:rsidP="006C596D">
            <w:pPr>
              <w:pStyle w:val="ListParagraph"/>
              <w:spacing w:before="40" w:after="40"/>
              <w:ind w:left="0"/>
              <w:jc w:val="center"/>
              <w:rPr>
                <w:sz w:val="20"/>
              </w:rPr>
            </w:pPr>
            <w:r w:rsidRPr="002D4C0E">
              <w:rPr>
                <w:sz w:val="20"/>
              </w:rPr>
              <w:t>R2</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C59FC" w:rsidP="006C596D">
            <w:pPr>
              <w:pStyle w:val="ListParagraph"/>
              <w:spacing w:before="40" w:after="40"/>
              <w:ind w:left="0"/>
              <w:jc w:val="center"/>
              <w:rPr>
                <w:sz w:val="20"/>
              </w:rPr>
            </w:pPr>
            <w:r w:rsidRPr="002D4C0E">
              <w:rPr>
                <w:sz w:val="20"/>
              </w:rPr>
              <w:t>0.16</w:t>
            </w:r>
          </w:p>
        </w:tc>
        <w:tc>
          <w:tcPr>
            <w:tcW w:w="1772" w:type="dxa"/>
            <w:tcBorders>
              <w:top w:val="dotted" w:sz="4" w:space="0" w:color="auto"/>
              <w:left w:val="single" w:sz="4" w:space="0" w:color="auto"/>
              <w:bottom w:val="dotted" w:sz="4" w:space="0" w:color="auto"/>
              <w:right w:val="single" w:sz="4" w:space="0" w:color="auto"/>
            </w:tcBorders>
            <w:vAlign w:val="center"/>
          </w:tcPr>
          <w:p w:rsidR="007173F0" w:rsidRPr="002D4C0E" w:rsidRDefault="005C59FC" w:rsidP="006C596D">
            <w:pPr>
              <w:pStyle w:val="ListParagraph"/>
              <w:spacing w:before="40" w:after="40"/>
              <w:ind w:left="0"/>
              <w:jc w:val="center"/>
              <w:rPr>
                <w:sz w:val="20"/>
              </w:rPr>
            </w:pPr>
            <w:r w:rsidRPr="002D4C0E">
              <w:rPr>
                <w:sz w:val="20"/>
              </w:rPr>
              <w:t>0.16</w:t>
            </w:r>
          </w:p>
        </w:tc>
      </w:tr>
      <w:tr w:rsidR="007173F0" w:rsidRPr="002D4C0E" w:rsidTr="00C85039">
        <w:tc>
          <w:tcPr>
            <w:tcW w:w="1134" w:type="dxa"/>
            <w:tcBorders>
              <w:top w:val="dotted" w:sz="4" w:space="0" w:color="auto"/>
              <w:left w:val="single" w:sz="4" w:space="0" w:color="auto"/>
              <w:bottom w:val="single" w:sz="4" w:space="0" w:color="auto"/>
              <w:right w:val="single" w:sz="4" w:space="0" w:color="auto"/>
            </w:tcBorders>
            <w:vAlign w:val="center"/>
          </w:tcPr>
          <w:p w:rsidR="007173F0" w:rsidRPr="002D4C0E" w:rsidRDefault="00C85039" w:rsidP="006C596D">
            <w:pPr>
              <w:pStyle w:val="ListParagraph"/>
              <w:spacing w:before="40" w:after="40"/>
              <w:ind w:left="0"/>
              <w:jc w:val="center"/>
              <w:rPr>
                <w:sz w:val="20"/>
              </w:rPr>
            </w:pPr>
            <w:r w:rsidRPr="002D4C0E">
              <w:rPr>
                <w:sz w:val="20"/>
              </w:rPr>
              <w:t>P</w:t>
            </w:r>
          </w:p>
        </w:tc>
        <w:tc>
          <w:tcPr>
            <w:tcW w:w="1772" w:type="dxa"/>
            <w:tcBorders>
              <w:top w:val="dotted" w:sz="4" w:space="0" w:color="auto"/>
              <w:left w:val="single" w:sz="4" w:space="0" w:color="auto"/>
              <w:bottom w:val="single" w:sz="4" w:space="0" w:color="auto"/>
              <w:right w:val="single" w:sz="4" w:space="0" w:color="auto"/>
            </w:tcBorders>
            <w:vAlign w:val="center"/>
          </w:tcPr>
          <w:p w:rsidR="007173F0" w:rsidRPr="002D4C0E" w:rsidRDefault="005C59FC" w:rsidP="006C596D">
            <w:pPr>
              <w:pStyle w:val="ListParagraph"/>
              <w:spacing w:before="40" w:after="40"/>
              <w:ind w:left="0"/>
              <w:jc w:val="center"/>
              <w:rPr>
                <w:sz w:val="20"/>
              </w:rPr>
            </w:pPr>
            <w:r w:rsidRPr="002D4C0E">
              <w:rPr>
                <w:sz w:val="20"/>
              </w:rPr>
              <w:t>0.10 – 0.16</w:t>
            </w:r>
          </w:p>
        </w:tc>
        <w:tc>
          <w:tcPr>
            <w:tcW w:w="1772" w:type="dxa"/>
            <w:tcBorders>
              <w:top w:val="dotted" w:sz="4" w:space="0" w:color="auto"/>
              <w:left w:val="single" w:sz="4" w:space="0" w:color="auto"/>
              <w:bottom w:val="single" w:sz="4" w:space="0" w:color="auto"/>
              <w:right w:val="single" w:sz="4" w:space="0" w:color="auto"/>
            </w:tcBorders>
            <w:vAlign w:val="center"/>
          </w:tcPr>
          <w:p w:rsidR="007173F0" w:rsidRPr="002D4C0E" w:rsidRDefault="005255B2" w:rsidP="006C596D">
            <w:pPr>
              <w:pStyle w:val="ListParagraph"/>
              <w:spacing w:before="40" w:after="40"/>
              <w:ind w:left="0"/>
              <w:jc w:val="center"/>
              <w:rPr>
                <w:sz w:val="20"/>
              </w:rPr>
            </w:pPr>
            <w:r w:rsidRPr="002D4C0E">
              <w:rPr>
                <w:sz w:val="20"/>
              </w:rPr>
              <w:t>0.13</w:t>
            </w:r>
          </w:p>
        </w:tc>
      </w:tr>
    </w:tbl>
    <w:p w:rsidR="00C85039" w:rsidRDefault="00C85039" w:rsidP="00C85039">
      <w:pPr>
        <w:ind w:left="851"/>
        <w:rPr>
          <w:rFonts w:cs="Arial"/>
          <w:szCs w:val="22"/>
        </w:rPr>
      </w:pPr>
    </w:p>
    <w:p w:rsidR="00C85039" w:rsidRDefault="00C85039" w:rsidP="00C85039">
      <w:pPr>
        <w:ind w:left="851"/>
        <w:rPr>
          <w:rFonts w:cs="Arial"/>
          <w:szCs w:val="22"/>
        </w:rPr>
      </w:pPr>
      <w:r>
        <w:rPr>
          <w:rFonts w:cs="Arial"/>
          <w:szCs w:val="22"/>
        </w:rPr>
        <w:t>Based on average values, all soils have a moderate erodibility.</w:t>
      </w:r>
    </w:p>
    <w:p w:rsidR="00C85039" w:rsidRDefault="00C85039" w:rsidP="00C85039">
      <w:pPr>
        <w:ind w:left="851"/>
        <w:rPr>
          <w:rFonts w:cs="Arial"/>
          <w:szCs w:val="22"/>
        </w:rPr>
      </w:pPr>
    </w:p>
    <w:p w:rsidR="00C85039" w:rsidRDefault="00C85039" w:rsidP="00C85039">
      <w:pPr>
        <w:ind w:left="851"/>
        <w:rPr>
          <w:rFonts w:cs="Arial"/>
          <w:szCs w:val="22"/>
        </w:rPr>
      </w:pPr>
      <w:r>
        <w:rPr>
          <w:rFonts w:cs="Arial"/>
          <w:szCs w:val="22"/>
        </w:rPr>
        <w:t>Soil erodibility gives an indication of the soils’ potential to erode. Actual erosion depends more on interaction of a number of other factors, especially those of slope and slope length, rainfall intensity, ground cover and any conservation measures in place. These latter two are a function of land use. We can say that in the wet season, to maintain ground cover and to reduce slope lengths is a main requirement of land husbandry / conservation, given the moderate propensity of the soils to erode. This is increasingly the case as gradients increase.</w:t>
      </w:r>
    </w:p>
    <w:p w:rsidR="000E05FF" w:rsidRDefault="000E05FF" w:rsidP="000E05FF">
      <w:pPr>
        <w:spacing w:after="200" w:line="276" w:lineRule="auto"/>
        <w:rPr>
          <w:rFonts w:eastAsiaTheme="majorEastAsia" w:cs="Arial"/>
          <w:b/>
          <w:bCs/>
          <w:caps/>
          <w:sz w:val="24"/>
          <w:szCs w:val="24"/>
        </w:rPr>
        <w:sectPr w:rsidR="000E05FF" w:rsidSect="000E05FF">
          <w:type w:val="oddPage"/>
          <w:pgSz w:w="11906" w:h="16838" w:code="9"/>
          <w:pgMar w:top="1440" w:right="1440" w:bottom="1440" w:left="1440" w:header="709" w:footer="709" w:gutter="0"/>
          <w:cols w:space="708"/>
          <w:docGrid w:linePitch="360"/>
        </w:sectPr>
      </w:pPr>
    </w:p>
    <w:p w:rsidR="000E05FF" w:rsidRDefault="000E05FF" w:rsidP="004745DF">
      <w:pPr>
        <w:pStyle w:val="Heading1"/>
      </w:pPr>
      <w:bookmarkStart w:id="142" w:name="_Toc247441865"/>
      <w:bookmarkStart w:id="143" w:name="_Toc247448289"/>
      <w:bookmarkStart w:id="144" w:name="_Toc248142000"/>
      <w:bookmarkStart w:id="145" w:name="_Toc271622272"/>
      <w:r>
        <w:lastRenderedPageBreak/>
        <w:t>SOIL CHEMICAL PROPERTIES</w:t>
      </w:r>
      <w:bookmarkEnd w:id="142"/>
      <w:bookmarkEnd w:id="143"/>
      <w:bookmarkEnd w:id="144"/>
      <w:bookmarkEnd w:id="145"/>
    </w:p>
    <w:p w:rsidR="000E05FF" w:rsidRPr="00105449" w:rsidRDefault="00105449" w:rsidP="00105449">
      <w:pPr>
        <w:pStyle w:val="Heading2"/>
      </w:pPr>
      <w:bookmarkStart w:id="146" w:name="_Toc247441866"/>
      <w:bookmarkStart w:id="147" w:name="_Toc247448290"/>
      <w:bookmarkStart w:id="148" w:name="_Toc248142001"/>
      <w:bookmarkStart w:id="149" w:name="_Ref271551897"/>
      <w:bookmarkStart w:id="150" w:name="_Ref271551902"/>
      <w:bookmarkStart w:id="151" w:name="_Ref271556501"/>
      <w:bookmarkStart w:id="152" w:name="_Ref271556532"/>
      <w:bookmarkStart w:id="153" w:name="_Toc271622273"/>
      <w:r w:rsidRPr="00105449">
        <w:t>Laboratory A</w:t>
      </w:r>
      <w:r w:rsidR="000E05FF" w:rsidRPr="00105449">
        <w:t>nalyses</w:t>
      </w:r>
      <w:bookmarkEnd w:id="146"/>
      <w:bookmarkEnd w:id="147"/>
      <w:bookmarkEnd w:id="148"/>
      <w:bookmarkEnd w:id="149"/>
      <w:bookmarkEnd w:id="150"/>
      <w:bookmarkEnd w:id="151"/>
      <w:bookmarkEnd w:id="152"/>
      <w:bookmarkEnd w:id="153"/>
    </w:p>
    <w:p w:rsidR="000E05FF" w:rsidRPr="00105449" w:rsidRDefault="000E05FF" w:rsidP="00105449">
      <w:pPr>
        <w:pStyle w:val="ListParagraph"/>
      </w:pPr>
      <w:r w:rsidRPr="00105449">
        <w:t xml:space="preserve">All laboratory chemical analyses are presented in </w:t>
      </w:r>
      <w:r w:rsidRPr="00105449">
        <w:rPr>
          <w:b/>
        </w:rPr>
        <w:t>Annex E</w:t>
      </w:r>
      <w:r w:rsidRPr="00105449">
        <w:t xml:space="preserve"> and by soil type in </w:t>
      </w:r>
      <w:r w:rsidRPr="00105449">
        <w:rPr>
          <w:b/>
        </w:rPr>
        <w:t xml:space="preserve">Annex </w:t>
      </w:r>
      <w:r w:rsidR="009D4230">
        <w:rPr>
          <w:b/>
        </w:rPr>
        <w:t>J</w:t>
      </w:r>
      <w:r w:rsidRPr="00105449">
        <w:t>. A summary of these data has been given by soil type in</w:t>
      </w:r>
      <w:r w:rsidR="00105449">
        <w:t xml:space="preserve"> Section</w:t>
      </w:r>
      <w:r w:rsidRPr="00105449">
        <w:t xml:space="preserve"> </w:t>
      </w:r>
      <w:fldSimple w:instr=" REF _Ref270492227 \r ">
        <w:r w:rsidR="00303870">
          <w:t>6.1</w:t>
        </w:r>
      </w:fldSimple>
      <w:r w:rsidRPr="00105449">
        <w:t xml:space="preserve">. In the display of the ranges and averages of data, any obviously spurious values (either far too high or far too low) have been omitted. </w:t>
      </w:r>
    </w:p>
    <w:p w:rsidR="000E05FF" w:rsidRPr="00105449" w:rsidRDefault="000E05FF" w:rsidP="00105449">
      <w:pPr>
        <w:pStyle w:val="ListParagraph"/>
      </w:pPr>
    </w:p>
    <w:p w:rsidR="000E05FF" w:rsidRPr="00105449" w:rsidRDefault="00864A8E" w:rsidP="00105449">
      <w:pPr>
        <w:pStyle w:val="ListParagraph"/>
      </w:pPr>
      <w:fldSimple w:instr=" REF _Ref271556380 ">
        <w:r w:rsidR="00303870">
          <w:t xml:space="preserve">Table </w:t>
        </w:r>
        <w:r w:rsidR="00303870">
          <w:rPr>
            <w:noProof/>
          </w:rPr>
          <w:t>8</w:t>
        </w:r>
        <w:r w:rsidR="00303870">
          <w:noBreakHyphen/>
        </w:r>
        <w:r w:rsidR="00303870">
          <w:rPr>
            <w:noProof/>
          </w:rPr>
          <w:t>1</w:t>
        </w:r>
      </w:fldSimple>
      <w:r w:rsidR="00DC6D7D">
        <w:t xml:space="preserve"> </w:t>
      </w:r>
      <w:r w:rsidR="000E05FF" w:rsidRPr="00105449">
        <w:t xml:space="preserve">shows the average value for the key chemical parameters of the main </w:t>
      </w:r>
      <w:r w:rsidR="009D103B">
        <w:t xml:space="preserve">potentially irrigable </w:t>
      </w:r>
      <w:r w:rsidR="000E05FF" w:rsidRPr="00105449">
        <w:t>soil types, according to the WWDSELS data. In this table ‘A’ refers to the topsoil, ‘B’ to the upper subsoil (ie. the horizon(s) below the topsoil to about 0.6 m depth) and ‘C’ to the lower subsoil down to 1.0 m depth.</w:t>
      </w:r>
    </w:p>
    <w:p w:rsidR="000E05FF" w:rsidRPr="00105449" w:rsidRDefault="000E05FF" w:rsidP="00105449">
      <w:pPr>
        <w:pStyle w:val="ListParagraph"/>
      </w:pPr>
    </w:p>
    <w:p w:rsidR="000E05FF" w:rsidRPr="00105449" w:rsidRDefault="000E05FF" w:rsidP="00105449">
      <w:pPr>
        <w:pStyle w:val="ListParagraph"/>
      </w:pPr>
      <w:r w:rsidRPr="00105449">
        <w:t xml:space="preserve">Some of the laboratory data presented in </w:t>
      </w:r>
      <w:r w:rsidRPr="00105449">
        <w:rPr>
          <w:b/>
        </w:rPr>
        <w:t>Annex E</w:t>
      </w:r>
      <w:r w:rsidRPr="00105449">
        <w:t xml:space="preserve"> and in </w:t>
      </w:r>
      <w:fldSimple w:instr=" REF _Ref271556380 ">
        <w:r w:rsidR="00303870">
          <w:t xml:space="preserve">Table </w:t>
        </w:r>
        <w:r w:rsidR="00303870">
          <w:rPr>
            <w:noProof/>
          </w:rPr>
          <w:t>8</w:t>
        </w:r>
        <w:r w:rsidR="00303870">
          <w:noBreakHyphen/>
        </w:r>
        <w:r w:rsidR="00303870">
          <w:rPr>
            <w:noProof/>
          </w:rPr>
          <w:t>1</w:t>
        </w:r>
      </w:fldSimple>
      <w:r w:rsidR="00DC6D7D">
        <w:t xml:space="preserve"> </w:t>
      </w:r>
      <w:proofErr w:type="gramStart"/>
      <w:r w:rsidRPr="00105449">
        <w:t>are</w:t>
      </w:r>
      <w:proofErr w:type="gramEnd"/>
      <w:r w:rsidRPr="00105449">
        <w:t xml:space="preserve"> improbable when compared either with field observation and/or with expected norms given by Landon, 1991, op. cit. In particular:</w:t>
      </w:r>
    </w:p>
    <w:p w:rsidR="000E05FF" w:rsidRPr="00105449" w:rsidRDefault="000E05FF" w:rsidP="002322B3">
      <w:pPr>
        <w:pStyle w:val="ListParagraph"/>
        <w:numPr>
          <w:ilvl w:val="0"/>
          <w:numId w:val="12"/>
        </w:numPr>
      </w:pPr>
      <w:r w:rsidRPr="00105449">
        <w:t>Most levels of exchangeable Ca and Mg for the non-</w:t>
      </w:r>
      <w:r w:rsidR="001019D6">
        <w:t>Vertisols</w:t>
      </w:r>
      <w:r w:rsidRPr="00105449">
        <w:t xml:space="preserve"> seem far too high; normally values of 10 and 2 </w:t>
      </w:r>
      <w:proofErr w:type="gramStart"/>
      <w:r w:rsidRPr="00105449">
        <w:rPr>
          <w:szCs w:val="22"/>
        </w:rPr>
        <w:t>cmol(</w:t>
      </w:r>
      <w:proofErr w:type="gramEnd"/>
      <w:r w:rsidRPr="00105449">
        <w:rPr>
          <w:szCs w:val="22"/>
        </w:rPr>
        <w:t>+) kg</w:t>
      </w:r>
      <w:r w:rsidRPr="00A22412">
        <w:rPr>
          <w:szCs w:val="22"/>
          <w:vertAlign w:val="superscript"/>
        </w:rPr>
        <w:t>-1</w:t>
      </w:r>
      <w:r w:rsidRPr="00105449">
        <w:rPr>
          <w:szCs w:val="22"/>
        </w:rPr>
        <w:t xml:space="preserve"> respectively for</w:t>
      </w:r>
      <w:r w:rsidRPr="00105449">
        <w:t xml:space="preserve"> these exchangeable bases are considered high for non-</w:t>
      </w:r>
      <w:r w:rsidR="001019D6">
        <w:t>Vertisols</w:t>
      </w:r>
      <w:r w:rsidRPr="00105449">
        <w:t>.</w:t>
      </w:r>
    </w:p>
    <w:p w:rsidR="000E05FF" w:rsidRPr="00105449" w:rsidRDefault="000E05FF" w:rsidP="002322B3">
      <w:pPr>
        <w:pStyle w:val="ListParagraph"/>
        <w:numPr>
          <w:ilvl w:val="0"/>
          <w:numId w:val="12"/>
        </w:numPr>
      </w:pPr>
      <w:r w:rsidRPr="00105449">
        <w:t>CEC values for the non-</w:t>
      </w:r>
      <w:r w:rsidR="001019D6">
        <w:t>Vertisols</w:t>
      </w:r>
      <w:r w:rsidRPr="00105449">
        <w:t xml:space="preserve"> are also improbably high; for strongly weathered tropical red soils low in organic matter CECsoil values exceeding 25 </w:t>
      </w:r>
      <w:r w:rsidRPr="00105449">
        <w:rPr>
          <w:szCs w:val="22"/>
        </w:rPr>
        <w:t>cmol(+) kg-</w:t>
      </w:r>
      <w:r w:rsidRPr="00A22412">
        <w:rPr>
          <w:szCs w:val="22"/>
          <w:vertAlign w:val="superscript"/>
        </w:rPr>
        <w:t xml:space="preserve">1  </w:t>
      </w:r>
      <w:r w:rsidRPr="00105449">
        <w:rPr>
          <w:szCs w:val="22"/>
        </w:rPr>
        <w:t>are considered rare.</w:t>
      </w:r>
    </w:p>
    <w:p w:rsidR="000E05FF" w:rsidRPr="00105449" w:rsidRDefault="000E05FF" w:rsidP="002322B3">
      <w:pPr>
        <w:pStyle w:val="ListParagraph"/>
        <w:numPr>
          <w:ilvl w:val="0"/>
          <w:numId w:val="12"/>
        </w:numPr>
      </w:pPr>
      <w:r w:rsidRPr="00105449">
        <w:rPr>
          <w:szCs w:val="22"/>
        </w:rPr>
        <w:t>Topsoil organic carbon contents between 2% and 5% (average 3.3%) seem improbably high.</w:t>
      </w:r>
    </w:p>
    <w:p w:rsidR="000E05FF" w:rsidRPr="00105449" w:rsidRDefault="000E05FF" w:rsidP="002322B3">
      <w:pPr>
        <w:pStyle w:val="ListParagraph"/>
        <w:numPr>
          <w:ilvl w:val="0"/>
          <w:numId w:val="12"/>
        </w:numPr>
      </w:pPr>
      <w:r w:rsidRPr="00105449">
        <w:t>Textural class based on measured clay percentages do not always correspond with the field estimation of soil texture. For example, we are confident that the texture of soil type R2 is sandy clay loam or sandy clay, but laboratory analyses indicate clay.</w:t>
      </w:r>
    </w:p>
    <w:p w:rsidR="000E05FF" w:rsidRDefault="000E05FF" w:rsidP="000E05FF">
      <w:pPr>
        <w:pStyle w:val="ListParagraph"/>
      </w:pPr>
    </w:p>
    <w:p w:rsidR="00F1697E" w:rsidRDefault="00F1697E" w:rsidP="00F1697E">
      <w:pPr>
        <w:pStyle w:val="ListParagraph"/>
      </w:pPr>
      <w:r>
        <w:t xml:space="preserve">To verify the laboratory analyses </w:t>
      </w:r>
      <w:r w:rsidRPr="00DC0C65">
        <w:t>1</w:t>
      </w:r>
      <w:r>
        <w:t>6</w:t>
      </w:r>
      <w:r w:rsidRPr="00DC0C65">
        <w:t xml:space="preserve"> duplicate samples (</w:t>
      </w:r>
      <w:r>
        <w:t>15</w:t>
      </w:r>
      <w:r w:rsidRPr="00DC0C65">
        <w:t xml:space="preserve"> % of t</w:t>
      </w:r>
      <w:r>
        <w:t xml:space="preserve">he total </w:t>
      </w:r>
      <w:proofErr w:type="gramStart"/>
      <w:r>
        <w:t>number) were</w:t>
      </w:r>
      <w:proofErr w:type="gramEnd"/>
      <w:r>
        <w:t xml:space="preserve"> sent to the </w:t>
      </w:r>
      <w:r w:rsidRPr="00FB410C">
        <w:t>NSTC</w:t>
      </w:r>
      <w:r>
        <w:t xml:space="preserve"> for check analyses of selected soil properties of the main soil types. The results of all the check analyses are given in </w:t>
      </w:r>
      <w:r w:rsidRPr="00362B18">
        <w:rPr>
          <w:b/>
        </w:rPr>
        <w:t>Annex E</w:t>
      </w:r>
      <w:r>
        <w:t xml:space="preserve">. </w:t>
      </w:r>
      <w:fldSimple w:instr=" REF _Ref271556422 ">
        <w:r>
          <w:t xml:space="preserve">Table </w:t>
        </w:r>
        <w:r>
          <w:rPr>
            <w:noProof/>
          </w:rPr>
          <w:t>8</w:t>
        </w:r>
        <w:r>
          <w:noBreakHyphen/>
        </w:r>
        <w:r>
          <w:rPr>
            <w:noProof/>
          </w:rPr>
          <w:t>2</w:t>
        </w:r>
      </w:fldSimple>
      <w:r>
        <w:t xml:space="preserve"> gives the relevant data for all the main soil types.  The highly significant differences between the data occur in the subsoils of the non-Vertisols</w:t>
      </w:r>
      <w:r w:rsidRPr="00354F33">
        <w:t xml:space="preserve"> </w:t>
      </w:r>
      <w:r>
        <w:t xml:space="preserve">for pH, exchangeable Ca and Mg, and CEC. The check analyses support the view that the laboratory data for these parameters are improbable. </w:t>
      </w:r>
    </w:p>
    <w:p w:rsidR="00F1697E" w:rsidRDefault="00F1697E" w:rsidP="00F1697E">
      <w:pPr>
        <w:pStyle w:val="ListParagraph"/>
      </w:pPr>
    </w:p>
    <w:p w:rsidR="00F20F1E" w:rsidRDefault="00841BC6" w:rsidP="00924885">
      <w:pPr>
        <w:pStyle w:val="ListParagraph"/>
      </w:pPr>
      <w:r>
        <w:t>The most significant soil properties to be derived from analysis of subsoil CEC</w:t>
      </w:r>
      <w:r w:rsidRPr="00B211C7">
        <w:rPr>
          <w:vertAlign w:val="subscript"/>
        </w:rPr>
        <w:t>soil</w:t>
      </w:r>
      <w:r>
        <w:t>, exchangeable bases and percentage clay are CEC</w:t>
      </w:r>
      <w:r w:rsidRPr="00B211C7">
        <w:rPr>
          <w:vertAlign w:val="subscript"/>
        </w:rPr>
        <w:t>clay</w:t>
      </w:r>
      <w:r>
        <w:t xml:space="preserve"> and base saturation. Together these are central to the FAO soil classification. Any over or underestimation of these properties can produce very different soil classifications. </w:t>
      </w:r>
      <w:r w:rsidR="00F20F1E">
        <w:t xml:space="preserve">This has been discussed in </w:t>
      </w:r>
      <w:r w:rsidR="00F20F1E" w:rsidRPr="00F20F1E">
        <w:rPr>
          <w:b/>
        </w:rPr>
        <w:t>Section 6-2</w:t>
      </w:r>
      <w:r w:rsidR="00F20F1E">
        <w:t xml:space="preserve">. </w:t>
      </w:r>
    </w:p>
    <w:p w:rsidR="00F20F1E" w:rsidRDefault="00F20F1E" w:rsidP="00924885">
      <w:pPr>
        <w:pStyle w:val="ListParagraph"/>
      </w:pPr>
    </w:p>
    <w:p w:rsidR="00924885" w:rsidRDefault="00924885" w:rsidP="000E05FF">
      <w:pPr>
        <w:pStyle w:val="ListParagraph"/>
      </w:pPr>
      <w:r>
        <w:t>Also,</w:t>
      </w:r>
      <w:r w:rsidR="00362B18">
        <w:t xml:space="preserve"> a</w:t>
      </w:r>
      <w:r>
        <w:t>ny significant overestimation of CEC and exchangeable bases results in an overestimation of soil fertility and a corresponding underestimation of potential fertiliser requirement. Especially with high levels of exchangeable calcium care is needed with the selection and amounts of phosphate fertiliser. In soils having high exchangeable calcium levels P fertiliser tends to be converted to calcium phosphate which is less available to plants (due to a change to the less soluble apatite form).</w:t>
      </w:r>
    </w:p>
    <w:p w:rsidR="000E05FF" w:rsidRDefault="000E05FF" w:rsidP="000E05FF">
      <w:pPr>
        <w:sectPr w:rsidR="000E05FF" w:rsidSect="000E05FF">
          <w:type w:val="oddPage"/>
          <w:pgSz w:w="11906" w:h="16838" w:code="9"/>
          <w:pgMar w:top="1440" w:right="1440" w:bottom="1440" w:left="1440" w:header="709" w:footer="709" w:gutter="0"/>
          <w:cols w:space="708"/>
          <w:docGrid w:linePitch="360"/>
        </w:sectPr>
      </w:pPr>
    </w:p>
    <w:p w:rsidR="000E05FF" w:rsidRDefault="002D4C0E" w:rsidP="000C02AF">
      <w:pPr>
        <w:pStyle w:val="Caption"/>
      </w:pPr>
      <w:bookmarkStart w:id="154" w:name="_Ref271556380"/>
      <w:bookmarkStart w:id="155" w:name="_Ref270492281"/>
      <w:bookmarkStart w:id="156" w:name="_Toc271621839"/>
      <w:r>
        <w:lastRenderedPageBreak/>
        <w:t xml:space="preserve">Table </w:t>
      </w:r>
      <w:fldSimple w:instr=" STYLEREF 1 \s ">
        <w:r w:rsidR="00303870">
          <w:rPr>
            <w:noProof/>
          </w:rPr>
          <w:t>8</w:t>
        </w:r>
      </w:fldSimple>
      <w:r w:rsidR="00C15903">
        <w:noBreakHyphen/>
      </w:r>
      <w:fldSimple w:instr=" SEQ Table \* ARABIC \s 1 ">
        <w:r w:rsidR="00303870">
          <w:rPr>
            <w:noProof/>
          </w:rPr>
          <w:t>1</w:t>
        </w:r>
      </w:fldSimple>
      <w:bookmarkEnd w:id="154"/>
      <w:r>
        <w:t xml:space="preserve">: </w:t>
      </w:r>
      <w:bookmarkEnd w:id="155"/>
      <w:r w:rsidR="000E05FF">
        <w:t xml:space="preserve">Average value of key </w:t>
      </w:r>
      <w:r w:rsidR="000E05FF" w:rsidRPr="00FA47C0">
        <w:t>chemical</w:t>
      </w:r>
      <w:r w:rsidR="000E05FF">
        <w:t xml:space="preserve"> parameters for main soil types</w:t>
      </w:r>
      <w:bookmarkEnd w:id="156"/>
    </w:p>
    <w:tbl>
      <w:tblPr>
        <w:tblW w:w="13467" w:type="dxa"/>
        <w:tblInd w:w="108" w:type="dxa"/>
        <w:tblLayout w:type="fixed"/>
        <w:tblLook w:val="0000"/>
      </w:tblPr>
      <w:tblGrid>
        <w:gridCol w:w="2977"/>
        <w:gridCol w:w="582"/>
        <w:gridCol w:w="583"/>
        <w:gridCol w:w="583"/>
        <w:gridCol w:w="583"/>
        <w:gridCol w:w="582"/>
        <w:gridCol w:w="583"/>
        <w:gridCol w:w="583"/>
        <w:gridCol w:w="583"/>
        <w:gridCol w:w="583"/>
        <w:gridCol w:w="582"/>
        <w:gridCol w:w="583"/>
        <w:gridCol w:w="583"/>
        <w:gridCol w:w="583"/>
        <w:gridCol w:w="582"/>
        <w:gridCol w:w="583"/>
        <w:gridCol w:w="583"/>
        <w:gridCol w:w="583"/>
        <w:gridCol w:w="583"/>
      </w:tblGrid>
      <w:tr w:rsidR="000E05FF" w:rsidRPr="00DC6D7D" w:rsidTr="00A70A92">
        <w:trPr>
          <w:cantSplit/>
          <w:trHeight w:hRule="exact" w:val="300"/>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right"/>
              <w:rPr>
                <w:rFonts w:ascii="Garamond" w:hAnsi="Garamond"/>
                <w:b/>
                <w:sz w:val="20"/>
              </w:rPr>
            </w:pPr>
            <w:r w:rsidRPr="00DC6D7D">
              <w:rPr>
                <w:rFonts w:ascii="Garamond" w:hAnsi="Garamond"/>
                <w:b/>
                <w:sz w:val="20"/>
              </w:rPr>
              <w:t>Soil type -</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R1</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R2</w:t>
            </w:r>
          </w:p>
        </w:tc>
        <w:tc>
          <w:tcPr>
            <w:tcW w:w="17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P</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NT</w:t>
            </w:r>
          </w:p>
        </w:tc>
        <w:tc>
          <w:tcPr>
            <w:tcW w:w="174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VR1</w:t>
            </w:r>
          </w:p>
        </w:tc>
        <w:tc>
          <w:tcPr>
            <w:tcW w:w="17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VR2</w:t>
            </w:r>
          </w:p>
        </w:tc>
      </w:tr>
      <w:tr w:rsidR="000E05FF" w:rsidRPr="00DC6D7D" w:rsidTr="00A70A92">
        <w:trPr>
          <w:cantSplit/>
          <w:trHeight w:hRule="exact" w:val="300"/>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right"/>
              <w:rPr>
                <w:rFonts w:ascii="Garamond" w:hAnsi="Garamond"/>
                <w:b/>
                <w:sz w:val="20"/>
              </w:rPr>
            </w:pPr>
            <w:r w:rsidRPr="00DC6D7D">
              <w:rPr>
                <w:rFonts w:ascii="Garamond" w:hAnsi="Garamond"/>
                <w:b/>
                <w:sz w:val="20"/>
              </w:rPr>
              <w:t>Horizon -</w:t>
            </w:r>
          </w:p>
        </w:tc>
        <w:tc>
          <w:tcPr>
            <w:tcW w:w="582"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A</w:t>
            </w:r>
          </w:p>
        </w:tc>
        <w:tc>
          <w:tcPr>
            <w:tcW w:w="582"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C</w:t>
            </w:r>
          </w:p>
        </w:tc>
        <w:tc>
          <w:tcPr>
            <w:tcW w:w="582"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A</w:t>
            </w:r>
          </w:p>
        </w:tc>
        <w:tc>
          <w:tcPr>
            <w:tcW w:w="582"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C</w:t>
            </w:r>
          </w:p>
        </w:tc>
        <w:tc>
          <w:tcPr>
            <w:tcW w:w="583" w:type="dxa"/>
            <w:tcBorders>
              <w:top w:val="single" w:sz="4" w:space="0" w:color="auto"/>
              <w:left w:val="single"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A</w:t>
            </w:r>
          </w:p>
        </w:tc>
        <w:tc>
          <w:tcPr>
            <w:tcW w:w="583"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B</w:t>
            </w:r>
          </w:p>
        </w:tc>
        <w:tc>
          <w:tcPr>
            <w:tcW w:w="583" w:type="dxa"/>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0E05FF" w:rsidRPr="00DC6D7D" w:rsidRDefault="000E05FF" w:rsidP="000E05FF">
            <w:pPr>
              <w:pStyle w:val="BODYTEXT0"/>
              <w:spacing w:before="20" w:after="20"/>
              <w:jc w:val="center"/>
              <w:rPr>
                <w:rFonts w:ascii="Garamond" w:hAnsi="Garamond"/>
                <w:b/>
                <w:sz w:val="20"/>
              </w:rPr>
            </w:pPr>
            <w:r w:rsidRPr="00DC6D7D">
              <w:rPr>
                <w:rFonts w:ascii="Garamond" w:hAnsi="Garamond"/>
                <w:b/>
                <w:sz w:val="20"/>
              </w:rPr>
              <w:t>C</w:t>
            </w:r>
          </w:p>
        </w:tc>
      </w:tr>
      <w:tr w:rsidR="000E05FF" w:rsidRPr="00DC6D7D" w:rsidTr="00A70A92">
        <w:trPr>
          <w:cantSplit/>
          <w:trHeight w:hRule="exact" w:val="300"/>
        </w:trPr>
        <w:tc>
          <w:tcPr>
            <w:tcW w:w="2977" w:type="dxa"/>
            <w:tcBorders>
              <w:top w:val="single"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Clay (%)</w:t>
            </w:r>
          </w:p>
        </w:tc>
        <w:tc>
          <w:tcPr>
            <w:tcW w:w="582" w:type="dxa"/>
            <w:tcBorders>
              <w:top w:val="single"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52</w:t>
            </w:r>
          </w:p>
        </w:tc>
        <w:tc>
          <w:tcPr>
            <w:tcW w:w="583" w:type="dxa"/>
            <w:tcBorders>
              <w:top w:val="single"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77</w:t>
            </w:r>
          </w:p>
        </w:tc>
        <w:tc>
          <w:tcPr>
            <w:tcW w:w="583" w:type="dxa"/>
            <w:tcBorders>
              <w:top w:val="single"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77</w:t>
            </w:r>
          </w:p>
        </w:tc>
        <w:tc>
          <w:tcPr>
            <w:tcW w:w="583" w:type="dxa"/>
            <w:tcBorders>
              <w:top w:val="single"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49</w:t>
            </w:r>
          </w:p>
        </w:tc>
        <w:tc>
          <w:tcPr>
            <w:tcW w:w="582" w:type="dxa"/>
            <w:tcBorders>
              <w:top w:val="single"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72</w:t>
            </w:r>
          </w:p>
        </w:tc>
        <w:tc>
          <w:tcPr>
            <w:tcW w:w="583" w:type="dxa"/>
            <w:tcBorders>
              <w:top w:val="single"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78</w:t>
            </w:r>
          </w:p>
        </w:tc>
        <w:tc>
          <w:tcPr>
            <w:tcW w:w="583" w:type="dxa"/>
            <w:tcBorders>
              <w:top w:val="single"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60</w:t>
            </w:r>
          </w:p>
        </w:tc>
        <w:tc>
          <w:tcPr>
            <w:tcW w:w="583" w:type="dxa"/>
            <w:tcBorders>
              <w:top w:val="single"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73</w:t>
            </w:r>
          </w:p>
        </w:tc>
        <w:tc>
          <w:tcPr>
            <w:tcW w:w="583" w:type="dxa"/>
            <w:tcBorders>
              <w:top w:val="single"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72</w:t>
            </w:r>
          </w:p>
        </w:tc>
        <w:tc>
          <w:tcPr>
            <w:tcW w:w="582" w:type="dxa"/>
            <w:tcBorders>
              <w:top w:val="single"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64</w:t>
            </w:r>
          </w:p>
        </w:tc>
        <w:tc>
          <w:tcPr>
            <w:tcW w:w="583" w:type="dxa"/>
            <w:tcBorders>
              <w:top w:val="single"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88</w:t>
            </w:r>
          </w:p>
        </w:tc>
        <w:tc>
          <w:tcPr>
            <w:tcW w:w="583" w:type="dxa"/>
            <w:tcBorders>
              <w:top w:val="single"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86</w:t>
            </w:r>
          </w:p>
        </w:tc>
        <w:tc>
          <w:tcPr>
            <w:tcW w:w="583" w:type="dxa"/>
            <w:tcBorders>
              <w:top w:val="single"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71</w:t>
            </w:r>
          </w:p>
        </w:tc>
        <w:tc>
          <w:tcPr>
            <w:tcW w:w="582" w:type="dxa"/>
            <w:tcBorders>
              <w:top w:val="single"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80</w:t>
            </w:r>
          </w:p>
        </w:tc>
        <w:tc>
          <w:tcPr>
            <w:tcW w:w="583" w:type="dxa"/>
            <w:tcBorders>
              <w:top w:val="single"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82</w:t>
            </w:r>
          </w:p>
        </w:tc>
        <w:tc>
          <w:tcPr>
            <w:tcW w:w="583" w:type="dxa"/>
            <w:tcBorders>
              <w:top w:val="single"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56</w:t>
            </w:r>
          </w:p>
        </w:tc>
        <w:tc>
          <w:tcPr>
            <w:tcW w:w="583" w:type="dxa"/>
            <w:tcBorders>
              <w:top w:val="single"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55</w:t>
            </w:r>
          </w:p>
        </w:tc>
        <w:tc>
          <w:tcPr>
            <w:tcW w:w="583" w:type="dxa"/>
            <w:tcBorders>
              <w:top w:val="single"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69</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Sand (%)</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24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26</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16</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18</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17</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23</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pH (water, 1:2.5)</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7.2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5.9</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6.2</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6.5</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5.8</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4.9</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5.7</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CEC soil (cmol(+) kg-</w:t>
            </w:r>
            <w:r w:rsidRPr="00A70A92">
              <w:rPr>
                <w:rFonts w:ascii="Garamond" w:hAnsi="Garamond"/>
                <w:sz w:val="20"/>
                <w:vertAlign w:val="superscript"/>
              </w:rPr>
              <w:t>1</w:t>
            </w:r>
            <w:r w:rsidRPr="00DC6D7D">
              <w:rPr>
                <w:rFonts w:ascii="Garamond" w:hAnsi="Garamond"/>
                <w:sz w:val="20"/>
              </w:rPr>
              <w:t>)</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38</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41</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36</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35</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43</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38</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56</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43</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CEC clay (cmol(+) kg-</w:t>
            </w:r>
            <w:r w:rsidRPr="00A70A92">
              <w:rPr>
                <w:rFonts w:ascii="Garamond" w:hAnsi="Garamond"/>
                <w:sz w:val="20"/>
                <w:vertAlign w:val="superscript"/>
              </w:rPr>
              <w:t>1</w:t>
            </w:r>
            <w:r w:rsidRPr="00DC6D7D">
              <w:rPr>
                <w:rFonts w:ascii="Garamond" w:hAnsi="Garamond"/>
                <w:sz w:val="20"/>
              </w:rPr>
              <w:t>)</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80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74</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58</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59</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67</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79</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62</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Organic carbon (%)</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3.7</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3.5</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0.7</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0.6</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3.7</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Organic matter (%)</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6.3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1.9</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1.2</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5.4</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1.9</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1.8</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1.6</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Total N (%)</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0.30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0.35</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0.06</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0.06</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0.09</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C : N</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14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12</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12</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17</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17</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 xml:space="preserve">Available P (Olsen, mg/kg)  </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12.3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22.5</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15.8</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15.9</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7.2</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11.8</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8.4</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9.9</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8.0</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Available K (mg/kg)</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341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136</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356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213</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294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163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288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371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349</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191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256</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Exchangeable Ca  (cmol(+) kg</w:t>
            </w:r>
            <w:r w:rsidRPr="00A70A92">
              <w:rPr>
                <w:rFonts w:ascii="Garamond" w:hAnsi="Garamond"/>
                <w:sz w:val="20"/>
                <w:vertAlign w:val="superscript"/>
              </w:rPr>
              <w:t>-1</w:t>
            </w:r>
            <w:r w:rsidRPr="00DC6D7D">
              <w:rPr>
                <w:rFonts w:ascii="Garamond" w:hAnsi="Garamond"/>
                <w:sz w:val="20"/>
              </w:rPr>
              <w:t>)</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22.5</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14.9</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17.9</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16.8</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12.3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19.0</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19.4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12.1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40.0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45.7</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51.7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18</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22.0</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Exchangeable Mg  (cmol(+) kg-</w:t>
            </w:r>
            <w:r w:rsidRPr="00A70A92">
              <w:rPr>
                <w:rFonts w:ascii="Garamond" w:hAnsi="Garamond"/>
                <w:sz w:val="20"/>
                <w:vertAlign w:val="superscript"/>
              </w:rPr>
              <w:t>1</w:t>
            </w:r>
            <w:r w:rsidRPr="00DC6D7D">
              <w:rPr>
                <w:rFonts w:ascii="Garamond" w:hAnsi="Garamond"/>
                <w:sz w:val="20"/>
              </w:rPr>
              <w:t>)</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6.9</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13.9</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4.9</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5.4</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7.9</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8.1</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10.5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13.7</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13.5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8.5</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Exchangeable Na  (cmol(+) kg</w:t>
            </w:r>
            <w:r w:rsidRPr="00A70A92">
              <w:rPr>
                <w:rFonts w:ascii="Garamond" w:hAnsi="Garamond"/>
                <w:sz w:val="20"/>
                <w:vertAlign w:val="superscript"/>
              </w:rPr>
              <w:t>-1</w:t>
            </w:r>
            <w:r w:rsidRPr="00DC6D7D">
              <w:rPr>
                <w:rFonts w:ascii="Garamond" w:hAnsi="Garamond"/>
                <w:sz w:val="20"/>
              </w:rPr>
              <w:t>)</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0.2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0.7</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0.9</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0.5</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Exchangeable K  (cmol(+) kg</w:t>
            </w:r>
            <w:r w:rsidRPr="00A70A92">
              <w:rPr>
                <w:rFonts w:ascii="Garamond" w:hAnsi="Garamond"/>
                <w:sz w:val="20"/>
                <w:vertAlign w:val="superscript"/>
              </w:rPr>
              <w:t>-1</w:t>
            </w:r>
            <w:r w:rsidRPr="00DC6D7D">
              <w:rPr>
                <w:rFonts w:ascii="Garamond" w:hAnsi="Garamond"/>
                <w:sz w:val="20"/>
              </w:rPr>
              <w:t>)</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1.2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0.6</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0.2</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0.9</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0.6</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0.8</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0.4</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0.6</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0.4</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A70A92">
            <w:pPr>
              <w:pStyle w:val="BODYTEXT0"/>
              <w:spacing w:before="20" w:after="20"/>
              <w:jc w:val="left"/>
              <w:rPr>
                <w:rFonts w:ascii="Garamond" w:hAnsi="Garamond"/>
                <w:sz w:val="20"/>
              </w:rPr>
            </w:pPr>
            <w:r w:rsidRPr="00DC6D7D">
              <w:rPr>
                <w:rFonts w:ascii="Garamond" w:hAnsi="Garamond"/>
                <w:sz w:val="20"/>
              </w:rPr>
              <w:t>Exchangeable H+Al (cmol(+) kg</w:t>
            </w:r>
            <w:r w:rsidRPr="00A70A92">
              <w:rPr>
                <w:rFonts w:ascii="Garamond" w:hAnsi="Garamond"/>
                <w:sz w:val="20"/>
                <w:vertAlign w:val="superscript"/>
              </w:rPr>
              <w:t>-</w:t>
            </w:r>
            <w:r w:rsidR="00A70A92" w:rsidRPr="00A70A92">
              <w:rPr>
                <w:rFonts w:ascii="Garamond" w:hAnsi="Garamond"/>
                <w:sz w:val="20"/>
                <w:vertAlign w:val="superscript"/>
              </w:rPr>
              <w:t>1</w:t>
            </w:r>
            <w:r w:rsidRPr="00DC6D7D">
              <w:rPr>
                <w:rFonts w:ascii="Garamond" w:hAnsi="Garamond"/>
                <w:sz w:val="20"/>
              </w:rPr>
              <w:t>)</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0.4</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1.5</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1.2</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1.8</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1.1</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Base saturation (%)</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73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67</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66</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32</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64</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62</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68</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86</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88</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90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75</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CaCO</w:t>
            </w:r>
            <w:r w:rsidRPr="00DC6D7D">
              <w:rPr>
                <w:rFonts w:ascii="Garamond" w:hAnsi="Garamond"/>
                <w:sz w:val="20"/>
                <w:vertAlign w:val="subscript"/>
              </w:rPr>
              <w:t>3</w:t>
            </w:r>
            <w:r w:rsidRPr="00DC6D7D">
              <w:rPr>
                <w:rFonts w:ascii="Garamond" w:hAnsi="Garamond"/>
                <w:sz w:val="20"/>
              </w:rPr>
              <w:t xml:space="preserve"> (%)</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0.6</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0.8</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2.7</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0.5</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2.3</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2.9</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ECe</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0.2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0.1</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0.0</w:t>
            </w:r>
          </w:p>
        </w:tc>
      </w:tr>
      <w:tr w:rsidR="000E05FF" w:rsidRPr="00DC6D7D" w:rsidTr="00A70A92">
        <w:trPr>
          <w:cantSplit/>
          <w:trHeight w:hRule="exact" w:val="300"/>
        </w:trPr>
        <w:tc>
          <w:tcPr>
            <w:tcW w:w="2977" w:type="dxa"/>
            <w:tcBorders>
              <w:top w:val="dotted" w:sz="4" w:space="0" w:color="auto"/>
              <w:left w:val="single" w:sz="4" w:space="0" w:color="auto"/>
              <w:bottom w:val="dotted"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ESP</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0</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2"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2"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single"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dotted"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dotted" w:sz="4" w:space="0" w:color="auto"/>
              <w:bottom w:val="dotted"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r>
      <w:tr w:rsidR="000E05FF" w:rsidRPr="00DC6D7D" w:rsidTr="00A70A92">
        <w:trPr>
          <w:cantSplit/>
          <w:trHeight w:hRule="exact" w:val="300"/>
        </w:trPr>
        <w:tc>
          <w:tcPr>
            <w:tcW w:w="2977" w:type="dxa"/>
            <w:tcBorders>
              <w:top w:val="dotted" w:sz="4" w:space="0" w:color="auto"/>
              <w:left w:val="single" w:sz="4" w:space="0" w:color="auto"/>
              <w:bottom w:val="single" w:sz="4" w:space="0" w:color="auto"/>
              <w:right w:val="single" w:sz="4" w:space="0" w:color="auto"/>
            </w:tcBorders>
            <w:vAlign w:val="center"/>
          </w:tcPr>
          <w:p w:rsidR="000E05FF" w:rsidRPr="00DC6D7D" w:rsidRDefault="000E05FF" w:rsidP="000E05FF">
            <w:pPr>
              <w:pStyle w:val="BODYTEXT0"/>
              <w:spacing w:before="20" w:after="20"/>
              <w:jc w:val="left"/>
              <w:rPr>
                <w:rFonts w:ascii="Garamond" w:hAnsi="Garamond"/>
                <w:sz w:val="20"/>
              </w:rPr>
            </w:pPr>
            <w:r w:rsidRPr="00DC6D7D">
              <w:rPr>
                <w:rFonts w:ascii="Garamond" w:hAnsi="Garamond"/>
                <w:sz w:val="20"/>
              </w:rPr>
              <w:t>Ca : Mg</w:t>
            </w:r>
          </w:p>
        </w:tc>
        <w:tc>
          <w:tcPr>
            <w:tcW w:w="582" w:type="dxa"/>
            <w:tcBorders>
              <w:top w:val="dotted" w:sz="4" w:space="0" w:color="auto"/>
              <w:left w:val="single"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rFonts w:cs="Arial"/>
                <w:color w:val="000000"/>
                <w:sz w:val="20"/>
              </w:rPr>
              <w:t>3</w:t>
            </w:r>
          </w:p>
        </w:tc>
        <w:tc>
          <w:tcPr>
            <w:tcW w:w="583" w:type="dxa"/>
            <w:tcBorders>
              <w:top w:val="dotted" w:sz="4" w:space="0" w:color="auto"/>
              <w:left w:val="dotted"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single"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single"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w:t>
            </w:r>
          </w:p>
        </w:tc>
        <w:tc>
          <w:tcPr>
            <w:tcW w:w="582" w:type="dxa"/>
            <w:tcBorders>
              <w:top w:val="dotted" w:sz="4" w:space="0" w:color="auto"/>
              <w:left w:val="dotted"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single"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single"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dotted"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dotted" w:sz="4" w:space="0" w:color="auto"/>
              <w:bottom w:val="single"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w:t>
            </w:r>
          </w:p>
        </w:tc>
        <w:tc>
          <w:tcPr>
            <w:tcW w:w="582" w:type="dxa"/>
            <w:tcBorders>
              <w:top w:val="dotted" w:sz="4" w:space="0" w:color="auto"/>
              <w:left w:val="single"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dotted"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c>
          <w:tcPr>
            <w:tcW w:w="583" w:type="dxa"/>
            <w:tcBorders>
              <w:top w:val="dotted" w:sz="4" w:space="0" w:color="auto"/>
              <w:left w:val="dotted" w:sz="4" w:space="0" w:color="auto"/>
              <w:bottom w:val="single"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single"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w:t>
            </w:r>
          </w:p>
        </w:tc>
        <w:tc>
          <w:tcPr>
            <w:tcW w:w="582" w:type="dxa"/>
            <w:tcBorders>
              <w:top w:val="dotted" w:sz="4" w:space="0" w:color="auto"/>
              <w:left w:val="dotted"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4</w:t>
            </w:r>
          </w:p>
        </w:tc>
        <w:tc>
          <w:tcPr>
            <w:tcW w:w="583" w:type="dxa"/>
            <w:tcBorders>
              <w:top w:val="dotted" w:sz="4" w:space="0" w:color="auto"/>
              <w:left w:val="dotted" w:sz="4" w:space="0" w:color="auto"/>
              <w:bottom w:val="single"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5</w:t>
            </w:r>
          </w:p>
        </w:tc>
        <w:tc>
          <w:tcPr>
            <w:tcW w:w="583" w:type="dxa"/>
            <w:tcBorders>
              <w:top w:val="dotted" w:sz="4" w:space="0" w:color="auto"/>
              <w:left w:val="single"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3</w:t>
            </w:r>
          </w:p>
        </w:tc>
        <w:tc>
          <w:tcPr>
            <w:tcW w:w="583" w:type="dxa"/>
            <w:tcBorders>
              <w:top w:val="dotted" w:sz="4" w:space="0" w:color="auto"/>
              <w:left w:val="dotted" w:sz="4" w:space="0" w:color="auto"/>
              <w:bottom w:val="single" w:sz="4" w:space="0" w:color="auto"/>
              <w:right w:val="dotted"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1</w:t>
            </w:r>
          </w:p>
        </w:tc>
        <w:tc>
          <w:tcPr>
            <w:tcW w:w="583" w:type="dxa"/>
            <w:tcBorders>
              <w:top w:val="dotted" w:sz="4" w:space="0" w:color="auto"/>
              <w:left w:val="dotted" w:sz="4" w:space="0" w:color="auto"/>
              <w:bottom w:val="single" w:sz="4" w:space="0" w:color="auto"/>
              <w:right w:val="single" w:sz="4" w:space="0" w:color="auto"/>
            </w:tcBorders>
            <w:vAlign w:val="center"/>
          </w:tcPr>
          <w:p w:rsidR="000E05FF" w:rsidRPr="00DC6D7D" w:rsidRDefault="000E05FF" w:rsidP="000E05FF">
            <w:pPr>
              <w:spacing w:before="20" w:after="20" w:line="240" w:lineRule="auto"/>
              <w:jc w:val="center"/>
              <w:rPr>
                <w:color w:val="000000"/>
                <w:sz w:val="20"/>
              </w:rPr>
            </w:pPr>
            <w:r w:rsidRPr="00DC6D7D">
              <w:rPr>
                <w:color w:val="000000"/>
                <w:sz w:val="20"/>
              </w:rPr>
              <w:t>2</w:t>
            </w:r>
          </w:p>
        </w:tc>
      </w:tr>
    </w:tbl>
    <w:p w:rsidR="000E05FF" w:rsidRDefault="000E05FF" w:rsidP="000E05FF"/>
    <w:p w:rsidR="000E05FF" w:rsidRDefault="000E05FF" w:rsidP="000E05FF">
      <w:pPr>
        <w:spacing w:line="240" w:lineRule="auto"/>
        <w:sectPr w:rsidR="000E05FF" w:rsidSect="000E05FF">
          <w:pgSz w:w="16838" w:h="11906" w:orient="landscape" w:code="9"/>
          <w:pgMar w:top="1440" w:right="1440" w:bottom="1440" w:left="1440" w:header="709" w:footer="709" w:gutter="0"/>
          <w:cols w:space="708"/>
          <w:docGrid w:linePitch="360"/>
        </w:sectPr>
      </w:pPr>
      <w:r>
        <w:br w:type="page"/>
      </w:r>
    </w:p>
    <w:p w:rsidR="007C713F" w:rsidRDefault="002D4C0E" w:rsidP="000C02AF">
      <w:pPr>
        <w:pStyle w:val="Caption"/>
      </w:pPr>
      <w:bookmarkStart w:id="157" w:name="_Ref271556422"/>
      <w:bookmarkStart w:id="158" w:name="_Toc271621840"/>
      <w:bookmarkStart w:id="159" w:name="_Toc247441867"/>
      <w:bookmarkStart w:id="160" w:name="_Toc247448291"/>
      <w:bookmarkStart w:id="161" w:name="_Toc248142002"/>
      <w:r>
        <w:lastRenderedPageBreak/>
        <w:t xml:space="preserve">Table </w:t>
      </w:r>
      <w:fldSimple w:instr=" STYLEREF 1 \s ">
        <w:r w:rsidR="00303870">
          <w:rPr>
            <w:noProof/>
          </w:rPr>
          <w:t>8</w:t>
        </w:r>
      </w:fldSimple>
      <w:r w:rsidR="00C15903">
        <w:noBreakHyphen/>
      </w:r>
      <w:fldSimple w:instr=" SEQ Table \* ARABIC \s 1 ">
        <w:r w:rsidR="00303870">
          <w:rPr>
            <w:noProof/>
          </w:rPr>
          <w:t>2</w:t>
        </w:r>
      </w:fldSimple>
      <w:bookmarkEnd w:id="157"/>
      <w:r>
        <w:t xml:space="preserve">: </w:t>
      </w:r>
      <w:r w:rsidR="007C713F">
        <w:t xml:space="preserve">Laboratory </w:t>
      </w:r>
      <w:r w:rsidR="00F1697E">
        <w:t>and</w:t>
      </w:r>
      <w:r w:rsidR="007C713F">
        <w:t xml:space="preserve"> check </w:t>
      </w:r>
      <w:r w:rsidR="000901C7">
        <w:t>analyses: average subsoil data, main soil types</w:t>
      </w:r>
      <w:bookmarkEnd w:id="158"/>
    </w:p>
    <w:tbl>
      <w:tblPr>
        <w:tblStyle w:val="TableGrid"/>
        <w:tblW w:w="808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567"/>
        <w:gridCol w:w="567"/>
        <w:gridCol w:w="708"/>
        <w:gridCol w:w="709"/>
        <w:gridCol w:w="567"/>
        <w:gridCol w:w="567"/>
        <w:gridCol w:w="567"/>
        <w:gridCol w:w="567"/>
        <w:gridCol w:w="709"/>
        <w:gridCol w:w="709"/>
        <w:gridCol w:w="567"/>
        <w:gridCol w:w="567"/>
      </w:tblGrid>
      <w:tr w:rsidR="004E22D4" w:rsidRPr="002D4C0E" w:rsidTr="00FE52D8">
        <w:tc>
          <w:tcPr>
            <w:tcW w:w="709" w:type="dxa"/>
            <w:tcBorders>
              <w:top w:val="single" w:sz="4" w:space="0" w:color="auto"/>
              <w:left w:val="single" w:sz="4" w:space="0" w:color="auto"/>
              <w:right w:val="single" w:sz="4" w:space="0" w:color="auto"/>
            </w:tcBorders>
            <w:shd w:val="clear" w:color="auto" w:fill="D9D9D9" w:themeFill="background1" w:themeFillShade="D9"/>
          </w:tcPr>
          <w:p w:rsidR="004E22D4" w:rsidRPr="002D4C0E" w:rsidRDefault="004E22D4" w:rsidP="00AD36F8">
            <w:pPr>
              <w:jc w:val="center"/>
              <w:rPr>
                <w:sz w:val="20"/>
              </w:rPr>
            </w:pPr>
          </w:p>
        </w:tc>
        <w:tc>
          <w:tcPr>
            <w:tcW w:w="368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22D4" w:rsidRPr="002D4C0E" w:rsidRDefault="005E063F" w:rsidP="00AD36F8">
            <w:pPr>
              <w:jc w:val="center"/>
              <w:rPr>
                <w:b/>
                <w:sz w:val="20"/>
              </w:rPr>
            </w:pPr>
            <w:r w:rsidRPr="002D4C0E">
              <w:rPr>
                <w:b/>
                <w:sz w:val="20"/>
              </w:rPr>
              <w:t>Laboratory data</w:t>
            </w:r>
          </w:p>
        </w:tc>
        <w:tc>
          <w:tcPr>
            <w:tcW w:w="3686"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E22D4" w:rsidRPr="002D4C0E" w:rsidRDefault="005E063F" w:rsidP="000A27CA">
            <w:pPr>
              <w:jc w:val="center"/>
              <w:rPr>
                <w:b/>
                <w:sz w:val="20"/>
              </w:rPr>
            </w:pPr>
            <w:r w:rsidRPr="002D4C0E">
              <w:rPr>
                <w:b/>
                <w:sz w:val="20"/>
              </w:rPr>
              <w:t>Che</w:t>
            </w:r>
            <w:r w:rsidR="000A27CA" w:rsidRPr="002D4C0E">
              <w:rPr>
                <w:b/>
                <w:sz w:val="20"/>
              </w:rPr>
              <w:t>c</w:t>
            </w:r>
            <w:r w:rsidRPr="002D4C0E">
              <w:rPr>
                <w:b/>
                <w:sz w:val="20"/>
              </w:rPr>
              <w:t>k analyses</w:t>
            </w:r>
          </w:p>
        </w:tc>
      </w:tr>
      <w:tr w:rsidR="00B36F1C" w:rsidRPr="002D4C0E" w:rsidTr="00FE52D8">
        <w:trPr>
          <w:trHeight w:val="340"/>
        </w:trPr>
        <w:tc>
          <w:tcPr>
            <w:tcW w:w="709" w:type="dxa"/>
            <w:tcBorders>
              <w:left w:val="single" w:sz="4" w:space="0" w:color="auto"/>
              <w:right w:val="single" w:sz="4" w:space="0" w:color="auto"/>
            </w:tcBorders>
            <w:shd w:val="clear" w:color="auto" w:fill="D9D9D9" w:themeFill="background1" w:themeFillShade="D9"/>
          </w:tcPr>
          <w:p w:rsidR="004E22D4" w:rsidRPr="002D4C0E" w:rsidRDefault="004E22D4" w:rsidP="00ED0E08">
            <w:pPr>
              <w:spacing w:line="240" w:lineRule="auto"/>
              <w:jc w:val="center"/>
              <w:rPr>
                <w:sz w:val="20"/>
              </w:rPr>
            </w:pPr>
          </w:p>
        </w:tc>
        <w:tc>
          <w:tcPr>
            <w:tcW w:w="567" w:type="dxa"/>
            <w:tcBorders>
              <w:top w:val="single" w:sz="4" w:space="0" w:color="auto"/>
              <w:left w:val="single" w:sz="4" w:space="0" w:color="auto"/>
              <w:right w:val="dotted" w:sz="4" w:space="0" w:color="auto"/>
            </w:tcBorders>
            <w:shd w:val="clear" w:color="auto" w:fill="D9D9D9" w:themeFill="background1" w:themeFillShade="D9"/>
            <w:vAlign w:val="bottom"/>
          </w:tcPr>
          <w:p w:rsidR="004E22D4" w:rsidRPr="002D4C0E" w:rsidRDefault="004E22D4" w:rsidP="00695A5B">
            <w:pPr>
              <w:spacing w:line="240" w:lineRule="auto"/>
              <w:jc w:val="center"/>
              <w:rPr>
                <w:sz w:val="20"/>
              </w:rPr>
            </w:pPr>
            <w:r w:rsidRPr="002D4C0E">
              <w:rPr>
                <w:sz w:val="20"/>
              </w:rPr>
              <w:t>Ca</w:t>
            </w:r>
          </w:p>
        </w:tc>
        <w:tc>
          <w:tcPr>
            <w:tcW w:w="567" w:type="dxa"/>
            <w:tcBorders>
              <w:top w:val="single" w:sz="4" w:space="0" w:color="auto"/>
              <w:left w:val="dotted" w:sz="4" w:space="0" w:color="auto"/>
              <w:right w:val="dotted" w:sz="4" w:space="0" w:color="auto"/>
            </w:tcBorders>
            <w:shd w:val="clear" w:color="auto" w:fill="D9D9D9" w:themeFill="background1" w:themeFillShade="D9"/>
            <w:vAlign w:val="bottom"/>
          </w:tcPr>
          <w:p w:rsidR="004E22D4" w:rsidRPr="002D4C0E" w:rsidRDefault="004E22D4" w:rsidP="00695A5B">
            <w:pPr>
              <w:spacing w:line="240" w:lineRule="auto"/>
              <w:jc w:val="center"/>
              <w:rPr>
                <w:sz w:val="20"/>
              </w:rPr>
            </w:pPr>
            <w:r w:rsidRPr="002D4C0E">
              <w:rPr>
                <w:sz w:val="20"/>
              </w:rPr>
              <w:t>Mg</w:t>
            </w:r>
          </w:p>
        </w:tc>
        <w:tc>
          <w:tcPr>
            <w:tcW w:w="708" w:type="dxa"/>
            <w:tcBorders>
              <w:top w:val="single" w:sz="4" w:space="0" w:color="auto"/>
              <w:left w:val="dotted" w:sz="4" w:space="0" w:color="auto"/>
              <w:right w:val="dotted" w:sz="4" w:space="0" w:color="auto"/>
            </w:tcBorders>
            <w:shd w:val="clear" w:color="auto" w:fill="D9D9D9" w:themeFill="background1" w:themeFillShade="D9"/>
            <w:vAlign w:val="bottom"/>
          </w:tcPr>
          <w:p w:rsidR="004E22D4" w:rsidRPr="002D4C0E" w:rsidRDefault="004E22D4" w:rsidP="00695A5B">
            <w:pPr>
              <w:spacing w:line="240" w:lineRule="auto"/>
              <w:jc w:val="center"/>
              <w:rPr>
                <w:sz w:val="20"/>
              </w:rPr>
            </w:pPr>
            <w:r w:rsidRPr="002D4C0E">
              <w:rPr>
                <w:sz w:val="20"/>
              </w:rPr>
              <w:t>CEC</w:t>
            </w:r>
            <w:r w:rsidRPr="002D4C0E">
              <w:rPr>
                <w:sz w:val="20"/>
                <w:vertAlign w:val="subscript"/>
              </w:rPr>
              <w:t>s</w:t>
            </w:r>
          </w:p>
        </w:tc>
        <w:tc>
          <w:tcPr>
            <w:tcW w:w="709" w:type="dxa"/>
            <w:tcBorders>
              <w:top w:val="single" w:sz="4" w:space="0" w:color="auto"/>
              <w:left w:val="dotted" w:sz="4" w:space="0" w:color="auto"/>
              <w:right w:val="dotted" w:sz="4" w:space="0" w:color="auto"/>
            </w:tcBorders>
            <w:shd w:val="clear" w:color="auto" w:fill="D9D9D9" w:themeFill="background1" w:themeFillShade="D9"/>
            <w:vAlign w:val="bottom"/>
          </w:tcPr>
          <w:p w:rsidR="004E22D4" w:rsidRPr="002D4C0E" w:rsidRDefault="004E22D4" w:rsidP="00695A5B">
            <w:pPr>
              <w:spacing w:line="240" w:lineRule="auto"/>
              <w:jc w:val="center"/>
              <w:rPr>
                <w:sz w:val="20"/>
              </w:rPr>
            </w:pPr>
            <w:r w:rsidRPr="002D4C0E">
              <w:rPr>
                <w:sz w:val="20"/>
              </w:rPr>
              <w:t>CEC</w:t>
            </w:r>
            <w:r w:rsidRPr="002D4C0E">
              <w:rPr>
                <w:sz w:val="20"/>
                <w:vertAlign w:val="subscript"/>
              </w:rPr>
              <w:t>c</w:t>
            </w:r>
          </w:p>
        </w:tc>
        <w:tc>
          <w:tcPr>
            <w:tcW w:w="567" w:type="dxa"/>
            <w:vMerge w:val="restart"/>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4E22D4" w:rsidRPr="002D4C0E" w:rsidRDefault="004E22D4" w:rsidP="00695A5B">
            <w:pPr>
              <w:spacing w:line="240" w:lineRule="auto"/>
              <w:jc w:val="center"/>
              <w:rPr>
                <w:sz w:val="20"/>
              </w:rPr>
            </w:pPr>
            <w:r w:rsidRPr="002D4C0E">
              <w:rPr>
                <w:sz w:val="20"/>
              </w:rPr>
              <w:t>BS</w:t>
            </w:r>
          </w:p>
        </w:tc>
        <w:tc>
          <w:tcPr>
            <w:tcW w:w="567" w:type="dxa"/>
            <w:vMerge w:val="restart"/>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4E22D4" w:rsidRPr="002D4C0E" w:rsidRDefault="004E22D4" w:rsidP="00695A5B">
            <w:pPr>
              <w:spacing w:line="240" w:lineRule="auto"/>
              <w:jc w:val="center"/>
              <w:rPr>
                <w:sz w:val="20"/>
              </w:rPr>
            </w:pPr>
            <w:r w:rsidRPr="002D4C0E">
              <w:rPr>
                <w:sz w:val="20"/>
              </w:rPr>
              <w:t>pH</w:t>
            </w:r>
          </w:p>
        </w:tc>
        <w:tc>
          <w:tcPr>
            <w:tcW w:w="567" w:type="dxa"/>
            <w:tcBorders>
              <w:top w:val="single" w:sz="4" w:space="0" w:color="auto"/>
              <w:left w:val="single" w:sz="4" w:space="0" w:color="auto"/>
              <w:right w:val="dotted" w:sz="4" w:space="0" w:color="auto"/>
            </w:tcBorders>
            <w:shd w:val="clear" w:color="auto" w:fill="D9D9D9" w:themeFill="background1" w:themeFillShade="D9"/>
            <w:vAlign w:val="bottom"/>
          </w:tcPr>
          <w:p w:rsidR="004E22D4" w:rsidRPr="002D4C0E" w:rsidRDefault="004E22D4" w:rsidP="004E22D4">
            <w:pPr>
              <w:spacing w:line="240" w:lineRule="auto"/>
              <w:jc w:val="center"/>
              <w:rPr>
                <w:sz w:val="20"/>
              </w:rPr>
            </w:pPr>
            <w:r w:rsidRPr="002D4C0E">
              <w:rPr>
                <w:sz w:val="20"/>
              </w:rPr>
              <w:t>Ca</w:t>
            </w:r>
          </w:p>
        </w:tc>
        <w:tc>
          <w:tcPr>
            <w:tcW w:w="567" w:type="dxa"/>
            <w:tcBorders>
              <w:top w:val="single" w:sz="4" w:space="0" w:color="auto"/>
              <w:left w:val="dotted" w:sz="4" w:space="0" w:color="auto"/>
              <w:right w:val="dotted" w:sz="4" w:space="0" w:color="auto"/>
            </w:tcBorders>
            <w:shd w:val="clear" w:color="auto" w:fill="D9D9D9" w:themeFill="background1" w:themeFillShade="D9"/>
            <w:vAlign w:val="bottom"/>
          </w:tcPr>
          <w:p w:rsidR="004E22D4" w:rsidRPr="002D4C0E" w:rsidRDefault="004E22D4" w:rsidP="004E22D4">
            <w:pPr>
              <w:spacing w:line="240" w:lineRule="auto"/>
              <w:jc w:val="center"/>
              <w:rPr>
                <w:sz w:val="20"/>
              </w:rPr>
            </w:pPr>
            <w:r w:rsidRPr="002D4C0E">
              <w:rPr>
                <w:sz w:val="20"/>
              </w:rPr>
              <w:t>Mg</w:t>
            </w:r>
          </w:p>
        </w:tc>
        <w:tc>
          <w:tcPr>
            <w:tcW w:w="709" w:type="dxa"/>
            <w:tcBorders>
              <w:top w:val="single" w:sz="4" w:space="0" w:color="auto"/>
              <w:left w:val="dotted" w:sz="4" w:space="0" w:color="auto"/>
              <w:right w:val="dotted" w:sz="4" w:space="0" w:color="auto"/>
            </w:tcBorders>
            <w:shd w:val="clear" w:color="auto" w:fill="D9D9D9" w:themeFill="background1" w:themeFillShade="D9"/>
            <w:vAlign w:val="bottom"/>
          </w:tcPr>
          <w:p w:rsidR="004E22D4" w:rsidRPr="002D4C0E" w:rsidRDefault="004E22D4" w:rsidP="004E22D4">
            <w:pPr>
              <w:spacing w:line="240" w:lineRule="auto"/>
              <w:jc w:val="center"/>
              <w:rPr>
                <w:sz w:val="20"/>
              </w:rPr>
            </w:pPr>
            <w:r w:rsidRPr="002D4C0E">
              <w:rPr>
                <w:sz w:val="20"/>
              </w:rPr>
              <w:t>CEC</w:t>
            </w:r>
            <w:r w:rsidRPr="002D4C0E">
              <w:rPr>
                <w:sz w:val="20"/>
                <w:vertAlign w:val="subscript"/>
              </w:rPr>
              <w:t>s</w:t>
            </w:r>
          </w:p>
        </w:tc>
        <w:tc>
          <w:tcPr>
            <w:tcW w:w="709" w:type="dxa"/>
            <w:tcBorders>
              <w:top w:val="single" w:sz="4" w:space="0" w:color="auto"/>
              <w:left w:val="dotted" w:sz="4" w:space="0" w:color="auto"/>
              <w:right w:val="dotted" w:sz="4" w:space="0" w:color="auto"/>
            </w:tcBorders>
            <w:shd w:val="clear" w:color="auto" w:fill="D9D9D9" w:themeFill="background1" w:themeFillShade="D9"/>
            <w:vAlign w:val="bottom"/>
          </w:tcPr>
          <w:p w:rsidR="004E22D4" w:rsidRPr="002D4C0E" w:rsidRDefault="004E22D4" w:rsidP="004E22D4">
            <w:pPr>
              <w:spacing w:line="240" w:lineRule="auto"/>
              <w:jc w:val="center"/>
              <w:rPr>
                <w:sz w:val="20"/>
              </w:rPr>
            </w:pPr>
            <w:r w:rsidRPr="002D4C0E">
              <w:rPr>
                <w:sz w:val="20"/>
              </w:rPr>
              <w:t>CEC</w:t>
            </w:r>
            <w:r w:rsidRPr="002D4C0E">
              <w:rPr>
                <w:sz w:val="20"/>
                <w:vertAlign w:val="subscript"/>
              </w:rPr>
              <w:t>c</w:t>
            </w:r>
          </w:p>
        </w:tc>
        <w:tc>
          <w:tcPr>
            <w:tcW w:w="567" w:type="dxa"/>
            <w:vMerge w:val="restart"/>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rsidR="004E22D4" w:rsidRPr="002D4C0E" w:rsidRDefault="004E22D4" w:rsidP="004E22D4">
            <w:pPr>
              <w:spacing w:line="240" w:lineRule="auto"/>
              <w:jc w:val="center"/>
              <w:rPr>
                <w:sz w:val="20"/>
              </w:rPr>
            </w:pPr>
            <w:r w:rsidRPr="002D4C0E">
              <w:rPr>
                <w:sz w:val="20"/>
              </w:rPr>
              <w:t>BS</w:t>
            </w:r>
          </w:p>
        </w:tc>
        <w:tc>
          <w:tcPr>
            <w:tcW w:w="567" w:type="dxa"/>
            <w:vMerge w:val="restart"/>
            <w:tcBorders>
              <w:top w:val="single" w:sz="4" w:space="0" w:color="auto"/>
              <w:left w:val="dotted" w:sz="4" w:space="0" w:color="auto"/>
              <w:bottom w:val="single" w:sz="4" w:space="0" w:color="auto"/>
              <w:right w:val="single" w:sz="4" w:space="0" w:color="auto"/>
            </w:tcBorders>
            <w:shd w:val="clear" w:color="auto" w:fill="D9D9D9" w:themeFill="background1" w:themeFillShade="D9"/>
            <w:vAlign w:val="center"/>
          </w:tcPr>
          <w:p w:rsidR="004E22D4" w:rsidRPr="002D4C0E" w:rsidRDefault="004E22D4" w:rsidP="004E22D4">
            <w:pPr>
              <w:spacing w:line="240" w:lineRule="auto"/>
              <w:jc w:val="center"/>
              <w:rPr>
                <w:sz w:val="20"/>
              </w:rPr>
            </w:pPr>
            <w:r w:rsidRPr="002D4C0E">
              <w:rPr>
                <w:sz w:val="20"/>
              </w:rPr>
              <w:t>pH</w:t>
            </w:r>
          </w:p>
        </w:tc>
      </w:tr>
      <w:tr w:rsidR="005E063F" w:rsidRPr="002D4C0E" w:rsidTr="00FE52D8">
        <w:tc>
          <w:tcPr>
            <w:tcW w:w="709" w:type="dxa"/>
            <w:tcBorders>
              <w:left w:val="single" w:sz="4" w:space="0" w:color="auto"/>
              <w:bottom w:val="single" w:sz="4" w:space="0" w:color="auto"/>
              <w:right w:val="single" w:sz="4" w:space="0" w:color="auto"/>
            </w:tcBorders>
            <w:shd w:val="clear" w:color="auto" w:fill="D9D9D9" w:themeFill="background1" w:themeFillShade="D9"/>
          </w:tcPr>
          <w:p w:rsidR="004E22D4" w:rsidRPr="002D4C0E" w:rsidRDefault="00B36F1C" w:rsidP="00AD36F8">
            <w:pPr>
              <w:jc w:val="center"/>
              <w:rPr>
                <w:b/>
                <w:sz w:val="20"/>
              </w:rPr>
            </w:pPr>
            <w:r w:rsidRPr="002D4C0E">
              <w:rPr>
                <w:b/>
                <w:sz w:val="20"/>
              </w:rPr>
              <w:t>Soil</w:t>
            </w:r>
          </w:p>
        </w:tc>
        <w:tc>
          <w:tcPr>
            <w:tcW w:w="2551" w:type="dxa"/>
            <w:gridSpan w:val="4"/>
            <w:tcBorders>
              <w:left w:val="single" w:sz="4" w:space="0" w:color="auto"/>
              <w:bottom w:val="single" w:sz="4" w:space="0" w:color="auto"/>
              <w:right w:val="dotted" w:sz="4" w:space="0" w:color="auto"/>
            </w:tcBorders>
            <w:shd w:val="clear" w:color="auto" w:fill="D9D9D9" w:themeFill="background1" w:themeFillShade="D9"/>
          </w:tcPr>
          <w:p w:rsidR="004E22D4" w:rsidRPr="002D4C0E" w:rsidRDefault="004E22D4" w:rsidP="00695A5B">
            <w:pPr>
              <w:spacing w:line="240" w:lineRule="auto"/>
              <w:jc w:val="center"/>
              <w:rPr>
                <w:sz w:val="20"/>
              </w:rPr>
            </w:pPr>
            <w:r w:rsidRPr="002D4C0E">
              <w:rPr>
                <w:sz w:val="20"/>
              </w:rPr>
              <w:t>cmol(+) kg</w:t>
            </w:r>
            <w:r w:rsidRPr="002D4C0E">
              <w:rPr>
                <w:sz w:val="20"/>
                <w:vertAlign w:val="superscript"/>
              </w:rPr>
              <w:t>-1</w:t>
            </w:r>
          </w:p>
        </w:tc>
        <w:tc>
          <w:tcPr>
            <w:tcW w:w="567" w:type="dxa"/>
            <w:vMerge/>
            <w:tcBorders>
              <w:top w:val="single" w:sz="4" w:space="0" w:color="auto"/>
              <w:left w:val="dotted" w:sz="4" w:space="0" w:color="auto"/>
              <w:bottom w:val="single" w:sz="4" w:space="0" w:color="auto"/>
              <w:right w:val="dotted" w:sz="4" w:space="0" w:color="auto"/>
            </w:tcBorders>
          </w:tcPr>
          <w:p w:rsidR="004E22D4" w:rsidRPr="002D4C0E" w:rsidRDefault="004E22D4" w:rsidP="00AD36F8">
            <w:pPr>
              <w:jc w:val="center"/>
              <w:rPr>
                <w:sz w:val="20"/>
              </w:rPr>
            </w:pPr>
          </w:p>
        </w:tc>
        <w:tc>
          <w:tcPr>
            <w:tcW w:w="567" w:type="dxa"/>
            <w:vMerge/>
            <w:tcBorders>
              <w:top w:val="single" w:sz="4" w:space="0" w:color="auto"/>
              <w:left w:val="dotted" w:sz="4" w:space="0" w:color="auto"/>
              <w:bottom w:val="single" w:sz="4" w:space="0" w:color="auto"/>
              <w:right w:val="single" w:sz="4" w:space="0" w:color="auto"/>
            </w:tcBorders>
          </w:tcPr>
          <w:p w:rsidR="004E22D4" w:rsidRPr="002D4C0E" w:rsidRDefault="004E22D4" w:rsidP="00AD36F8">
            <w:pPr>
              <w:jc w:val="center"/>
              <w:rPr>
                <w:sz w:val="20"/>
              </w:rPr>
            </w:pPr>
          </w:p>
        </w:tc>
        <w:tc>
          <w:tcPr>
            <w:tcW w:w="2552" w:type="dxa"/>
            <w:gridSpan w:val="4"/>
            <w:tcBorders>
              <w:left w:val="single" w:sz="4" w:space="0" w:color="auto"/>
              <w:bottom w:val="single" w:sz="4" w:space="0" w:color="auto"/>
              <w:right w:val="dotted" w:sz="4" w:space="0" w:color="auto"/>
            </w:tcBorders>
            <w:shd w:val="clear" w:color="auto" w:fill="D9D9D9" w:themeFill="background1" w:themeFillShade="D9"/>
          </w:tcPr>
          <w:p w:rsidR="004E22D4" w:rsidRPr="002D4C0E" w:rsidRDefault="004E22D4" w:rsidP="004E22D4">
            <w:pPr>
              <w:spacing w:line="240" w:lineRule="auto"/>
              <w:jc w:val="center"/>
              <w:rPr>
                <w:sz w:val="20"/>
              </w:rPr>
            </w:pPr>
            <w:r w:rsidRPr="002D4C0E">
              <w:rPr>
                <w:sz w:val="20"/>
              </w:rPr>
              <w:t>cmol(+) kg</w:t>
            </w:r>
            <w:r w:rsidRPr="002D4C0E">
              <w:rPr>
                <w:sz w:val="20"/>
                <w:vertAlign w:val="superscript"/>
              </w:rPr>
              <w:t>-1</w:t>
            </w:r>
          </w:p>
        </w:tc>
        <w:tc>
          <w:tcPr>
            <w:tcW w:w="567" w:type="dxa"/>
            <w:vMerge/>
            <w:tcBorders>
              <w:top w:val="single" w:sz="4" w:space="0" w:color="auto"/>
              <w:left w:val="dotted" w:sz="4" w:space="0" w:color="auto"/>
              <w:bottom w:val="single" w:sz="4" w:space="0" w:color="auto"/>
              <w:right w:val="dotted" w:sz="4" w:space="0" w:color="auto"/>
            </w:tcBorders>
          </w:tcPr>
          <w:p w:rsidR="004E22D4" w:rsidRPr="002D4C0E" w:rsidRDefault="004E22D4" w:rsidP="00AD36F8">
            <w:pPr>
              <w:jc w:val="center"/>
              <w:rPr>
                <w:sz w:val="20"/>
              </w:rPr>
            </w:pPr>
          </w:p>
        </w:tc>
        <w:tc>
          <w:tcPr>
            <w:tcW w:w="567" w:type="dxa"/>
            <w:vMerge/>
            <w:tcBorders>
              <w:top w:val="single" w:sz="4" w:space="0" w:color="auto"/>
              <w:left w:val="dotted" w:sz="4" w:space="0" w:color="auto"/>
              <w:bottom w:val="single" w:sz="4" w:space="0" w:color="auto"/>
              <w:right w:val="single" w:sz="4" w:space="0" w:color="auto"/>
            </w:tcBorders>
          </w:tcPr>
          <w:p w:rsidR="004E22D4" w:rsidRPr="002D4C0E" w:rsidRDefault="004E22D4" w:rsidP="00AD36F8">
            <w:pPr>
              <w:jc w:val="center"/>
              <w:rPr>
                <w:sz w:val="20"/>
              </w:rPr>
            </w:pPr>
          </w:p>
        </w:tc>
      </w:tr>
      <w:tr w:rsidR="005E063F" w:rsidRPr="002D4C0E" w:rsidTr="00FE52D8">
        <w:tc>
          <w:tcPr>
            <w:tcW w:w="709" w:type="dxa"/>
            <w:tcBorders>
              <w:top w:val="single" w:sz="4" w:space="0" w:color="auto"/>
              <w:left w:val="single" w:sz="4" w:space="0" w:color="auto"/>
              <w:bottom w:val="dotted" w:sz="4" w:space="0" w:color="auto"/>
              <w:right w:val="single" w:sz="4" w:space="0" w:color="auto"/>
            </w:tcBorders>
          </w:tcPr>
          <w:p w:rsidR="00695A5B" w:rsidRPr="002D4C0E" w:rsidRDefault="00695A5B" w:rsidP="00AD36F8">
            <w:pPr>
              <w:jc w:val="center"/>
              <w:rPr>
                <w:b/>
                <w:sz w:val="20"/>
              </w:rPr>
            </w:pPr>
            <w:r w:rsidRPr="002D4C0E">
              <w:rPr>
                <w:b/>
                <w:sz w:val="20"/>
              </w:rPr>
              <w:t>R1</w:t>
            </w:r>
          </w:p>
        </w:tc>
        <w:tc>
          <w:tcPr>
            <w:tcW w:w="567" w:type="dxa"/>
            <w:tcBorders>
              <w:top w:val="single" w:sz="4" w:space="0" w:color="auto"/>
              <w:left w:val="single" w:sz="4" w:space="0" w:color="auto"/>
              <w:bottom w:val="dotted" w:sz="4" w:space="0" w:color="auto"/>
              <w:right w:val="dotted" w:sz="4" w:space="0" w:color="auto"/>
            </w:tcBorders>
          </w:tcPr>
          <w:p w:rsidR="00695A5B" w:rsidRPr="002D4C0E" w:rsidRDefault="00F034D3" w:rsidP="00AD36F8">
            <w:pPr>
              <w:jc w:val="center"/>
              <w:rPr>
                <w:sz w:val="20"/>
              </w:rPr>
            </w:pPr>
            <w:r w:rsidRPr="002D4C0E">
              <w:rPr>
                <w:sz w:val="20"/>
              </w:rPr>
              <w:t>14</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F034D3" w:rsidP="00AD36F8">
            <w:pPr>
              <w:jc w:val="center"/>
              <w:rPr>
                <w:sz w:val="20"/>
              </w:rPr>
            </w:pPr>
            <w:r w:rsidRPr="002D4C0E">
              <w:rPr>
                <w:sz w:val="20"/>
              </w:rPr>
              <w:t>12</w:t>
            </w:r>
          </w:p>
        </w:tc>
        <w:tc>
          <w:tcPr>
            <w:tcW w:w="708" w:type="dxa"/>
            <w:tcBorders>
              <w:top w:val="single" w:sz="4" w:space="0" w:color="auto"/>
              <w:left w:val="dotted" w:sz="4" w:space="0" w:color="auto"/>
              <w:bottom w:val="dotted" w:sz="4" w:space="0" w:color="auto"/>
              <w:right w:val="dotted" w:sz="4" w:space="0" w:color="auto"/>
            </w:tcBorders>
          </w:tcPr>
          <w:p w:rsidR="00695A5B" w:rsidRPr="002D4C0E" w:rsidRDefault="00E54444" w:rsidP="00AD36F8">
            <w:pPr>
              <w:jc w:val="center"/>
              <w:rPr>
                <w:sz w:val="20"/>
              </w:rPr>
            </w:pPr>
            <w:r w:rsidRPr="002D4C0E">
              <w:rPr>
                <w:sz w:val="20"/>
              </w:rPr>
              <w:t>40</w:t>
            </w:r>
          </w:p>
        </w:tc>
        <w:tc>
          <w:tcPr>
            <w:tcW w:w="709" w:type="dxa"/>
            <w:tcBorders>
              <w:top w:val="single" w:sz="4" w:space="0" w:color="auto"/>
              <w:left w:val="dotted" w:sz="4" w:space="0" w:color="auto"/>
              <w:bottom w:val="dotted" w:sz="4" w:space="0" w:color="auto"/>
              <w:right w:val="dotted" w:sz="4" w:space="0" w:color="auto"/>
            </w:tcBorders>
          </w:tcPr>
          <w:p w:rsidR="00695A5B" w:rsidRPr="002D4C0E" w:rsidRDefault="006B55A3" w:rsidP="00AD36F8">
            <w:pPr>
              <w:jc w:val="center"/>
              <w:rPr>
                <w:sz w:val="20"/>
              </w:rPr>
            </w:pPr>
            <w:r w:rsidRPr="002D4C0E">
              <w:rPr>
                <w:sz w:val="20"/>
              </w:rPr>
              <w:t>52</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6B55A3" w:rsidP="00AD36F8">
            <w:pPr>
              <w:jc w:val="center"/>
              <w:rPr>
                <w:sz w:val="20"/>
              </w:rPr>
            </w:pPr>
            <w:r w:rsidRPr="002D4C0E">
              <w:rPr>
                <w:sz w:val="20"/>
              </w:rPr>
              <w:t>64</w:t>
            </w:r>
          </w:p>
        </w:tc>
        <w:tc>
          <w:tcPr>
            <w:tcW w:w="567" w:type="dxa"/>
            <w:tcBorders>
              <w:top w:val="single" w:sz="4" w:space="0" w:color="auto"/>
              <w:left w:val="dotted" w:sz="4" w:space="0" w:color="auto"/>
              <w:bottom w:val="dotted" w:sz="4" w:space="0" w:color="auto"/>
              <w:right w:val="single" w:sz="4" w:space="0" w:color="auto"/>
            </w:tcBorders>
          </w:tcPr>
          <w:p w:rsidR="00695A5B" w:rsidRPr="002D4C0E" w:rsidRDefault="00A04C2D" w:rsidP="00AD36F8">
            <w:pPr>
              <w:jc w:val="center"/>
              <w:rPr>
                <w:sz w:val="20"/>
              </w:rPr>
            </w:pPr>
            <w:r w:rsidRPr="002D4C0E">
              <w:rPr>
                <w:sz w:val="20"/>
              </w:rPr>
              <w:t>5.6</w:t>
            </w:r>
          </w:p>
        </w:tc>
        <w:tc>
          <w:tcPr>
            <w:tcW w:w="567" w:type="dxa"/>
            <w:tcBorders>
              <w:top w:val="single" w:sz="4" w:space="0" w:color="auto"/>
              <w:left w:val="single" w:sz="4" w:space="0" w:color="auto"/>
              <w:bottom w:val="dotted" w:sz="4" w:space="0" w:color="auto"/>
              <w:right w:val="dotted" w:sz="4" w:space="0" w:color="auto"/>
            </w:tcBorders>
          </w:tcPr>
          <w:p w:rsidR="00695A5B" w:rsidRPr="002D4C0E" w:rsidRDefault="00FE52D8" w:rsidP="00AD36F8">
            <w:pPr>
              <w:jc w:val="center"/>
              <w:rPr>
                <w:sz w:val="20"/>
              </w:rPr>
            </w:pPr>
            <w:r w:rsidRPr="002D4C0E">
              <w:rPr>
                <w:sz w:val="20"/>
              </w:rPr>
              <w:t>6</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FE52D8" w:rsidP="00AD36F8">
            <w:pPr>
              <w:jc w:val="center"/>
              <w:rPr>
                <w:sz w:val="20"/>
              </w:rPr>
            </w:pPr>
            <w:r w:rsidRPr="002D4C0E">
              <w:rPr>
                <w:sz w:val="20"/>
              </w:rPr>
              <w:t>2</w:t>
            </w:r>
          </w:p>
        </w:tc>
        <w:tc>
          <w:tcPr>
            <w:tcW w:w="709" w:type="dxa"/>
            <w:tcBorders>
              <w:top w:val="single" w:sz="4" w:space="0" w:color="auto"/>
              <w:left w:val="dotted" w:sz="4" w:space="0" w:color="auto"/>
              <w:bottom w:val="dotted" w:sz="4" w:space="0" w:color="auto"/>
              <w:right w:val="dotted" w:sz="4" w:space="0" w:color="auto"/>
            </w:tcBorders>
          </w:tcPr>
          <w:p w:rsidR="00695A5B" w:rsidRPr="002D4C0E" w:rsidRDefault="00FE52D8" w:rsidP="00FE52D8">
            <w:pPr>
              <w:jc w:val="center"/>
              <w:rPr>
                <w:sz w:val="20"/>
              </w:rPr>
            </w:pPr>
            <w:r w:rsidRPr="002D4C0E">
              <w:rPr>
                <w:sz w:val="20"/>
              </w:rPr>
              <w:t>18</w:t>
            </w:r>
          </w:p>
        </w:tc>
        <w:tc>
          <w:tcPr>
            <w:tcW w:w="709" w:type="dxa"/>
            <w:tcBorders>
              <w:top w:val="single" w:sz="4" w:space="0" w:color="auto"/>
              <w:left w:val="dotted" w:sz="4" w:space="0" w:color="auto"/>
              <w:bottom w:val="dotted" w:sz="4" w:space="0" w:color="auto"/>
              <w:right w:val="dotted" w:sz="4" w:space="0" w:color="auto"/>
            </w:tcBorders>
          </w:tcPr>
          <w:p w:rsidR="00695A5B" w:rsidRPr="002D4C0E" w:rsidRDefault="00FE52D8" w:rsidP="00AD36F8">
            <w:pPr>
              <w:jc w:val="center"/>
              <w:rPr>
                <w:sz w:val="20"/>
              </w:rPr>
            </w:pPr>
            <w:r w:rsidRPr="002D4C0E">
              <w:rPr>
                <w:sz w:val="20"/>
              </w:rPr>
              <w:t>20</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027BA8" w:rsidP="00AD36F8">
            <w:pPr>
              <w:jc w:val="center"/>
              <w:rPr>
                <w:sz w:val="20"/>
              </w:rPr>
            </w:pPr>
            <w:r w:rsidRPr="002D4C0E">
              <w:rPr>
                <w:sz w:val="20"/>
              </w:rPr>
              <w:t>48</w:t>
            </w:r>
          </w:p>
        </w:tc>
        <w:tc>
          <w:tcPr>
            <w:tcW w:w="567" w:type="dxa"/>
            <w:tcBorders>
              <w:top w:val="single" w:sz="4" w:space="0" w:color="auto"/>
              <w:left w:val="dotted" w:sz="4" w:space="0" w:color="auto"/>
              <w:bottom w:val="dotted" w:sz="4" w:space="0" w:color="auto"/>
              <w:right w:val="single" w:sz="4" w:space="0" w:color="auto"/>
            </w:tcBorders>
          </w:tcPr>
          <w:p w:rsidR="00695A5B" w:rsidRPr="002D4C0E" w:rsidRDefault="00027BA8" w:rsidP="00AD36F8">
            <w:pPr>
              <w:jc w:val="center"/>
              <w:rPr>
                <w:sz w:val="20"/>
              </w:rPr>
            </w:pPr>
            <w:r w:rsidRPr="002D4C0E">
              <w:rPr>
                <w:sz w:val="20"/>
              </w:rPr>
              <w:t>6.0</w:t>
            </w:r>
          </w:p>
        </w:tc>
      </w:tr>
      <w:tr w:rsidR="0077593A" w:rsidRPr="002D4C0E" w:rsidTr="0077593A">
        <w:tc>
          <w:tcPr>
            <w:tcW w:w="709" w:type="dxa"/>
            <w:tcBorders>
              <w:top w:val="dotted" w:sz="4" w:space="0" w:color="auto"/>
              <w:left w:val="single" w:sz="4" w:space="0" w:color="auto"/>
              <w:bottom w:val="dotted" w:sz="4" w:space="0" w:color="auto"/>
              <w:right w:val="single" w:sz="4" w:space="0" w:color="auto"/>
            </w:tcBorders>
          </w:tcPr>
          <w:p w:rsidR="0077593A" w:rsidRPr="002D4C0E" w:rsidRDefault="0077593A" w:rsidP="00AD36F8">
            <w:pPr>
              <w:jc w:val="center"/>
              <w:rPr>
                <w:b/>
                <w:sz w:val="20"/>
              </w:rPr>
            </w:pPr>
            <w:r w:rsidRPr="002D4C0E">
              <w:rPr>
                <w:b/>
                <w:sz w:val="20"/>
              </w:rPr>
              <w:t>R2</w:t>
            </w:r>
          </w:p>
        </w:tc>
        <w:tc>
          <w:tcPr>
            <w:tcW w:w="567" w:type="dxa"/>
            <w:tcBorders>
              <w:top w:val="dotted" w:sz="4" w:space="0" w:color="auto"/>
              <w:left w:val="single" w:sz="4" w:space="0" w:color="auto"/>
              <w:bottom w:val="dotted" w:sz="4" w:space="0" w:color="auto"/>
              <w:right w:val="dotted" w:sz="4" w:space="0" w:color="auto"/>
            </w:tcBorders>
          </w:tcPr>
          <w:p w:rsidR="0077593A" w:rsidRPr="002D4C0E" w:rsidRDefault="0077593A" w:rsidP="00AD36F8">
            <w:pPr>
              <w:jc w:val="center"/>
              <w:rPr>
                <w:sz w:val="20"/>
              </w:rPr>
            </w:pPr>
            <w:r w:rsidRPr="002D4C0E">
              <w:rPr>
                <w:sz w:val="20"/>
              </w:rPr>
              <w:t>7</w:t>
            </w:r>
          </w:p>
        </w:tc>
        <w:tc>
          <w:tcPr>
            <w:tcW w:w="567" w:type="dxa"/>
            <w:tcBorders>
              <w:top w:val="dotted" w:sz="4" w:space="0" w:color="auto"/>
              <w:left w:val="dotted" w:sz="4" w:space="0" w:color="auto"/>
              <w:bottom w:val="dotted" w:sz="4" w:space="0" w:color="auto"/>
              <w:right w:val="dotted" w:sz="4" w:space="0" w:color="auto"/>
            </w:tcBorders>
          </w:tcPr>
          <w:p w:rsidR="0077593A" w:rsidRPr="002D4C0E" w:rsidRDefault="0077593A" w:rsidP="00AD36F8">
            <w:pPr>
              <w:jc w:val="center"/>
              <w:rPr>
                <w:sz w:val="20"/>
              </w:rPr>
            </w:pPr>
            <w:r w:rsidRPr="002D4C0E">
              <w:rPr>
                <w:sz w:val="20"/>
              </w:rPr>
              <w:t>6</w:t>
            </w:r>
          </w:p>
        </w:tc>
        <w:tc>
          <w:tcPr>
            <w:tcW w:w="708" w:type="dxa"/>
            <w:tcBorders>
              <w:top w:val="dotted" w:sz="4" w:space="0" w:color="auto"/>
              <w:left w:val="dotted" w:sz="4" w:space="0" w:color="auto"/>
              <w:bottom w:val="dotted" w:sz="4" w:space="0" w:color="auto"/>
              <w:right w:val="dotted" w:sz="4" w:space="0" w:color="auto"/>
            </w:tcBorders>
          </w:tcPr>
          <w:p w:rsidR="0077593A" w:rsidRPr="002D4C0E" w:rsidRDefault="0077593A" w:rsidP="00AD36F8">
            <w:pPr>
              <w:jc w:val="center"/>
              <w:rPr>
                <w:sz w:val="20"/>
              </w:rPr>
            </w:pPr>
            <w:r w:rsidRPr="002D4C0E">
              <w:rPr>
                <w:sz w:val="20"/>
              </w:rPr>
              <w:t>35</w:t>
            </w:r>
          </w:p>
        </w:tc>
        <w:tc>
          <w:tcPr>
            <w:tcW w:w="709" w:type="dxa"/>
            <w:tcBorders>
              <w:top w:val="dotted" w:sz="4" w:space="0" w:color="auto"/>
              <w:left w:val="dotted" w:sz="4" w:space="0" w:color="auto"/>
              <w:bottom w:val="dotted" w:sz="4" w:space="0" w:color="auto"/>
              <w:right w:val="dotted" w:sz="4" w:space="0" w:color="auto"/>
            </w:tcBorders>
          </w:tcPr>
          <w:p w:rsidR="0077593A" w:rsidRPr="002D4C0E" w:rsidRDefault="0077593A" w:rsidP="00AD36F8">
            <w:pPr>
              <w:jc w:val="center"/>
              <w:rPr>
                <w:sz w:val="20"/>
              </w:rPr>
            </w:pPr>
            <w:r w:rsidRPr="002D4C0E">
              <w:rPr>
                <w:sz w:val="20"/>
              </w:rPr>
              <w:t>46</w:t>
            </w:r>
          </w:p>
        </w:tc>
        <w:tc>
          <w:tcPr>
            <w:tcW w:w="567" w:type="dxa"/>
            <w:tcBorders>
              <w:top w:val="dotted" w:sz="4" w:space="0" w:color="auto"/>
              <w:left w:val="dotted" w:sz="4" w:space="0" w:color="auto"/>
              <w:bottom w:val="dotted" w:sz="4" w:space="0" w:color="auto"/>
              <w:right w:val="dotted" w:sz="4" w:space="0" w:color="auto"/>
            </w:tcBorders>
          </w:tcPr>
          <w:p w:rsidR="0077593A" w:rsidRPr="002D4C0E" w:rsidRDefault="0077593A" w:rsidP="00AD36F8">
            <w:pPr>
              <w:jc w:val="center"/>
              <w:rPr>
                <w:sz w:val="20"/>
              </w:rPr>
            </w:pPr>
            <w:r w:rsidRPr="002D4C0E">
              <w:rPr>
                <w:sz w:val="20"/>
              </w:rPr>
              <w:t>39</w:t>
            </w:r>
          </w:p>
        </w:tc>
        <w:tc>
          <w:tcPr>
            <w:tcW w:w="567" w:type="dxa"/>
            <w:tcBorders>
              <w:top w:val="dotted" w:sz="4" w:space="0" w:color="auto"/>
              <w:left w:val="dotted" w:sz="4" w:space="0" w:color="auto"/>
              <w:bottom w:val="dotted" w:sz="4" w:space="0" w:color="auto"/>
              <w:right w:val="single" w:sz="4" w:space="0" w:color="auto"/>
            </w:tcBorders>
          </w:tcPr>
          <w:p w:rsidR="0077593A" w:rsidRPr="002D4C0E" w:rsidRDefault="0077593A" w:rsidP="00AD36F8">
            <w:pPr>
              <w:jc w:val="center"/>
              <w:rPr>
                <w:sz w:val="20"/>
              </w:rPr>
            </w:pPr>
            <w:r w:rsidRPr="002D4C0E">
              <w:rPr>
                <w:sz w:val="20"/>
              </w:rPr>
              <w:t>4.8</w:t>
            </w:r>
          </w:p>
        </w:tc>
        <w:tc>
          <w:tcPr>
            <w:tcW w:w="3686" w:type="dxa"/>
            <w:gridSpan w:val="6"/>
            <w:tcBorders>
              <w:top w:val="dotted" w:sz="4" w:space="0" w:color="auto"/>
              <w:left w:val="single" w:sz="4" w:space="0" w:color="auto"/>
              <w:bottom w:val="dotted" w:sz="4" w:space="0" w:color="auto"/>
              <w:right w:val="single" w:sz="4" w:space="0" w:color="auto"/>
            </w:tcBorders>
            <w:vAlign w:val="center"/>
          </w:tcPr>
          <w:p w:rsidR="0077593A" w:rsidRPr="002D4C0E" w:rsidRDefault="0077593A" w:rsidP="0077593A">
            <w:pPr>
              <w:jc w:val="center"/>
              <w:rPr>
                <w:sz w:val="20"/>
              </w:rPr>
            </w:pPr>
            <w:r w:rsidRPr="002D4C0E">
              <w:rPr>
                <w:sz w:val="20"/>
              </w:rPr>
              <w:t>none</w:t>
            </w:r>
          </w:p>
        </w:tc>
      </w:tr>
      <w:tr w:rsidR="00B36F1C" w:rsidRPr="002D4C0E" w:rsidTr="00FE52D8">
        <w:tc>
          <w:tcPr>
            <w:tcW w:w="709" w:type="dxa"/>
            <w:tcBorders>
              <w:top w:val="dotted" w:sz="4" w:space="0" w:color="auto"/>
              <w:left w:val="single" w:sz="4" w:space="0" w:color="auto"/>
              <w:bottom w:val="dotted" w:sz="4" w:space="0" w:color="auto"/>
              <w:right w:val="single" w:sz="4" w:space="0" w:color="auto"/>
            </w:tcBorders>
          </w:tcPr>
          <w:p w:rsidR="00695A5B" w:rsidRPr="002D4C0E" w:rsidRDefault="00695A5B" w:rsidP="00AD36F8">
            <w:pPr>
              <w:jc w:val="center"/>
              <w:rPr>
                <w:b/>
                <w:sz w:val="20"/>
              </w:rPr>
            </w:pPr>
            <w:r w:rsidRPr="002D4C0E">
              <w:rPr>
                <w:b/>
                <w:sz w:val="20"/>
              </w:rPr>
              <w:t>NT</w:t>
            </w:r>
          </w:p>
        </w:tc>
        <w:tc>
          <w:tcPr>
            <w:tcW w:w="567" w:type="dxa"/>
            <w:tcBorders>
              <w:top w:val="dotted" w:sz="4" w:space="0" w:color="auto"/>
              <w:left w:val="single" w:sz="4" w:space="0" w:color="auto"/>
              <w:bottom w:val="dotted" w:sz="4" w:space="0" w:color="auto"/>
              <w:right w:val="dotted" w:sz="4" w:space="0" w:color="auto"/>
            </w:tcBorders>
          </w:tcPr>
          <w:p w:rsidR="00695A5B" w:rsidRPr="002D4C0E" w:rsidRDefault="00F034D3" w:rsidP="00AD36F8">
            <w:pPr>
              <w:jc w:val="center"/>
              <w:rPr>
                <w:sz w:val="20"/>
              </w:rPr>
            </w:pPr>
            <w:r w:rsidRPr="002D4C0E">
              <w:rPr>
                <w:sz w:val="20"/>
              </w:rPr>
              <w:t>11</w:t>
            </w:r>
          </w:p>
        </w:tc>
        <w:tc>
          <w:tcPr>
            <w:tcW w:w="567" w:type="dxa"/>
            <w:tcBorders>
              <w:top w:val="dotted" w:sz="4" w:space="0" w:color="auto"/>
              <w:left w:val="dotted" w:sz="4" w:space="0" w:color="auto"/>
              <w:bottom w:val="dotted" w:sz="4" w:space="0" w:color="auto"/>
              <w:right w:val="dotted" w:sz="4" w:space="0" w:color="auto"/>
            </w:tcBorders>
          </w:tcPr>
          <w:p w:rsidR="00695A5B" w:rsidRPr="002D4C0E" w:rsidRDefault="00F034D3" w:rsidP="00AD36F8">
            <w:pPr>
              <w:jc w:val="center"/>
              <w:rPr>
                <w:sz w:val="20"/>
              </w:rPr>
            </w:pPr>
            <w:r w:rsidRPr="002D4C0E">
              <w:rPr>
                <w:sz w:val="20"/>
              </w:rPr>
              <w:t>9</w:t>
            </w:r>
          </w:p>
        </w:tc>
        <w:tc>
          <w:tcPr>
            <w:tcW w:w="708" w:type="dxa"/>
            <w:tcBorders>
              <w:top w:val="dotted" w:sz="4" w:space="0" w:color="auto"/>
              <w:left w:val="dotted" w:sz="4" w:space="0" w:color="auto"/>
              <w:bottom w:val="dotted" w:sz="4" w:space="0" w:color="auto"/>
              <w:right w:val="dotted" w:sz="4" w:space="0" w:color="auto"/>
            </w:tcBorders>
          </w:tcPr>
          <w:p w:rsidR="00695A5B" w:rsidRPr="002D4C0E" w:rsidRDefault="006B55A3" w:rsidP="00AD36F8">
            <w:pPr>
              <w:jc w:val="center"/>
              <w:rPr>
                <w:sz w:val="20"/>
              </w:rPr>
            </w:pPr>
            <w:r w:rsidRPr="002D4C0E">
              <w:rPr>
                <w:sz w:val="20"/>
              </w:rPr>
              <w:t>34</w:t>
            </w:r>
          </w:p>
        </w:tc>
        <w:tc>
          <w:tcPr>
            <w:tcW w:w="709" w:type="dxa"/>
            <w:tcBorders>
              <w:top w:val="dotted" w:sz="4" w:space="0" w:color="auto"/>
              <w:left w:val="dotted" w:sz="4" w:space="0" w:color="auto"/>
              <w:bottom w:val="dotted" w:sz="4" w:space="0" w:color="auto"/>
              <w:right w:val="dotted" w:sz="4" w:space="0" w:color="auto"/>
            </w:tcBorders>
          </w:tcPr>
          <w:p w:rsidR="00695A5B" w:rsidRPr="002D4C0E" w:rsidRDefault="006B55A3" w:rsidP="00AD36F8">
            <w:pPr>
              <w:jc w:val="center"/>
              <w:rPr>
                <w:sz w:val="20"/>
              </w:rPr>
            </w:pPr>
            <w:r w:rsidRPr="002D4C0E">
              <w:rPr>
                <w:sz w:val="20"/>
              </w:rPr>
              <w:t>39</w:t>
            </w:r>
          </w:p>
        </w:tc>
        <w:tc>
          <w:tcPr>
            <w:tcW w:w="567" w:type="dxa"/>
            <w:tcBorders>
              <w:top w:val="dotted" w:sz="4" w:space="0" w:color="auto"/>
              <w:left w:val="dotted" w:sz="4" w:space="0" w:color="auto"/>
              <w:bottom w:val="dotted" w:sz="4" w:space="0" w:color="auto"/>
              <w:right w:val="dotted" w:sz="4" w:space="0" w:color="auto"/>
            </w:tcBorders>
          </w:tcPr>
          <w:p w:rsidR="00695A5B" w:rsidRPr="002D4C0E" w:rsidRDefault="00A04C2D" w:rsidP="00AD36F8">
            <w:pPr>
              <w:jc w:val="center"/>
              <w:rPr>
                <w:sz w:val="20"/>
              </w:rPr>
            </w:pPr>
            <w:r w:rsidRPr="002D4C0E">
              <w:rPr>
                <w:sz w:val="20"/>
              </w:rPr>
              <w:t>65</w:t>
            </w:r>
          </w:p>
        </w:tc>
        <w:tc>
          <w:tcPr>
            <w:tcW w:w="567" w:type="dxa"/>
            <w:tcBorders>
              <w:top w:val="dotted" w:sz="4" w:space="0" w:color="auto"/>
              <w:left w:val="dotted" w:sz="4" w:space="0" w:color="auto"/>
              <w:bottom w:val="dotted" w:sz="4" w:space="0" w:color="auto"/>
              <w:right w:val="single" w:sz="4" w:space="0" w:color="auto"/>
            </w:tcBorders>
          </w:tcPr>
          <w:p w:rsidR="00695A5B" w:rsidRPr="002D4C0E" w:rsidRDefault="00A04C2D" w:rsidP="00AD36F8">
            <w:pPr>
              <w:jc w:val="center"/>
              <w:rPr>
                <w:sz w:val="20"/>
              </w:rPr>
            </w:pPr>
            <w:r w:rsidRPr="002D4C0E">
              <w:rPr>
                <w:sz w:val="20"/>
              </w:rPr>
              <w:t>5.5</w:t>
            </w:r>
          </w:p>
        </w:tc>
        <w:tc>
          <w:tcPr>
            <w:tcW w:w="567" w:type="dxa"/>
            <w:tcBorders>
              <w:top w:val="dotted" w:sz="4" w:space="0" w:color="auto"/>
              <w:left w:val="single" w:sz="4" w:space="0" w:color="auto"/>
              <w:bottom w:val="dotted" w:sz="4" w:space="0" w:color="auto"/>
              <w:right w:val="dotted" w:sz="4" w:space="0" w:color="auto"/>
            </w:tcBorders>
          </w:tcPr>
          <w:p w:rsidR="00695A5B" w:rsidRPr="002D4C0E" w:rsidRDefault="004D6161" w:rsidP="00AD36F8">
            <w:pPr>
              <w:jc w:val="center"/>
              <w:rPr>
                <w:sz w:val="20"/>
              </w:rPr>
            </w:pPr>
            <w:r w:rsidRPr="002D4C0E">
              <w:rPr>
                <w:sz w:val="20"/>
              </w:rPr>
              <w:t>11</w:t>
            </w:r>
          </w:p>
        </w:tc>
        <w:tc>
          <w:tcPr>
            <w:tcW w:w="567" w:type="dxa"/>
            <w:tcBorders>
              <w:top w:val="dotted" w:sz="4" w:space="0" w:color="auto"/>
              <w:left w:val="dotted" w:sz="4" w:space="0" w:color="auto"/>
              <w:bottom w:val="dotted" w:sz="4" w:space="0" w:color="auto"/>
              <w:right w:val="dotted" w:sz="4" w:space="0" w:color="auto"/>
            </w:tcBorders>
          </w:tcPr>
          <w:p w:rsidR="00695A5B" w:rsidRPr="002D4C0E" w:rsidRDefault="004D6161" w:rsidP="00AD36F8">
            <w:pPr>
              <w:jc w:val="center"/>
              <w:rPr>
                <w:sz w:val="20"/>
              </w:rPr>
            </w:pPr>
            <w:r w:rsidRPr="002D4C0E">
              <w:rPr>
                <w:sz w:val="20"/>
              </w:rPr>
              <w:t>2</w:t>
            </w:r>
          </w:p>
        </w:tc>
        <w:tc>
          <w:tcPr>
            <w:tcW w:w="709" w:type="dxa"/>
            <w:tcBorders>
              <w:top w:val="dotted" w:sz="4" w:space="0" w:color="auto"/>
              <w:left w:val="dotted" w:sz="4" w:space="0" w:color="auto"/>
              <w:bottom w:val="dotted" w:sz="4" w:space="0" w:color="auto"/>
              <w:right w:val="dotted" w:sz="4" w:space="0" w:color="auto"/>
            </w:tcBorders>
          </w:tcPr>
          <w:p w:rsidR="00695A5B" w:rsidRPr="002D4C0E" w:rsidRDefault="004D6161" w:rsidP="00AD36F8">
            <w:pPr>
              <w:jc w:val="center"/>
              <w:rPr>
                <w:sz w:val="20"/>
              </w:rPr>
            </w:pPr>
            <w:r w:rsidRPr="002D4C0E">
              <w:rPr>
                <w:sz w:val="20"/>
              </w:rPr>
              <w:t>21</w:t>
            </w:r>
          </w:p>
        </w:tc>
        <w:tc>
          <w:tcPr>
            <w:tcW w:w="709" w:type="dxa"/>
            <w:tcBorders>
              <w:top w:val="dotted" w:sz="4" w:space="0" w:color="auto"/>
              <w:left w:val="dotted" w:sz="4" w:space="0" w:color="auto"/>
              <w:bottom w:val="dotted" w:sz="4" w:space="0" w:color="auto"/>
              <w:right w:val="dotted" w:sz="4" w:space="0" w:color="auto"/>
            </w:tcBorders>
          </w:tcPr>
          <w:p w:rsidR="00695A5B" w:rsidRPr="002D4C0E" w:rsidRDefault="004D6161" w:rsidP="00AD36F8">
            <w:pPr>
              <w:jc w:val="center"/>
              <w:rPr>
                <w:sz w:val="20"/>
              </w:rPr>
            </w:pPr>
            <w:r w:rsidRPr="002D4C0E">
              <w:rPr>
                <w:sz w:val="20"/>
              </w:rPr>
              <w:t>23</w:t>
            </w:r>
          </w:p>
        </w:tc>
        <w:tc>
          <w:tcPr>
            <w:tcW w:w="567" w:type="dxa"/>
            <w:tcBorders>
              <w:top w:val="dotted" w:sz="4" w:space="0" w:color="auto"/>
              <w:left w:val="dotted" w:sz="4" w:space="0" w:color="auto"/>
              <w:bottom w:val="dotted" w:sz="4" w:space="0" w:color="auto"/>
              <w:right w:val="dotted" w:sz="4" w:space="0" w:color="auto"/>
            </w:tcBorders>
          </w:tcPr>
          <w:p w:rsidR="00695A5B" w:rsidRPr="002D4C0E" w:rsidRDefault="000A27CA" w:rsidP="00AD36F8">
            <w:pPr>
              <w:jc w:val="center"/>
              <w:rPr>
                <w:sz w:val="20"/>
              </w:rPr>
            </w:pPr>
            <w:r w:rsidRPr="002D4C0E">
              <w:rPr>
                <w:sz w:val="20"/>
              </w:rPr>
              <w:t>69</w:t>
            </w:r>
          </w:p>
        </w:tc>
        <w:tc>
          <w:tcPr>
            <w:tcW w:w="567" w:type="dxa"/>
            <w:tcBorders>
              <w:top w:val="dotted" w:sz="4" w:space="0" w:color="auto"/>
              <w:left w:val="dotted" w:sz="4" w:space="0" w:color="auto"/>
              <w:bottom w:val="dotted" w:sz="4" w:space="0" w:color="auto"/>
              <w:right w:val="single" w:sz="4" w:space="0" w:color="auto"/>
            </w:tcBorders>
          </w:tcPr>
          <w:p w:rsidR="00695A5B" w:rsidRPr="002D4C0E" w:rsidRDefault="000A27CA" w:rsidP="00AD36F8">
            <w:pPr>
              <w:jc w:val="center"/>
              <w:rPr>
                <w:sz w:val="20"/>
              </w:rPr>
            </w:pPr>
            <w:r w:rsidRPr="002D4C0E">
              <w:rPr>
                <w:sz w:val="20"/>
              </w:rPr>
              <w:t>6.0</w:t>
            </w:r>
          </w:p>
        </w:tc>
      </w:tr>
      <w:tr w:rsidR="00B36F1C" w:rsidRPr="002D4C0E" w:rsidTr="001C7DB3">
        <w:tc>
          <w:tcPr>
            <w:tcW w:w="709" w:type="dxa"/>
            <w:tcBorders>
              <w:top w:val="dotted" w:sz="4" w:space="0" w:color="auto"/>
              <w:left w:val="single" w:sz="4" w:space="0" w:color="auto"/>
              <w:bottom w:val="single" w:sz="4" w:space="0" w:color="auto"/>
              <w:right w:val="single" w:sz="4" w:space="0" w:color="auto"/>
            </w:tcBorders>
          </w:tcPr>
          <w:p w:rsidR="00695A5B" w:rsidRPr="002D4C0E" w:rsidRDefault="00695A5B" w:rsidP="00AD36F8">
            <w:pPr>
              <w:jc w:val="center"/>
              <w:rPr>
                <w:b/>
                <w:sz w:val="20"/>
              </w:rPr>
            </w:pPr>
            <w:r w:rsidRPr="002D4C0E">
              <w:rPr>
                <w:b/>
                <w:sz w:val="20"/>
              </w:rPr>
              <w:t>P</w:t>
            </w:r>
          </w:p>
        </w:tc>
        <w:tc>
          <w:tcPr>
            <w:tcW w:w="567" w:type="dxa"/>
            <w:tcBorders>
              <w:top w:val="dotted" w:sz="4" w:space="0" w:color="auto"/>
              <w:left w:val="single" w:sz="4" w:space="0" w:color="auto"/>
              <w:bottom w:val="single" w:sz="4" w:space="0" w:color="auto"/>
              <w:right w:val="dotted" w:sz="4" w:space="0" w:color="auto"/>
            </w:tcBorders>
          </w:tcPr>
          <w:p w:rsidR="00695A5B" w:rsidRPr="002D4C0E" w:rsidRDefault="00F034D3" w:rsidP="00AD36F8">
            <w:pPr>
              <w:jc w:val="center"/>
              <w:rPr>
                <w:sz w:val="20"/>
              </w:rPr>
            </w:pPr>
            <w:r w:rsidRPr="002D4C0E">
              <w:rPr>
                <w:sz w:val="20"/>
              </w:rPr>
              <w:t>15</w:t>
            </w:r>
          </w:p>
        </w:tc>
        <w:tc>
          <w:tcPr>
            <w:tcW w:w="567" w:type="dxa"/>
            <w:tcBorders>
              <w:top w:val="dotted" w:sz="4" w:space="0" w:color="auto"/>
              <w:left w:val="dotted" w:sz="4" w:space="0" w:color="auto"/>
              <w:bottom w:val="single" w:sz="4" w:space="0" w:color="auto"/>
              <w:right w:val="dotted" w:sz="4" w:space="0" w:color="auto"/>
            </w:tcBorders>
          </w:tcPr>
          <w:p w:rsidR="00695A5B" w:rsidRPr="002D4C0E" w:rsidRDefault="00F034D3" w:rsidP="00AD36F8">
            <w:pPr>
              <w:jc w:val="center"/>
              <w:rPr>
                <w:sz w:val="20"/>
              </w:rPr>
            </w:pPr>
            <w:r w:rsidRPr="002D4C0E">
              <w:rPr>
                <w:sz w:val="20"/>
              </w:rPr>
              <w:t>8</w:t>
            </w:r>
          </w:p>
        </w:tc>
        <w:tc>
          <w:tcPr>
            <w:tcW w:w="708" w:type="dxa"/>
            <w:tcBorders>
              <w:top w:val="dotted" w:sz="4" w:space="0" w:color="auto"/>
              <w:left w:val="dotted" w:sz="4" w:space="0" w:color="auto"/>
              <w:bottom w:val="single" w:sz="4" w:space="0" w:color="auto"/>
              <w:right w:val="dotted" w:sz="4" w:space="0" w:color="auto"/>
            </w:tcBorders>
          </w:tcPr>
          <w:p w:rsidR="00695A5B" w:rsidRPr="002D4C0E" w:rsidRDefault="00E54444" w:rsidP="00AD36F8">
            <w:pPr>
              <w:jc w:val="center"/>
              <w:rPr>
                <w:sz w:val="20"/>
              </w:rPr>
            </w:pPr>
            <w:r w:rsidRPr="002D4C0E">
              <w:rPr>
                <w:sz w:val="20"/>
              </w:rPr>
              <w:t>38</w:t>
            </w:r>
          </w:p>
        </w:tc>
        <w:tc>
          <w:tcPr>
            <w:tcW w:w="709" w:type="dxa"/>
            <w:tcBorders>
              <w:top w:val="dotted" w:sz="4" w:space="0" w:color="auto"/>
              <w:left w:val="dotted" w:sz="4" w:space="0" w:color="auto"/>
              <w:bottom w:val="single" w:sz="4" w:space="0" w:color="auto"/>
              <w:right w:val="dotted" w:sz="4" w:space="0" w:color="auto"/>
            </w:tcBorders>
          </w:tcPr>
          <w:p w:rsidR="00695A5B" w:rsidRPr="002D4C0E" w:rsidRDefault="006B55A3" w:rsidP="00AD36F8">
            <w:pPr>
              <w:jc w:val="center"/>
              <w:rPr>
                <w:sz w:val="20"/>
              </w:rPr>
            </w:pPr>
            <w:r w:rsidRPr="002D4C0E">
              <w:rPr>
                <w:sz w:val="20"/>
              </w:rPr>
              <w:t>52</w:t>
            </w:r>
          </w:p>
        </w:tc>
        <w:tc>
          <w:tcPr>
            <w:tcW w:w="567" w:type="dxa"/>
            <w:tcBorders>
              <w:top w:val="dotted" w:sz="4" w:space="0" w:color="auto"/>
              <w:left w:val="dotted" w:sz="4" w:space="0" w:color="auto"/>
              <w:bottom w:val="single" w:sz="4" w:space="0" w:color="auto"/>
              <w:right w:val="dotted" w:sz="4" w:space="0" w:color="auto"/>
            </w:tcBorders>
          </w:tcPr>
          <w:p w:rsidR="00695A5B" w:rsidRPr="002D4C0E" w:rsidRDefault="00A04C2D" w:rsidP="00AD36F8">
            <w:pPr>
              <w:jc w:val="center"/>
              <w:rPr>
                <w:sz w:val="20"/>
              </w:rPr>
            </w:pPr>
            <w:r w:rsidRPr="002D4C0E">
              <w:rPr>
                <w:sz w:val="20"/>
              </w:rPr>
              <w:t>63</w:t>
            </w:r>
          </w:p>
        </w:tc>
        <w:tc>
          <w:tcPr>
            <w:tcW w:w="567" w:type="dxa"/>
            <w:tcBorders>
              <w:top w:val="dotted" w:sz="4" w:space="0" w:color="auto"/>
              <w:left w:val="dotted" w:sz="4" w:space="0" w:color="auto"/>
              <w:bottom w:val="single" w:sz="4" w:space="0" w:color="auto"/>
              <w:right w:val="single" w:sz="4" w:space="0" w:color="auto"/>
            </w:tcBorders>
          </w:tcPr>
          <w:p w:rsidR="00695A5B" w:rsidRPr="002D4C0E" w:rsidRDefault="00A04C2D" w:rsidP="00AD36F8">
            <w:pPr>
              <w:jc w:val="center"/>
              <w:rPr>
                <w:sz w:val="20"/>
              </w:rPr>
            </w:pPr>
            <w:r w:rsidRPr="002D4C0E">
              <w:rPr>
                <w:sz w:val="20"/>
              </w:rPr>
              <w:t>5.1</w:t>
            </w:r>
          </w:p>
        </w:tc>
        <w:tc>
          <w:tcPr>
            <w:tcW w:w="567" w:type="dxa"/>
            <w:tcBorders>
              <w:top w:val="dotted" w:sz="4" w:space="0" w:color="auto"/>
              <w:left w:val="single" w:sz="4" w:space="0" w:color="auto"/>
              <w:bottom w:val="single" w:sz="4" w:space="0" w:color="auto"/>
              <w:right w:val="dotted" w:sz="4" w:space="0" w:color="auto"/>
            </w:tcBorders>
          </w:tcPr>
          <w:p w:rsidR="00695A5B" w:rsidRPr="002D4C0E" w:rsidRDefault="00027BA8" w:rsidP="00AD36F8">
            <w:pPr>
              <w:jc w:val="center"/>
              <w:rPr>
                <w:sz w:val="20"/>
              </w:rPr>
            </w:pPr>
            <w:r w:rsidRPr="002D4C0E">
              <w:rPr>
                <w:sz w:val="20"/>
              </w:rPr>
              <w:t>8</w:t>
            </w:r>
          </w:p>
        </w:tc>
        <w:tc>
          <w:tcPr>
            <w:tcW w:w="567" w:type="dxa"/>
            <w:tcBorders>
              <w:top w:val="dotted" w:sz="4" w:space="0" w:color="auto"/>
              <w:left w:val="dotted" w:sz="4" w:space="0" w:color="auto"/>
              <w:bottom w:val="single" w:sz="4" w:space="0" w:color="auto"/>
              <w:right w:val="dotted" w:sz="4" w:space="0" w:color="auto"/>
            </w:tcBorders>
          </w:tcPr>
          <w:p w:rsidR="00695A5B" w:rsidRPr="002D4C0E" w:rsidRDefault="00027BA8" w:rsidP="00AD36F8">
            <w:pPr>
              <w:jc w:val="center"/>
              <w:rPr>
                <w:sz w:val="20"/>
              </w:rPr>
            </w:pPr>
            <w:r w:rsidRPr="002D4C0E">
              <w:rPr>
                <w:sz w:val="20"/>
              </w:rPr>
              <w:t>3</w:t>
            </w:r>
          </w:p>
        </w:tc>
        <w:tc>
          <w:tcPr>
            <w:tcW w:w="709" w:type="dxa"/>
            <w:tcBorders>
              <w:top w:val="dotted" w:sz="4" w:space="0" w:color="auto"/>
              <w:left w:val="dotted" w:sz="4" w:space="0" w:color="auto"/>
              <w:bottom w:val="single" w:sz="4" w:space="0" w:color="auto"/>
              <w:right w:val="dotted" w:sz="4" w:space="0" w:color="auto"/>
            </w:tcBorders>
          </w:tcPr>
          <w:p w:rsidR="00695A5B" w:rsidRPr="002D4C0E" w:rsidRDefault="00027BA8" w:rsidP="00AD36F8">
            <w:pPr>
              <w:jc w:val="center"/>
              <w:rPr>
                <w:sz w:val="20"/>
              </w:rPr>
            </w:pPr>
            <w:r w:rsidRPr="002D4C0E">
              <w:rPr>
                <w:sz w:val="20"/>
              </w:rPr>
              <w:t>21</w:t>
            </w:r>
          </w:p>
        </w:tc>
        <w:tc>
          <w:tcPr>
            <w:tcW w:w="709" w:type="dxa"/>
            <w:tcBorders>
              <w:top w:val="dotted" w:sz="4" w:space="0" w:color="auto"/>
              <w:left w:val="dotted" w:sz="4" w:space="0" w:color="auto"/>
              <w:bottom w:val="single" w:sz="4" w:space="0" w:color="auto"/>
              <w:right w:val="dotted" w:sz="4" w:space="0" w:color="auto"/>
            </w:tcBorders>
          </w:tcPr>
          <w:p w:rsidR="00695A5B" w:rsidRPr="002D4C0E" w:rsidRDefault="00027BA8" w:rsidP="00AD36F8">
            <w:pPr>
              <w:jc w:val="center"/>
              <w:rPr>
                <w:sz w:val="20"/>
              </w:rPr>
            </w:pPr>
            <w:r w:rsidRPr="002D4C0E">
              <w:rPr>
                <w:sz w:val="20"/>
              </w:rPr>
              <w:t>23</w:t>
            </w:r>
          </w:p>
        </w:tc>
        <w:tc>
          <w:tcPr>
            <w:tcW w:w="567" w:type="dxa"/>
            <w:tcBorders>
              <w:top w:val="dotted" w:sz="4" w:space="0" w:color="auto"/>
              <w:left w:val="dotted" w:sz="4" w:space="0" w:color="auto"/>
              <w:bottom w:val="single" w:sz="4" w:space="0" w:color="auto"/>
              <w:right w:val="dotted" w:sz="4" w:space="0" w:color="auto"/>
            </w:tcBorders>
          </w:tcPr>
          <w:p w:rsidR="00695A5B" w:rsidRPr="002D4C0E" w:rsidRDefault="00027BA8" w:rsidP="00AD36F8">
            <w:pPr>
              <w:jc w:val="center"/>
              <w:rPr>
                <w:sz w:val="20"/>
              </w:rPr>
            </w:pPr>
            <w:r w:rsidRPr="002D4C0E">
              <w:rPr>
                <w:sz w:val="20"/>
              </w:rPr>
              <w:t>73</w:t>
            </w:r>
          </w:p>
        </w:tc>
        <w:tc>
          <w:tcPr>
            <w:tcW w:w="567" w:type="dxa"/>
            <w:tcBorders>
              <w:top w:val="dotted" w:sz="4" w:space="0" w:color="auto"/>
              <w:left w:val="dotted" w:sz="4" w:space="0" w:color="auto"/>
              <w:bottom w:val="single" w:sz="4" w:space="0" w:color="auto"/>
              <w:right w:val="single" w:sz="4" w:space="0" w:color="auto"/>
            </w:tcBorders>
          </w:tcPr>
          <w:p w:rsidR="00695A5B" w:rsidRPr="002D4C0E" w:rsidRDefault="00027BA8" w:rsidP="00AD36F8">
            <w:pPr>
              <w:jc w:val="center"/>
              <w:rPr>
                <w:sz w:val="20"/>
              </w:rPr>
            </w:pPr>
            <w:r w:rsidRPr="002D4C0E">
              <w:rPr>
                <w:sz w:val="20"/>
              </w:rPr>
              <w:t>7.6</w:t>
            </w:r>
          </w:p>
        </w:tc>
      </w:tr>
      <w:tr w:rsidR="00B36F1C" w:rsidRPr="002D4C0E" w:rsidTr="001C7DB3">
        <w:tc>
          <w:tcPr>
            <w:tcW w:w="709" w:type="dxa"/>
            <w:tcBorders>
              <w:top w:val="single" w:sz="4" w:space="0" w:color="auto"/>
              <w:left w:val="single" w:sz="4" w:space="0" w:color="auto"/>
              <w:bottom w:val="dotted" w:sz="4" w:space="0" w:color="auto"/>
              <w:right w:val="single" w:sz="4" w:space="0" w:color="auto"/>
            </w:tcBorders>
          </w:tcPr>
          <w:p w:rsidR="00695A5B" w:rsidRPr="002D4C0E" w:rsidRDefault="00695A5B" w:rsidP="00AD36F8">
            <w:pPr>
              <w:jc w:val="center"/>
              <w:rPr>
                <w:b/>
                <w:sz w:val="20"/>
              </w:rPr>
            </w:pPr>
            <w:r w:rsidRPr="002D4C0E">
              <w:rPr>
                <w:b/>
                <w:sz w:val="20"/>
              </w:rPr>
              <w:t>VR1</w:t>
            </w:r>
          </w:p>
        </w:tc>
        <w:tc>
          <w:tcPr>
            <w:tcW w:w="567" w:type="dxa"/>
            <w:tcBorders>
              <w:top w:val="single" w:sz="4" w:space="0" w:color="auto"/>
              <w:left w:val="single" w:sz="4" w:space="0" w:color="auto"/>
              <w:bottom w:val="dotted" w:sz="4" w:space="0" w:color="auto"/>
              <w:right w:val="dotted" w:sz="4" w:space="0" w:color="auto"/>
            </w:tcBorders>
          </w:tcPr>
          <w:p w:rsidR="00695A5B" w:rsidRPr="002D4C0E" w:rsidRDefault="00F034D3" w:rsidP="00AD36F8">
            <w:pPr>
              <w:jc w:val="center"/>
              <w:rPr>
                <w:sz w:val="20"/>
              </w:rPr>
            </w:pPr>
            <w:r w:rsidRPr="002D4C0E">
              <w:rPr>
                <w:sz w:val="20"/>
              </w:rPr>
              <w:t>49</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E54444" w:rsidP="00AD36F8">
            <w:pPr>
              <w:jc w:val="center"/>
              <w:rPr>
                <w:sz w:val="20"/>
              </w:rPr>
            </w:pPr>
            <w:r w:rsidRPr="002D4C0E">
              <w:rPr>
                <w:sz w:val="20"/>
              </w:rPr>
              <w:t>14</w:t>
            </w:r>
          </w:p>
        </w:tc>
        <w:tc>
          <w:tcPr>
            <w:tcW w:w="708" w:type="dxa"/>
            <w:tcBorders>
              <w:top w:val="single" w:sz="4" w:space="0" w:color="auto"/>
              <w:left w:val="dotted" w:sz="4" w:space="0" w:color="auto"/>
              <w:bottom w:val="dotted" w:sz="4" w:space="0" w:color="auto"/>
              <w:right w:val="dotted" w:sz="4" w:space="0" w:color="auto"/>
            </w:tcBorders>
          </w:tcPr>
          <w:p w:rsidR="00695A5B" w:rsidRPr="002D4C0E" w:rsidRDefault="006B55A3" w:rsidP="00AD36F8">
            <w:pPr>
              <w:jc w:val="center"/>
              <w:rPr>
                <w:sz w:val="20"/>
              </w:rPr>
            </w:pPr>
            <w:r w:rsidRPr="002D4C0E">
              <w:rPr>
                <w:sz w:val="20"/>
              </w:rPr>
              <w:t>60</w:t>
            </w:r>
          </w:p>
        </w:tc>
        <w:tc>
          <w:tcPr>
            <w:tcW w:w="709" w:type="dxa"/>
            <w:tcBorders>
              <w:top w:val="single" w:sz="4" w:space="0" w:color="auto"/>
              <w:left w:val="dotted" w:sz="4" w:space="0" w:color="auto"/>
              <w:bottom w:val="dotted" w:sz="4" w:space="0" w:color="auto"/>
              <w:right w:val="dotted" w:sz="4" w:space="0" w:color="auto"/>
            </w:tcBorders>
          </w:tcPr>
          <w:p w:rsidR="00695A5B" w:rsidRPr="002D4C0E" w:rsidRDefault="006B55A3" w:rsidP="00AD36F8">
            <w:pPr>
              <w:jc w:val="center"/>
              <w:rPr>
                <w:sz w:val="20"/>
              </w:rPr>
            </w:pPr>
            <w:r w:rsidRPr="002D4C0E">
              <w:rPr>
                <w:sz w:val="20"/>
              </w:rPr>
              <w:t>75</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A04C2D" w:rsidP="00AD36F8">
            <w:pPr>
              <w:jc w:val="center"/>
              <w:rPr>
                <w:sz w:val="20"/>
              </w:rPr>
            </w:pPr>
            <w:r w:rsidRPr="002D4C0E">
              <w:rPr>
                <w:sz w:val="20"/>
              </w:rPr>
              <w:t>89</w:t>
            </w:r>
          </w:p>
        </w:tc>
        <w:tc>
          <w:tcPr>
            <w:tcW w:w="567" w:type="dxa"/>
            <w:tcBorders>
              <w:top w:val="single" w:sz="4" w:space="0" w:color="auto"/>
              <w:left w:val="dotted" w:sz="4" w:space="0" w:color="auto"/>
              <w:bottom w:val="dotted" w:sz="4" w:space="0" w:color="auto"/>
              <w:right w:val="single" w:sz="4" w:space="0" w:color="auto"/>
            </w:tcBorders>
          </w:tcPr>
          <w:p w:rsidR="00695A5B" w:rsidRPr="002D4C0E" w:rsidRDefault="00A04C2D" w:rsidP="00AD36F8">
            <w:pPr>
              <w:jc w:val="center"/>
              <w:rPr>
                <w:sz w:val="20"/>
              </w:rPr>
            </w:pPr>
            <w:r w:rsidRPr="002D4C0E">
              <w:rPr>
                <w:sz w:val="20"/>
              </w:rPr>
              <w:t>6.5</w:t>
            </w:r>
          </w:p>
        </w:tc>
        <w:tc>
          <w:tcPr>
            <w:tcW w:w="567" w:type="dxa"/>
            <w:tcBorders>
              <w:top w:val="single" w:sz="4" w:space="0" w:color="auto"/>
              <w:left w:val="single" w:sz="4" w:space="0" w:color="auto"/>
              <w:bottom w:val="dotted" w:sz="4" w:space="0" w:color="auto"/>
              <w:right w:val="dotted" w:sz="4" w:space="0" w:color="auto"/>
            </w:tcBorders>
          </w:tcPr>
          <w:p w:rsidR="00695A5B" w:rsidRPr="002D4C0E" w:rsidRDefault="00027BA8" w:rsidP="00AD36F8">
            <w:pPr>
              <w:jc w:val="center"/>
              <w:rPr>
                <w:sz w:val="20"/>
              </w:rPr>
            </w:pPr>
            <w:r w:rsidRPr="002D4C0E">
              <w:rPr>
                <w:sz w:val="20"/>
              </w:rPr>
              <w:t>47</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027BA8" w:rsidP="00AD36F8">
            <w:pPr>
              <w:jc w:val="center"/>
              <w:rPr>
                <w:sz w:val="20"/>
              </w:rPr>
            </w:pPr>
            <w:r w:rsidRPr="002D4C0E">
              <w:rPr>
                <w:sz w:val="20"/>
              </w:rPr>
              <w:t>9</w:t>
            </w:r>
          </w:p>
        </w:tc>
        <w:tc>
          <w:tcPr>
            <w:tcW w:w="709" w:type="dxa"/>
            <w:tcBorders>
              <w:top w:val="single" w:sz="4" w:space="0" w:color="auto"/>
              <w:left w:val="dotted" w:sz="4" w:space="0" w:color="auto"/>
              <w:bottom w:val="dotted" w:sz="4" w:space="0" w:color="auto"/>
              <w:right w:val="dotted" w:sz="4" w:space="0" w:color="auto"/>
            </w:tcBorders>
          </w:tcPr>
          <w:p w:rsidR="00695A5B" w:rsidRPr="002D4C0E" w:rsidRDefault="00027BA8" w:rsidP="00AD36F8">
            <w:pPr>
              <w:jc w:val="center"/>
              <w:rPr>
                <w:sz w:val="20"/>
              </w:rPr>
            </w:pPr>
            <w:r w:rsidRPr="002D4C0E">
              <w:rPr>
                <w:sz w:val="20"/>
              </w:rPr>
              <w:t>63</w:t>
            </w:r>
          </w:p>
        </w:tc>
        <w:tc>
          <w:tcPr>
            <w:tcW w:w="709" w:type="dxa"/>
            <w:tcBorders>
              <w:top w:val="single" w:sz="4" w:space="0" w:color="auto"/>
              <w:left w:val="dotted" w:sz="4" w:space="0" w:color="auto"/>
              <w:bottom w:val="dotted" w:sz="4" w:space="0" w:color="auto"/>
              <w:right w:val="dotted" w:sz="4" w:space="0" w:color="auto"/>
            </w:tcBorders>
          </w:tcPr>
          <w:p w:rsidR="00695A5B" w:rsidRPr="002D4C0E" w:rsidRDefault="00027BA8" w:rsidP="00AD36F8">
            <w:pPr>
              <w:jc w:val="center"/>
              <w:rPr>
                <w:sz w:val="20"/>
              </w:rPr>
            </w:pPr>
            <w:r w:rsidRPr="002D4C0E">
              <w:rPr>
                <w:sz w:val="20"/>
              </w:rPr>
              <w:t>78</w:t>
            </w:r>
          </w:p>
        </w:tc>
        <w:tc>
          <w:tcPr>
            <w:tcW w:w="567" w:type="dxa"/>
            <w:tcBorders>
              <w:top w:val="single" w:sz="4" w:space="0" w:color="auto"/>
              <w:left w:val="dotted" w:sz="4" w:space="0" w:color="auto"/>
              <w:bottom w:val="dotted" w:sz="4" w:space="0" w:color="auto"/>
              <w:right w:val="dotted" w:sz="4" w:space="0" w:color="auto"/>
            </w:tcBorders>
          </w:tcPr>
          <w:p w:rsidR="00695A5B" w:rsidRPr="002D4C0E" w:rsidRDefault="00027BA8" w:rsidP="00AD36F8">
            <w:pPr>
              <w:jc w:val="center"/>
              <w:rPr>
                <w:sz w:val="20"/>
              </w:rPr>
            </w:pPr>
            <w:r w:rsidRPr="002D4C0E">
              <w:rPr>
                <w:sz w:val="20"/>
              </w:rPr>
              <w:t>92</w:t>
            </w:r>
          </w:p>
        </w:tc>
        <w:tc>
          <w:tcPr>
            <w:tcW w:w="567" w:type="dxa"/>
            <w:tcBorders>
              <w:top w:val="single" w:sz="4" w:space="0" w:color="auto"/>
              <w:left w:val="dotted" w:sz="4" w:space="0" w:color="auto"/>
              <w:bottom w:val="dotted" w:sz="4" w:space="0" w:color="auto"/>
              <w:right w:val="single" w:sz="4" w:space="0" w:color="auto"/>
            </w:tcBorders>
          </w:tcPr>
          <w:p w:rsidR="00695A5B" w:rsidRPr="002D4C0E" w:rsidRDefault="004D6161" w:rsidP="00AD36F8">
            <w:pPr>
              <w:jc w:val="center"/>
              <w:rPr>
                <w:sz w:val="20"/>
              </w:rPr>
            </w:pPr>
            <w:r w:rsidRPr="002D4C0E">
              <w:rPr>
                <w:sz w:val="20"/>
              </w:rPr>
              <w:t>6.0</w:t>
            </w:r>
          </w:p>
        </w:tc>
      </w:tr>
      <w:tr w:rsidR="0077593A" w:rsidRPr="002D4C0E" w:rsidTr="0077593A">
        <w:tc>
          <w:tcPr>
            <w:tcW w:w="709" w:type="dxa"/>
            <w:tcBorders>
              <w:top w:val="dotted" w:sz="4" w:space="0" w:color="auto"/>
              <w:left w:val="single" w:sz="4" w:space="0" w:color="auto"/>
              <w:bottom w:val="single" w:sz="4" w:space="0" w:color="auto"/>
              <w:right w:val="single" w:sz="4" w:space="0" w:color="auto"/>
            </w:tcBorders>
          </w:tcPr>
          <w:p w:rsidR="0077593A" w:rsidRPr="002D4C0E" w:rsidRDefault="0077593A" w:rsidP="00AD36F8">
            <w:pPr>
              <w:jc w:val="center"/>
              <w:rPr>
                <w:b/>
                <w:sz w:val="20"/>
              </w:rPr>
            </w:pPr>
            <w:r w:rsidRPr="002D4C0E">
              <w:rPr>
                <w:b/>
                <w:sz w:val="20"/>
              </w:rPr>
              <w:t>VR2</w:t>
            </w:r>
          </w:p>
        </w:tc>
        <w:tc>
          <w:tcPr>
            <w:tcW w:w="567" w:type="dxa"/>
            <w:tcBorders>
              <w:top w:val="dotted" w:sz="4" w:space="0" w:color="auto"/>
              <w:left w:val="single" w:sz="4" w:space="0" w:color="auto"/>
              <w:bottom w:val="single" w:sz="4" w:space="0" w:color="auto"/>
              <w:right w:val="dotted" w:sz="4" w:space="0" w:color="auto"/>
            </w:tcBorders>
          </w:tcPr>
          <w:p w:rsidR="0077593A" w:rsidRPr="002D4C0E" w:rsidRDefault="0077593A" w:rsidP="00AD36F8">
            <w:pPr>
              <w:jc w:val="center"/>
              <w:rPr>
                <w:sz w:val="20"/>
              </w:rPr>
            </w:pPr>
            <w:r w:rsidRPr="002D4C0E">
              <w:rPr>
                <w:sz w:val="20"/>
              </w:rPr>
              <w:t>18</w:t>
            </w:r>
          </w:p>
        </w:tc>
        <w:tc>
          <w:tcPr>
            <w:tcW w:w="567" w:type="dxa"/>
            <w:tcBorders>
              <w:top w:val="dotted" w:sz="4" w:space="0" w:color="auto"/>
              <w:left w:val="dotted" w:sz="4" w:space="0" w:color="auto"/>
              <w:bottom w:val="single" w:sz="4" w:space="0" w:color="auto"/>
              <w:right w:val="dotted" w:sz="4" w:space="0" w:color="auto"/>
            </w:tcBorders>
          </w:tcPr>
          <w:p w:rsidR="0077593A" w:rsidRPr="002D4C0E" w:rsidRDefault="0077593A" w:rsidP="00AD36F8">
            <w:pPr>
              <w:jc w:val="center"/>
              <w:rPr>
                <w:sz w:val="20"/>
              </w:rPr>
            </w:pPr>
            <w:r w:rsidRPr="002D4C0E">
              <w:rPr>
                <w:sz w:val="20"/>
              </w:rPr>
              <w:t>9</w:t>
            </w:r>
          </w:p>
        </w:tc>
        <w:tc>
          <w:tcPr>
            <w:tcW w:w="708" w:type="dxa"/>
            <w:tcBorders>
              <w:top w:val="dotted" w:sz="4" w:space="0" w:color="auto"/>
              <w:left w:val="dotted" w:sz="4" w:space="0" w:color="auto"/>
              <w:bottom w:val="single" w:sz="4" w:space="0" w:color="auto"/>
              <w:right w:val="dotted" w:sz="4" w:space="0" w:color="auto"/>
            </w:tcBorders>
          </w:tcPr>
          <w:p w:rsidR="0077593A" w:rsidRPr="002D4C0E" w:rsidRDefault="0077593A" w:rsidP="00AD36F8">
            <w:pPr>
              <w:jc w:val="center"/>
              <w:rPr>
                <w:sz w:val="20"/>
              </w:rPr>
            </w:pPr>
            <w:r w:rsidRPr="002D4C0E">
              <w:rPr>
                <w:sz w:val="20"/>
              </w:rPr>
              <w:t>37</w:t>
            </w:r>
          </w:p>
        </w:tc>
        <w:tc>
          <w:tcPr>
            <w:tcW w:w="709" w:type="dxa"/>
            <w:tcBorders>
              <w:top w:val="dotted" w:sz="4" w:space="0" w:color="auto"/>
              <w:left w:val="dotted" w:sz="4" w:space="0" w:color="auto"/>
              <w:bottom w:val="single" w:sz="4" w:space="0" w:color="auto"/>
              <w:right w:val="dotted" w:sz="4" w:space="0" w:color="auto"/>
            </w:tcBorders>
          </w:tcPr>
          <w:p w:rsidR="0077593A" w:rsidRPr="002D4C0E" w:rsidRDefault="0077593A" w:rsidP="00AD36F8">
            <w:pPr>
              <w:jc w:val="center"/>
              <w:rPr>
                <w:sz w:val="20"/>
              </w:rPr>
            </w:pPr>
            <w:r w:rsidRPr="002D4C0E">
              <w:rPr>
                <w:sz w:val="20"/>
              </w:rPr>
              <w:t>61</w:t>
            </w:r>
          </w:p>
        </w:tc>
        <w:tc>
          <w:tcPr>
            <w:tcW w:w="567" w:type="dxa"/>
            <w:tcBorders>
              <w:top w:val="dotted" w:sz="4" w:space="0" w:color="auto"/>
              <w:left w:val="dotted" w:sz="4" w:space="0" w:color="auto"/>
              <w:bottom w:val="single" w:sz="4" w:space="0" w:color="auto"/>
              <w:right w:val="dotted" w:sz="4" w:space="0" w:color="auto"/>
            </w:tcBorders>
          </w:tcPr>
          <w:p w:rsidR="0077593A" w:rsidRPr="002D4C0E" w:rsidRDefault="0077593A" w:rsidP="00AD36F8">
            <w:pPr>
              <w:jc w:val="center"/>
              <w:rPr>
                <w:sz w:val="20"/>
              </w:rPr>
            </w:pPr>
            <w:r w:rsidRPr="002D4C0E">
              <w:rPr>
                <w:sz w:val="20"/>
              </w:rPr>
              <w:t>75</w:t>
            </w:r>
          </w:p>
        </w:tc>
        <w:tc>
          <w:tcPr>
            <w:tcW w:w="567" w:type="dxa"/>
            <w:tcBorders>
              <w:top w:val="dotted" w:sz="4" w:space="0" w:color="auto"/>
              <w:left w:val="dotted" w:sz="4" w:space="0" w:color="auto"/>
              <w:bottom w:val="single" w:sz="4" w:space="0" w:color="auto"/>
              <w:right w:val="single" w:sz="4" w:space="0" w:color="auto"/>
            </w:tcBorders>
          </w:tcPr>
          <w:p w:rsidR="0077593A" w:rsidRPr="002D4C0E" w:rsidRDefault="0077593A" w:rsidP="00AD36F8">
            <w:pPr>
              <w:jc w:val="center"/>
              <w:rPr>
                <w:sz w:val="20"/>
              </w:rPr>
            </w:pPr>
            <w:r w:rsidRPr="002D4C0E">
              <w:rPr>
                <w:sz w:val="20"/>
              </w:rPr>
              <w:t>5.9</w:t>
            </w:r>
          </w:p>
        </w:tc>
        <w:tc>
          <w:tcPr>
            <w:tcW w:w="3686" w:type="dxa"/>
            <w:gridSpan w:val="6"/>
            <w:tcBorders>
              <w:top w:val="dotted" w:sz="4" w:space="0" w:color="auto"/>
              <w:left w:val="single" w:sz="4" w:space="0" w:color="auto"/>
              <w:bottom w:val="single" w:sz="4" w:space="0" w:color="auto"/>
              <w:right w:val="single" w:sz="4" w:space="0" w:color="auto"/>
            </w:tcBorders>
            <w:vAlign w:val="center"/>
          </w:tcPr>
          <w:p w:rsidR="0077593A" w:rsidRPr="002D4C0E" w:rsidRDefault="0077593A" w:rsidP="0077593A">
            <w:pPr>
              <w:jc w:val="center"/>
              <w:rPr>
                <w:sz w:val="20"/>
              </w:rPr>
            </w:pPr>
            <w:r w:rsidRPr="002D4C0E">
              <w:rPr>
                <w:sz w:val="20"/>
              </w:rPr>
              <w:t>none</w:t>
            </w:r>
          </w:p>
        </w:tc>
      </w:tr>
    </w:tbl>
    <w:p w:rsidR="007C713F" w:rsidRDefault="007C713F" w:rsidP="003150E3">
      <w:pPr>
        <w:pStyle w:val="NormalIndent"/>
      </w:pPr>
    </w:p>
    <w:p w:rsidR="000E05FF" w:rsidRDefault="002A209A" w:rsidP="000E05FF">
      <w:pPr>
        <w:pStyle w:val="Heading2"/>
        <w:tabs>
          <w:tab w:val="clear" w:pos="1985"/>
          <w:tab w:val="num" w:pos="2127"/>
        </w:tabs>
        <w:ind w:left="2127"/>
      </w:pPr>
      <w:bookmarkStart w:id="162" w:name="_Toc271622274"/>
      <w:r>
        <w:t>Soil C</w:t>
      </w:r>
      <w:r w:rsidR="000E05FF">
        <w:t>hemistry</w:t>
      </w:r>
      <w:bookmarkEnd w:id="162"/>
      <w:r w:rsidR="000E05FF">
        <w:t xml:space="preserve"> </w:t>
      </w:r>
      <w:bookmarkEnd w:id="159"/>
      <w:bookmarkEnd w:id="160"/>
      <w:bookmarkEnd w:id="161"/>
    </w:p>
    <w:p w:rsidR="000E05FF" w:rsidRDefault="000E05FF" w:rsidP="000E05FF">
      <w:pPr>
        <w:pStyle w:val="ListParagraph"/>
      </w:pPr>
      <w:r>
        <w:t>As the data stand, the following generalisations can be made from</w:t>
      </w:r>
      <w:r w:rsidR="00804041">
        <w:t xml:space="preserve"> </w:t>
      </w:r>
      <w:fldSimple w:instr=" REF _Ref271556380 ">
        <w:r w:rsidR="00303870">
          <w:t xml:space="preserve">Table </w:t>
        </w:r>
        <w:r w:rsidR="00303870">
          <w:rPr>
            <w:noProof/>
          </w:rPr>
          <w:t>8</w:t>
        </w:r>
        <w:r w:rsidR="00303870">
          <w:noBreakHyphen/>
        </w:r>
        <w:r w:rsidR="00303870">
          <w:rPr>
            <w:noProof/>
          </w:rPr>
          <w:t>1</w:t>
        </w:r>
      </w:fldSimple>
      <w:r>
        <w:t>:</w:t>
      </w:r>
    </w:p>
    <w:p w:rsidR="000E05FF" w:rsidRPr="00105449" w:rsidRDefault="000E05FF" w:rsidP="002322B3">
      <w:pPr>
        <w:pStyle w:val="ListParagraph"/>
        <w:numPr>
          <w:ilvl w:val="0"/>
          <w:numId w:val="13"/>
        </w:numPr>
      </w:pPr>
      <w:r w:rsidRPr="00105449">
        <w:t>All soils have a high nutrient retention capacity and are highly base-saturated, especially with calcium and magnesium.</w:t>
      </w:r>
    </w:p>
    <w:p w:rsidR="000E05FF" w:rsidRPr="00105449" w:rsidRDefault="000E05FF" w:rsidP="002322B3">
      <w:pPr>
        <w:pStyle w:val="ListParagraph"/>
        <w:numPr>
          <w:ilvl w:val="0"/>
          <w:numId w:val="13"/>
        </w:numPr>
      </w:pPr>
      <w:r w:rsidRPr="00105449">
        <w:t xml:space="preserve">All soils, including the </w:t>
      </w:r>
      <w:r w:rsidR="001019D6">
        <w:t>Vertisols</w:t>
      </w:r>
      <w:r w:rsidRPr="00105449">
        <w:t>, are acid to neutral; there are no extreme pH values that might warn of potential sodicity or acidity. Most pH (water) values are in the range of 5.0 to 7.0. At a pH of 5.0 any response to liming is expected to be minimal.</w:t>
      </w:r>
    </w:p>
    <w:p w:rsidR="000E05FF" w:rsidRPr="00105449" w:rsidRDefault="000E05FF" w:rsidP="002322B3">
      <w:pPr>
        <w:pStyle w:val="ListParagraph"/>
        <w:numPr>
          <w:ilvl w:val="0"/>
          <w:numId w:val="13"/>
        </w:numPr>
      </w:pPr>
      <w:r w:rsidRPr="00105449">
        <w:t>Soils have low to moderate levels of available P in the topsoil but low levels in the subsoil.</w:t>
      </w:r>
    </w:p>
    <w:p w:rsidR="000E05FF" w:rsidRPr="00105449" w:rsidRDefault="000E05FF" w:rsidP="002322B3">
      <w:pPr>
        <w:pStyle w:val="ListParagraph"/>
        <w:numPr>
          <w:ilvl w:val="0"/>
          <w:numId w:val="13"/>
        </w:numPr>
      </w:pPr>
      <w:r w:rsidRPr="00105449">
        <w:t xml:space="preserve">Levels of exchangeable K are moderate to high. </w:t>
      </w:r>
    </w:p>
    <w:p w:rsidR="000E05FF" w:rsidRPr="00105449" w:rsidRDefault="000E05FF" w:rsidP="002322B3">
      <w:pPr>
        <w:pStyle w:val="ListParagraph"/>
        <w:numPr>
          <w:ilvl w:val="0"/>
          <w:numId w:val="13"/>
        </w:numPr>
      </w:pPr>
      <w:r w:rsidRPr="00105449">
        <w:t>Apart from a few topsoils, levels of nitrogen are everywhere low.</w:t>
      </w:r>
    </w:p>
    <w:p w:rsidR="000E05FF" w:rsidRPr="00105449" w:rsidRDefault="000E05FF" w:rsidP="002322B3">
      <w:pPr>
        <w:pStyle w:val="ListParagraph"/>
        <w:numPr>
          <w:ilvl w:val="0"/>
          <w:numId w:val="13"/>
        </w:numPr>
      </w:pPr>
      <w:r w:rsidRPr="00105449">
        <w:t xml:space="preserve">Topsoil organic carbon levels are moderate (but see comment, </w:t>
      </w:r>
      <w:r w:rsidR="00804041">
        <w:t xml:space="preserve">Section </w:t>
      </w:r>
      <w:fldSimple w:instr=" REF _Ref271556501 \r ">
        <w:r w:rsidR="00303870">
          <w:t>8.1</w:t>
        </w:r>
      </w:fldSimple>
      <w:r w:rsidRPr="00105449">
        <w:t xml:space="preserve"> above).</w:t>
      </w:r>
    </w:p>
    <w:p w:rsidR="000E05FF" w:rsidRPr="00105449" w:rsidRDefault="000E05FF" w:rsidP="002322B3">
      <w:pPr>
        <w:pStyle w:val="ListParagraph"/>
        <w:numPr>
          <w:ilvl w:val="0"/>
          <w:numId w:val="13"/>
        </w:numPr>
      </w:pPr>
      <w:r w:rsidRPr="00105449">
        <w:t>Ca</w:t>
      </w:r>
      <w:proofErr w:type="gramStart"/>
      <w:r w:rsidRPr="00105449">
        <w:t>:Mg</w:t>
      </w:r>
      <w:proofErr w:type="gramEnd"/>
      <w:r w:rsidRPr="00105449">
        <w:t xml:space="preserve"> ratios are below 5, so magnesium availability even in the presence of high levels of potassium is likely to be satisfactory.</w:t>
      </w:r>
    </w:p>
    <w:p w:rsidR="000E05FF" w:rsidRDefault="000E05FF" w:rsidP="000E05FF"/>
    <w:p w:rsidR="000E05FF" w:rsidRDefault="002A209A" w:rsidP="000E05FF">
      <w:pPr>
        <w:pStyle w:val="Heading2"/>
        <w:tabs>
          <w:tab w:val="clear" w:pos="1985"/>
          <w:tab w:val="num" w:pos="2127"/>
        </w:tabs>
        <w:ind w:left="2127"/>
      </w:pPr>
      <w:bookmarkStart w:id="163" w:name="_Toc271622275"/>
      <w:r>
        <w:t>Soil F</w:t>
      </w:r>
      <w:r w:rsidR="000E05FF">
        <w:t>ertility</w:t>
      </w:r>
      <w:bookmarkEnd w:id="163"/>
    </w:p>
    <w:p w:rsidR="000E05FF" w:rsidRDefault="000E05FF" w:rsidP="00220303">
      <w:pPr>
        <w:pStyle w:val="ListParagraph"/>
      </w:pPr>
      <w:r w:rsidRPr="00105449">
        <w:t>A main purpose of the soil chemical analyses is to assess soil fertility and predict fertiliser responses. Classification of soil fertility is given i</w:t>
      </w:r>
      <w:r w:rsidR="00DC6D7D">
        <w:t xml:space="preserve">n </w:t>
      </w:r>
      <w:fldSimple w:instr=" REF _Ref271556156  \* MERGEFORMAT ">
        <w:r w:rsidR="00303870">
          <w:t xml:space="preserve">Table </w:t>
        </w:r>
        <w:r w:rsidR="00303870">
          <w:rPr>
            <w:noProof/>
          </w:rPr>
          <w:t>8</w:t>
        </w:r>
        <w:r w:rsidR="00303870">
          <w:rPr>
            <w:noProof/>
          </w:rPr>
          <w:noBreakHyphen/>
          <w:t>3</w:t>
        </w:r>
      </w:fldSimple>
      <w:r w:rsidRPr="00105449">
        <w:t>. Averaging data for the upper 0.6 m of soil wherein lie most of the roots the fertility rating of the soil types is given in</w:t>
      </w:r>
      <w:r w:rsidR="00220303">
        <w:t xml:space="preserve"> </w:t>
      </w:r>
      <w:fldSimple w:instr=" REF _Ref271621595 ">
        <w:r w:rsidR="00303870">
          <w:t xml:space="preserve">Table </w:t>
        </w:r>
        <w:r w:rsidR="00303870">
          <w:rPr>
            <w:noProof/>
          </w:rPr>
          <w:t>8</w:t>
        </w:r>
        <w:r w:rsidR="00303870">
          <w:noBreakHyphen/>
        </w:r>
        <w:r w:rsidR="00303870">
          <w:rPr>
            <w:noProof/>
          </w:rPr>
          <w:t>4</w:t>
        </w:r>
      </w:fldSimple>
      <w:r w:rsidRPr="00105449">
        <w:t xml:space="preserve">. </w:t>
      </w:r>
    </w:p>
    <w:p w:rsidR="002938A1" w:rsidRDefault="002938A1" w:rsidP="00105449">
      <w:pPr>
        <w:pStyle w:val="ListParagraph"/>
      </w:pPr>
    </w:p>
    <w:p w:rsidR="006C596D" w:rsidRDefault="00DC6D7D" w:rsidP="000C02AF">
      <w:pPr>
        <w:pStyle w:val="Caption"/>
      </w:pPr>
      <w:bookmarkStart w:id="164" w:name="_Ref271556156"/>
      <w:bookmarkStart w:id="165" w:name="_Toc248142035"/>
      <w:bookmarkStart w:id="166" w:name="_Toc271621841"/>
      <w:r>
        <w:t xml:space="preserve">Table </w:t>
      </w:r>
      <w:fldSimple w:instr=" STYLEREF 1 \s ">
        <w:r w:rsidR="00303870">
          <w:rPr>
            <w:noProof/>
          </w:rPr>
          <w:t>8</w:t>
        </w:r>
      </w:fldSimple>
      <w:r w:rsidR="00C15903">
        <w:noBreakHyphen/>
      </w:r>
      <w:fldSimple w:instr=" SEQ Table \* ARABIC \s 1 ">
        <w:r w:rsidR="00303870">
          <w:rPr>
            <w:noProof/>
          </w:rPr>
          <w:t>3</w:t>
        </w:r>
      </w:fldSimple>
      <w:bookmarkEnd w:id="164"/>
      <w:r>
        <w:t xml:space="preserve">: </w:t>
      </w:r>
      <w:r w:rsidR="000E05FF" w:rsidRPr="00CD2647">
        <w:t>Soil fertility classification</w:t>
      </w:r>
      <w:bookmarkEnd w:id="165"/>
      <w:bookmarkEnd w:id="166"/>
    </w:p>
    <w:tbl>
      <w:tblPr>
        <w:tblStyle w:val="TableGrid"/>
        <w:tblW w:w="8051" w:type="dxa"/>
        <w:tblInd w:w="988" w:type="dxa"/>
        <w:tblBorders>
          <w:insideH w:val="single" w:sz="6" w:space="0" w:color="auto"/>
          <w:insideV w:val="single" w:sz="6" w:space="0" w:color="auto"/>
        </w:tblBorders>
        <w:tblLook w:val="01E0"/>
      </w:tblPr>
      <w:tblGrid>
        <w:gridCol w:w="1431"/>
        <w:gridCol w:w="1308"/>
        <w:gridCol w:w="1330"/>
        <w:gridCol w:w="1330"/>
        <w:gridCol w:w="1538"/>
        <w:gridCol w:w="1114"/>
      </w:tblGrid>
      <w:tr w:rsidR="006C596D" w:rsidRPr="00DC6D7D" w:rsidTr="006C596D">
        <w:tc>
          <w:tcPr>
            <w:tcW w:w="1431" w:type="dxa"/>
            <w:tcBorders>
              <w:top w:val="single" w:sz="4" w:space="0" w:color="auto"/>
              <w:bottom w:val="single" w:sz="6" w:space="0" w:color="auto"/>
            </w:tcBorders>
            <w:shd w:val="clear" w:color="auto" w:fill="D9D9D9" w:themeFill="background1" w:themeFillShade="D9"/>
          </w:tcPr>
          <w:p w:rsidR="006C596D" w:rsidRPr="006763A0" w:rsidRDefault="006C596D" w:rsidP="006C596D">
            <w:pPr>
              <w:spacing w:line="240" w:lineRule="auto"/>
              <w:jc w:val="center"/>
              <w:rPr>
                <w:rFonts w:cs="Arial"/>
                <w:b/>
                <w:szCs w:val="22"/>
              </w:rPr>
            </w:pPr>
            <w:bookmarkStart w:id="167" w:name="_Ref270492528"/>
            <w:bookmarkStart w:id="168" w:name="_Toc248142034"/>
            <w:r w:rsidRPr="006763A0">
              <w:rPr>
                <w:rFonts w:cs="Arial"/>
                <w:b/>
                <w:szCs w:val="22"/>
              </w:rPr>
              <w:t>Fertility classification</w:t>
            </w:r>
          </w:p>
        </w:tc>
        <w:tc>
          <w:tcPr>
            <w:tcW w:w="1308" w:type="dxa"/>
            <w:tcBorders>
              <w:top w:val="single" w:sz="4" w:space="0" w:color="auto"/>
              <w:bottom w:val="single" w:sz="6" w:space="0" w:color="auto"/>
            </w:tcBorders>
            <w:shd w:val="clear" w:color="auto" w:fill="D9D9D9" w:themeFill="background1" w:themeFillShade="D9"/>
            <w:vAlign w:val="center"/>
          </w:tcPr>
          <w:p w:rsidR="006C596D" w:rsidRPr="006763A0" w:rsidRDefault="006C596D" w:rsidP="006C596D">
            <w:pPr>
              <w:spacing w:line="240" w:lineRule="auto"/>
              <w:jc w:val="center"/>
              <w:rPr>
                <w:rFonts w:cs="Arial"/>
                <w:b/>
                <w:szCs w:val="22"/>
              </w:rPr>
            </w:pPr>
            <w:r w:rsidRPr="006763A0">
              <w:rPr>
                <w:rFonts w:cs="Arial"/>
                <w:b/>
                <w:szCs w:val="22"/>
              </w:rPr>
              <w:t>N, %</w:t>
            </w:r>
          </w:p>
        </w:tc>
        <w:tc>
          <w:tcPr>
            <w:tcW w:w="1330" w:type="dxa"/>
            <w:tcBorders>
              <w:top w:val="single" w:sz="4" w:space="0" w:color="auto"/>
              <w:bottom w:val="single" w:sz="6" w:space="0" w:color="auto"/>
            </w:tcBorders>
            <w:shd w:val="clear" w:color="auto" w:fill="D9D9D9" w:themeFill="background1" w:themeFillShade="D9"/>
            <w:vAlign w:val="center"/>
          </w:tcPr>
          <w:p w:rsidR="006C596D" w:rsidRPr="006763A0" w:rsidRDefault="006C596D" w:rsidP="006C596D">
            <w:pPr>
              <w:spacing w:line="240" w:lineRule="auto"/>
              <w:jc w:val="center"/>
              <w:rPr>
                <w:rFonts w:cs="Arial"/>
                <w:b/>
                <w:szCs w:val="22"/>
              </w:rPr>
            </w:pPr>
            <w:r w:rsidRPr="006763A0">
              <w:rPr>
                <w:rFonts w:cs="Arial"/>
                <w:b/>
                <w:szCs w:val="22"/>
              </w:rPr>
              <w:t>Av. P, mg/kg</w:t>
            </w:r>
          </w:p>
        </w:tc>
        <w:tc>
          <w:tcPr>
            <w:tcW w:w="1330" w:type="dxa"/>
            <w:tcBorders>
              <w:top w:val="single" w:sz="4" w:space="0" w:color="auto"/>
              <w:bottom w:val="single" w:sz="6" w:space="0" w:color="auto"/>
            </w:tcBorders>
            <w:shd w:val="clear" w:color="auto" w:fill="D9D9D9" w:themeFill="background1" w:themeFillShade="D9"/>
            <w:vAlign w:val="center"/>
          </w:tcPr>
          <w:p w:rsidR="006C596D" w:rsidRPr="006763A0" w:rsidRDefault="006C596D" w:rsidP="006C596D">
            <w:pPr>
              <w:spacing w:line="240" w:lineRule="auto"/>
              <w:jc w:val="center"/>
              <w:rPr>
                <w:rFonts w:cs="Arial"/>
                <w:b/>
                <w:szCs w:val="22"/>
              </w:rPr>
            </w:pPr>
            <w:r w:rsidRPr="006763A0">
              <w:rPr>
                <w:rFonts w:cs="Arial"/>
                <w:b/>
                <w:szCs w:val="22"/>
              </w:rPr>
              <w:t>Av. K, mg/kg</w:t>
            </w:r>
          </w:p>
        </w:tc>
        <w:tc>
          <w:tcPr>
            <w:tcW w:w="1538" w:type="dxa"/>
            <w:tcBorders>
              <w:top w:val="single" w:sz="4" w:space="0" w:color="auto"/>
              <w:bottom w:val="single" w:sz="6" w:space="0" w:color="auto"/>
            </w:tcBorders>
            <w:shd w:val="clear" w:color="auto" w:fill="D9D9D9" w:themeFill="background1" w:themeFillShade="D9"/>
            <w:vAlign w:val="center"/>
          </w:tcPr>
          <w:p w:rsidR="006C596D" w:rsidRPr="006763A0" w:rsidRDefault="006C596D" w:rsidP="006C596D">
            <w:pPr>
              <w:spacing w:line="240" w:lineRule="auto"/>
              <w:jc w:val="center"/>
              <w:rPr>
                <w:rFonts w:cs="Arial"/>
                <w:b/>
                <w:szCs w:val="22"/>
              </w:rPr>
            </w:pPr>
            <w:r w:rsidRPr="006763A0">
              <w:rPr>
                <w:rFonts w:cs="Arial"/>
                <w:b/>
                <w:szCs w:val="22"/>
              </w:rPr>
              <w:t xml:space="preserve">Ex. K,    </w:t>
            </w:r>
            <w:r w:rsidRPr="006763A0">
              <w:rPr>
                <w:b/>
                <w:szCs w:val="22"/>
              </w:rPr>
              <w:t>cmol(</w:t>
            </w:r>
            <w:r w:rsidRPr="006763A0">
              <w:rPr>
                <w:b/>
                <w:szCs w:val="22"/>
                <w:vertAlign w:val="superscript"/>
              </w:rPr>
              <w:t>+</w:t>
            </w:r>
            <w:r w:rsidRPr="006763A0">
              <w:rPr>
                <w:b/>
                <w:szCs w:val="22"/>
              </w:rPr>
              <w:t>) kg</w:t>
            </w:r>
            <w:r w:rsidRPr="006763A0">
              <w:rPr>
                <w:b/>
                <w:szCs w:val="22"/>
                <w:vertAlign w:val="superscript"/>
              </w:rPr>
              <w:t>-1</w:t>
            </w:r>
          </w:p>
        </w:tc>
        <w:tc>
          <w:tcPr>
            <w:tcW w:w="1114" w:type="dxa"/>
            <w:tcBorders>
              <w:top w:val="single" w:sz="4" w:space="0" w:color="auto"/>
              <w:bottom w:val="single" w:sz="6" w:space="0" w:color="auto"/>
            </w:tcBorders>
            <w:shd w:val="clear" w:color="auto" w:fill="D9D9D9" w:themeFill="background1" w:themeFillShade="D9"/>
            <w:vAlign w:val="center"/>
          </w:tcPr>
          <w:p w:rsidR="006C596D" w:rsidRPr="006763A0" w:rsidRDefault="006C596D" w:rsidP="006C596D">
            <w:pPr>
              <w:spacing w:line="240" w:lineRule="auto"/>
              <w:jc w:val="center"/>
              <w:rPr>
                <w:rFonts w:cs="Arial"/>
                <w:b/>
                <w:szCs w:val="22"/>
              </w:rPr>
            </w:pPr>
            <w:r w:rsidRPr="006763A0">
              <w:rPr>
                <w:rFonts w:cs="Arial"/>
                <w:b/>
                <w:szCs w:val="22"/>
              </w:rPr>
              <w:t>OC, %</w:t>
            </w:r>
          </w:p>
        </w:tc>
      </w:tr>
      <w:tr w:rsidR="006C596D" w:rsidRPr="00DC6D7D" w:rsidTr="006C596D">
        <w:trPr>
          <w:trHeight w:val="567"/>
        </w:trPr>
        <w:tc>
          <w:tcPr>
            <w:tcW w:w="1431" w:type="dxa"/>
            <w:tcBorders>
              <w:top w:val="single" w:sz="6" w:space="0" w:color="auto"/>
            </w:tcBorders>
            <w:vAlign w:val="center"/>
          </w:tcPr>
          <w:p w:rsidR="006C596D" w:rsidRPr="006763A0" w:rsidRDefault="006C596D" w:rsidP="006C596D">
            <w:pPr>
              <w:spacing w:before="20" w:after="20" w:line="240" w:lineRule="auto"/>
              <w:jc w:val="center"/>
              <w:rPr>
                <w:rFonts w:cs="Arial"/>
                <w:szCs w:val="22"/>
              </w:rPr>
            </w:pPr>
            <w:r w:rsidRPr="006763A0">
              <w:rPr>
                <w:rFonts w:cs="Arial"/>
                <w:szCs w:val="22"/>
              </w:rPr>
              <w:t>High</w:t>
            </w:r>
          </w:p>
        </w:tc>
        <w:tc>
          <w:tcPr>
            <w:tcW w:w="1308" w:type="dxa"/>
            <w:tcBorders>
              <w:top w:val="single" w:sz="6" w:space="0" w:color="auto"/>
            </w:tcBorders>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&gt; 0.5 </w:t>
            </w:r>
          </w:p>
        </w:tc>
        <w:tc>
          <w:tcPr>
            <w:tcW w:w="1330" w:type="dxa"/>
            <w:tcBorders>
              <w:top w:val="single" w:sz="6" w:space="0" w:color="auto"/>
            </w:tcBorders>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&gt; 20  </w:t>
            </w:r>
          </w:p>
        </w:tc>
        <w:tc>
          <w:tcPr>
            <w:tcW w:w="1330" w:type="dxa"/>
            <w:tcBorders>
              <w:top w:val="single" w:sz="6" w:space="0" w:color="auto"/>
            </w:tcBorders>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&gt; 200 </w:t>
            </w:r>
          </w:p>
        </w:tc>
        <w:tc>
          <w:tcPr>
            <w:tcW w:w="1538" w:type="dxa"/>
            <w:tcBorders>
              <w:top w:val="single" w:sz="6" w:space="0" w:color="auto"/>
            </w:tcBorders>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&gt; 0.5 </w:t>
            </w:r>
          </w:p>
        </w:tc>
        <w:tc>
          <w:tcPr>
            <w:tcW w:w="1114" w:type="dxa"/>
            <w:tcBorders>
              <w:top w:val="single" w:sz="6" w:space="0" w:color="auto"/>
            </w:tcBorders>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&gt; 6 </w:t>
            </w:r>
          </w:p>
        </w:tc>
      </w:tr>
      <w:tr w:rsidR="006C596D" w:rsidRPr="00DC6D7D" w:rsidTr="006C596D">
        <w:trPr>
          <w:trHeight w:val="567"/>
        </w:trPr>
        <w:tc>
          <w:tcPr>
            <w:tcW w:w="1431"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Moderate</w:t>
            </w:r>
          </w:p>
        </w:tc>
        <w:tc>
          <w:tcPr>
            <w:tcW w:w="1308"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0.2 – 0.5 </w:t>
            </w:r>
          </w:p>
        </w:tc>
        <w:tc>
          <w:tcPr>
            <w:tcW w:w="1330"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11 – 20  </w:t>
            </w:r>
          </w:p>
        </w:tc>
        <w:tc>
          <w:tcPr>
            <w:tcW w:w="1330"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115 – 200 </w:t>
            </w:r>
          </w:p>
        </w:tc>
        <w:tc>
          <w:tcPr>
            <w:tcW w:w="1538"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0.2 – 0.5 </w:t>
            </w:r>
          </w:p>
        </w:tc>
        <w:tc>
          <w:tcPr>
            <w:tcW w:w="1114"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2 – 6 </w:t>
            </w:r>
          </w:p>
        </w:tc>
      </w:tr>
      <w:tr w:rsidR="006C596D" w:rsidRPr="00DC6D7D" w:rsidTr="006C596D">
        <w:trPr>
          <w:trHeight w:val="567"/>
        </w:trPr>
        <w:tc>
          <w:tcPr>
            <w:tcW w:w="1431"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Low</w:t>
            </w:r>
          </w:p>
        </w:tc>
        <w:tc>
          <w:tcPr>
            <w:tcW w:w="1308"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&lt; 0.2 </w:t>
            </w:r>
          </w:p>
        </w:tc>
        <w:tc>
          <w:tcPr>
            <w:tcW w:w="1330"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&lt; 10  </w:t>
            </w:r>
          </w:p>
        </w:tc>
        <w:tc>
          <w:tcPr>
            <w:tcW w:w="1330"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&lt; 115 </w:t>
            </w:r>
          </w:p>
        </w:tc>
        <w:tc>
          <w:tcPr>
            <w:tcW w:w="1538"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&lt; 0.2 </w:t>
            </w:r>
          </w:p>
        </w:tc>
        <w:tc>
          <w:tcPr>
            <w:tcW w:w="1114" w:type="dxa"/>
            <w:vAlign w:val="center"/>
          </w:tcPr>
          <w:p w:rsidR="006C596D" w:rsidRPr="006763A0" w:rsidRDefault="006C596D" w:rsidP="006C596D">
            <w:pPr>
              <w:spacing w:before="20" w:after="20" w:line="240" w:lineRule="auto"/>
              <w:jc w:val="center"/>
              <w:rPr>
                <w:rFonts w:cs="Arial"/>
                <w:szCs w:val="22"/>
              </w:rPr>
            </w:pPr>
            <w:r w:rsidRPr="006763A0">
              <w:rPr>
                <w:rFonts w:cs="Arial"/>
                <w:szCs w:val="22"/>
              </w:rPr>
              <w:t xml:space="preserve">&lt; 2 </w:t>
            </w:r>
          </w:p>
        </w:tc>
      </w:tr>
    </w:tbl>
    <w:p w:rsidR="006C596D" w:rsidRDefault="006C596D" w:rsidP="000C02AF">
      <w:pPr>
        <w:pStyle w:val="Caption"/>
      </w:pPr>
    </w:p>
    <w:p w:rsidR="001E5BE4" w:rsidRDefault="001E5BE4" w:rsidP="001E5BE4">
      <w:pPr>
        <w:pStyle w:val="ListParagraph"/>
      </w:pPr>
    </w:p>
    <w:p w:rsidR="00DC6D7D" w:rsidRDefault="00DC6D7D">
      <w:pPr>
        <w:spacing w:line="240" w:lineRule="auto"/>
        <w:rPr>
          <w:rFonts w:cs="Arial"/>
          <w:b/>
          <w:bCs/>
          <w:szCs w:val="22"/>
        </w:rPr>
      </w:pPr>
      <w:bookmarkStart w:id="169" w:name="_Ref271556306"/>
      <w:r>
        <w:br w:type="page"/>
      </w:r>
    </w:p>
    <w:p w:rsidR="001E5BE4" w:rsidRDefault="00DC6D7D" w:rsidP="000C02AF">
      <w:pPr>
        <w:pStyle w:val="Caption"/>
      </w:pPr>
      <w:bookmarkStart w:id="170" w:name="_Ref271621595"/>
      <w:bookmarkStart w:id="171" w:name="_Toc271621842"/>
      <w:r>
        <w:lastRenderedPageBreak/>
        <w:t xml:space="preserve">Table </w:t>
      </w:r>
      <w:fldSimple w:instr=" STYLEREF 1 \s ">
        <w:r w:rsidR="00303870">
          <w:rPr>
            <w:noProof/>
          </w:rPr>
          <w:t>8</w:t>
        </w:r>
      </w:fldSimple>
      <w:r w:rsidR="00C15903">
        <w:noBreakHyphen/>
      </w:r>
      <w:fldSimple w:instr=" SEQ Table \* ARABIC \s 1 ">
        <w:r w:rsidR="00303870">
          <w:rPr>
            <w:noProof/>
          </w:rPr>
          <w:t>4</w:t>
        </w:r>
      </w:fldSimple>
      <w:bookmarkEnd w:id="169"/>
      <w:bookmarkEnd w:id="170"/>
      <w:r>
        <w:t xml:space="preserve">: </w:t>
      </w:r>
      <w:r w:rsidR="001E5BE4">
        <w:t>F</w:t>
      </w:r>
      <w:r w:rsidR="001E5BE4" w:rsidRPr="00CD2647">
        <w:t xml:space="preserve">ertility </w:t>
      </w:r>
      <w:r w:rsidR="001E5BE4">
        <w:t>of soil types</w:t>
      </w:r>
      <w:r w:rsidRPr="00DC6D7D">
        <w:t xml:space="preserve"> </w:t>
      </w:r>
      <w:r>
        <w:t>(average within top 0.6 m)</w:t>
      </w:r>
      <w:bookmarkEnd w:id="171"/>
    </w:p>
    <w:tbl>
      <w:tblPr>
        <w:tblStyle w:val="TableGrid"/>
        <w:tblW w:w="8051" w:type="dxa"/>
        <w:tblInd w:w="988" w:type="dxa"/>
        <w:tblLayout w:type="fixed"/>
        <w:tblLook w:val="01E0"/>
      </w:tblPr>
      <w:tblGrid>
        <w:gridCol w:w="1955"/>
        <w:gridCol w:w="1219"/>
        <w:gridCol w:w="1219"/>
        <w:gridCol w:w="1219"/>
        <w:gridCol w:w="1219"/>
        <w:gridCol w:w="1220"/>
      </w:tblGrid>
      <w:tr w:rsidR="001E5BE4" w:rsidRPr="00DC6D7D" w:rsidTr="00B00D35">
        <w:tc>
          <w:tcPr>
            <w:tcW w:w="1955" w:type="dxa"/>
            <w:shd w:val="clear" w:color="auto" w:fill="D9D9D9" w:themeFill="background1" w:themeFillShade="D9"/>
            <w:vAlign w:val="center"/>
          </w:tcPr>
          <w:p w:rsidR="001E5BE4" w:rsidRPr="006763A0" w:rsidRDefault="001E5BE4" w:rsidP="00BD1D84">
            <w:pPr>
              <w:spacing w:beforeLines="40" w:afterLines="40"/>
              <w:jc w:val="center"/>
              <w:rPr>
                <w:rFonts w:cs="Arial"/>
                <w:b/>
                <w:szCs w:val="22"/>
              </w:rPr>
            </w:pPr>
            <w:r w:rsidRPr="006763A0">
              <w:rPr>
                <w:rFonts w:cs="Arial"/>
                <w:b/>
                <w:szCs w:val="22"/>
              </w:rPr>
              <w:t>Soil type</w:t>
            </w:r>
          </w:p>
        </w:tc>
        <w:tc>
          <w:tcPr>
            <w:tcW w:w="1219" w:type="dxa"/>
            <w:shd w:val="clear" w:color="auto" w:fill="D9D9D9" w:themeFill="background1" w:themeFillShade="D9"/>
            <w:vAlign w:val="center"/>
          </w:tcPr>
          <w:p w:rsidR="001E5BE4" w:rsidRPr="006763A0" w:rsidRDefault="001E5BE4" w:rsidP="00BD1D84">
            <w:pPr>
              <w:spacing w:beforeLines="40" w:afterLines="40"/>
              <w:jc w:val="center"/>
              <w:rPr>
                <w:rFonts w:cs="Arial"/>
                <w:b/>
                <w:szCs w:val="22"/>
              </w:rPr>
            </w:pPr>
            <w:r w:rsidRPr="006763A0">
              <w:rPr>
                <w:rFonts w:cs="Arial"/>
                <w:b/>
                <w:szCs w:val="22"/>
              </w:rPr>
              <w:t>N</w:t>
            </w:r>
          </w:p>
        </w:tc>
        <w:tc>
          <w:tcPr>
            <w:tcW w:w="1219" w:type="dxa"/>
            <w:shd w:val="clear" w:color="auto" w:fill="D9D9D9" w:themeFill="background1" w:themeFillShade="D9"/>
            <w:vAlign w:val="center"/>
          </w:tcPr>
          <w:p w:rsidR="001E5BE4" w:rsidRPr="006763A0" w:rsidRDefault="001E5BE4" w:rsidP="00BD1D84">
            <w:pPr>
              <w:spacing w:beforeLines="40" w:afterLines="40"/>
              <w:jc w:val="center"/>
              <w:rPr>
                <w:rFonts w:cs="Arial"/>
                <w:b/>
                <w:szCs w:val="22"/>
              </w:rPr>
            </w:pPr>
            <w:r w:rsidRPr="006763A0">
              <w:rPr>
                <w:rFonts w:cs="Arial"/>
                <w:b/>
                <w:szCs w:val="22"/>
              </w:rPr>
              <w:t>P</w:t>
            </w:r>
          </w:p>
        </w:tc>
        <w:tc>
          <w:tcPr>
            <w:tcW w:w="1219" w:type="dxa"/>
            <w:shd w:val="clear" w:color="auto" w:fill="D9D9D9" w:themeFill="background1" w:themeFillShade="D9"/>
            <w:vAlign w:val="center"/>
          </w:tcPr>
          <w:p w:rsidR="001E5BE4" w:rsidRPr="006763A0" w:rsidRDefault="001E5BE4" w:rsidP="00BD1D84">
            <w:pPr>
              <w:spacing w:beforeLines="40" w:afterLines="40"/>
              <w:jc w:val="center"/>
              <w:rPr>
                <w:rFonts w:cs="Arial"/>
                <w:b/>
                <w:szCs w:val="22"/>
              </w:rPr>
            </w:pPr>
            <w:r w:rsidRPr="006763A0">
              <w:rPr>
                <w:rFonts w:cs="Arial"/>
                <w:b/>
                <w:szCs w:val="22"/>
              </w:rPr>
              <w:t>Av. K</w:t>
            </w:r>
          </w:p>
        </w:tc>
        <w:tc>
          <w:tcPr>
            <w:tcW w:w="1219" w:type="dxa"/>
            <w:shd w:val="clear" w:color="auto" w:fill="D9D9D9" w:themeFill="background1" w:themeFillShade="D9"/>
          </w:tcPr>
          <w:p w:rsidR="001E5BE4" w:rsidRPr="006763A0" w:rsidRDefault="001E5BE4" w:rsidP="00BD1D84">
            <w:pPr>
              <w:spacing w:beforeLines="40" w:afterLines="40"/>
              <w:jc w:val="center"/>
              <w:rPr>
                <w:rFonts w:cs="Arial"/>
                <w:b/>
                <w:szCs w:val="22"/>
              </w:rPr>
            </w:pPr>
            <w:r w:rsidRPr="006763A0">
              <w:rPr>
                <w:rFonts w:cs="Arial"/>
                <w:b/>
                <w:szCs w:val="22"/>
              </w:rPr>
              <w:t>Ex. K</w:t>
            </w:r>
          </w:p>
        </w:tc>
        <w:tc>
          <w:tcPr>
            <w:tcW w:w="1220" w:type="dxa"/>
            <w:shd w:val="clear" w:color="auto" w:fill="D9D9D9" w:themeFill="background1" w:themeFillShade="D9"/>
          </w:tcPr>
          <w:p w:rsidR="001E5BE4" w:rsidRPr="006763A0" w:rsidRDefault="001E5BE4" w:rsidP="00BD1D84">
            <w:pPr>
              <w:spacing w:beforeLines="40" w:afterLines="40"/>
              <w:jc w:val="center"/>
              <w:rPr>
                <w:rFonts w:cs="Arial"/>
                <w:b/>
                <w:szCs w:val="22"/>
              </w:rPr>
            </w:pPr>
            <w:r w:rsidRPr="006763A0">
              <w:rPr>
                <w:rFonts w:cs="Arial"/>
                <w:b/>
                <w:szCs w:val="22"/>
              </w:rPr>
              <w:t>OC</w:t>
            </w:r>
          </w:p>
        </w:tc>
      </w:tr>
      <w:tr w:rsidR="001E5BE4" w:rsidRPr="00DC6D7D" w:rsidTr="00B00D35">
        <w:trPr>
          <w:trHeight w:hRule="exact" w:val="397"/>
        </w:trPr>
        <w:tc>
          <w:tcPr>
            <w:tcW w:w="1955" w:type="dxa"/>
            <w:vAlign w:val="center"/>
          </w:tcPr>
          <w:p w:rsidR="001E5BE4" w:rsidRPr="006763A0" w:rsidRDefault="001E5BE4" w:rsidP="00BD1D84">
            <w:pPr>
              <w:spacing w:beforeLines="20" w:afterLines="20"/>
              <w:rPr>
                <w:rFonts w:cs="Arial"/>
                <w:szCs w:val="22"/>
              </w:rPr>
            </w:pPr>
            <w:r w:rsidRPr="006763A0">
              <w:rPr>
                <w:rFonts w:cs="Arial"/>
                <w:szCs w:val="22"/>
              </w:rPr>
              <w:t>VR1, VR3 (assumed)</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High</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High</w:t>
            </w:r>
          </w:p>
        </w:tc>
        <w:tc>
          <w:tcPr>
            <w:tcW w:w="1220"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r>
      <w:tr w:rsidR="001E5BE4" w:rsidRPr="00DC6D7D" w:rsidTr="00B00D35">
        <w:trPr>
          <w:trHeight w:hRule="exact" w:val="397"/>
        </w:trPr>
        <w:tc>
          <w:tcPr>
            <w:tcW w:w="1955" w:type="dxa"/>
            <w:vAlign w:val="center"/>
          </w:tcPr>
          <w:p w:rsidR="001E5BE4" w:rsidRPr="006763A0" w:rsidRDefault="001E5BE4" w:rsidP="00BD1D84">
            <w:pPr>
              <w:spacing w:beforeLines="20" w:afterLines="20"/>
              <w:rPr>
                <w:rFonts w:cs="Arial"/>
                <w:szCs w:val="22"/>
              </w:rPr>
            </w:pPr>
            <w:r w:rsidRPr="006763A0">
              <w:rPr>
                <w:rFonts w:cs="Arial"/>
                <w:szCs w:val="22"/>
              </w:rPr>
              <w:t>VR2</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c>
          <w:tcPr>
            <w:tcW w:w="1220"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r>
      <w:tr w:rsidR="001E5BE4" w:rsidRPr="00DC6D7D" w:rsidTr="00B00D35">
        <w:trPr>
          <w:trHeight w:hRule="exact" w:val="397"/>
        </w:trPr>
        <w:tc>
          <w:tcPr>
            <w:tcW w:w="1955" w:type="dxa"/>
            <w:vAlign w:val="center"/>
          </w:tcPr>
          <w:p w:rsidR="001E5BE4" w:rsidRPr="006763A0" w:rsidRDefault="001E5BE4" w:rsidP="00BD1D84">
            <w:pPr>
              <w:spacing w:beforeLines="20" w:afterLines="20"/>
              <w:rPr>
                <w:rFonts w:cs="Arial"/>
                <w:szCs w:val="22"/>
              </w:rPr>
            </w:pPr>
            <w:r w:rsidRPr="006763A0">
              <w:rPr>
                <w:rFonts w:cs="Arial"/>
                <w:szCs w:val="22"/>
              </w:rPr>
              <w:t>R2</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c>
          <w:tcPr>
            <w:tcW w:w="1220"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r>
      <w:tr w:rsidR="001E5BE4" w:rsidRPr="00DC6D7D" w:rsidTr="00B00D35">
        <w:trPr>
          <w:trHeight w:hRule="exact" w:val="397"/>
        </w:trPr>
        <w:tc>
          <w:tcPr>
            <w:tcW w:w="1955" w:type="dxa"/>
            <w:vAlign w:val="center"/>
          </w:tcPr>
          <w:p w:rsidR="001E5BE4" w:rsidRPr="006763A0" w:rsidRDefault="001E5BE4" w:rsidP="00BD1D84">
            <w:pPr>
              <w:spacing w:beforeLines="20" w:afterLines="20"/>
              <w:rPr>
                <w:rFonts w:cs="Arial"/>
                <w:szCs w:val="22"/>
              </w:rPr>
            </w:pPr>
            <w:r w:rsidRPr="006763A0">
              <w:rPr>
                <w:rFonts w:cs="Arial"/>
                <w:szCs w:val="22"/>
              </w:rPr>
              <w:t>P</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High</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High</w:t>
            </w:r>
          </w:p>
        </w:tc>
        <w:tc>
          <w:tcPr>
            <w:tcW w:w="1220"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r>
      <w:tr w:rsidR="001E5BE4" w:rsidRPr="00DC6D7D" w:rsidTr="00B00D35">
        <w:trPr>
          <w:trHeight w:hRule="exact" w:val="397"/>
        </w:trPr>
        <w:tc>
          <w:tcPr>
            <w:tcW w:w="1955" w:type="dxa"/>
            <w:vAlign w:val="center"/>
          </w:tcPr>
          <w:p w:rsidR="001E5BE4" w:rsidRPr="006763A0" w:rsidRDefault="001E5BE4" w:rsidP="00BD1D84">
            <w:pPr>
              <w:spacing w:beforeLines="20" w:afterLines="20"/>
              <w:rPr>
                <w:rFonts w:cs="Arial"/>
                <w:szCs w:val="22"/>
              </w:rPr>
            </w:pPr>
            <w:r w:rsidRPr="006763A0">
              <w:rPr>
                <w:rFonts w:cs="Arial"/>
                <w:szCs w:val="22"/>
              </w:rPr>
              <w:t>R1, NT</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Low</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High</w:t>
            </w:r>
          </w:p>
        </w:tc>
        <w:tc>
          <w:tcPr>
            <w:tcW w:w="1219" w:type="dxa"/>
            <w:vAlign w:val="center"/>
          </w:tcPr>
          <w:p w:rsidR="001E5BE4" w:rsidRPr="006763A0" w:rsidRDefault="001E5BE4" w:rsidP="00BD1D84">
            <w:pPr>
              <w:spacing w:beforeLines="20" w:afterLines="20"/>
              <w:jc w:val="center"/>
              <w:rPr>
                <w:rFonts w:cs="Arial"/>
                <w:szCs w:val="22"/>
              </w:rPr>
            </w:pPr>
            <w:r w:rsidRPr="006763A0">
              <w:rPr>
                <w:rFonts w:cs="Arial"/>
                <w:szCs w:val="22"/>
              </w:rPr>
              <w:t>High</w:t>
            </w:r>
          </w:p>
        </w:tc>
        <w:tc>
          <w:tcPr>
            <w:tcW w:w="1220" w:type="dxa"/>
            <w:vAlign w:val="center"/>
          </w:tcPr>
          <w:p w:rsidR="001E5BE4" w:rsidRPr="006763A0" w:rsidRDefault="001E5BE4" w:rsidP="00BD1D84">
            <w:pPr>
              <w:spacing w:beforeLines="20" w:afterLines="20"/>
              <w:jc w:val="center"/>
              <w:rPr>
                <w:rFonts w:cs="Arial"/>
                <w:szCs w:val="22"/>
              </w:rPr>
            </w:pPr>
            <w:r w:rsidRPr="006763A0">
              <w:rPr>
                <w:rFonts w:cs="Arial"/>
                <w:szCs w:val="22"/>
              </w:rPr>
              <w:t>Moderate</w:t>
            </w:r>
          </w:p>
        </w:tc>
      </w:tr>
    </w:tbl>
    <w:p w:rsidR="001E5BE4" w:rsidRDefault="001E5BE4" w:rsidP="001E5BE4">
      <w:pPr>
        <w:pStyle w:val="ListParagraph"/>
      </w:pPr>
    </w:p>
    <w:p w:rsidR="001E5BE4" w:rsidRDefault="001E5BE4" w:rsidP="001E5BE4">
      <w:pPr>
        <w:pStyle w:val="ListParagraph"/>
      </w:pPr>
      <w:r w:rsidRPr="00105449">
        <w:t xml:space="preserve">Soil analyses show that all the soils have moderate levels of organic carbon in the topsoil (but see comment, </w:t>
      </w:r>
      <w:r w:rsidR="00804041">
        <w:t xml:space="preserve">Section </w:t>
      </w:r>
      <w:fldSimple w:instr=" REF _Ref271556532 \r ">
        <w:r w:rsidR="00303870">
          <w:t>8.1</w:t>
        </w:r>
      </w:fldSimple>
      <w:r w:rsidRPr="00105449">
        <w:t xml:space="preserve"> above) but low values below this. Except for soils</w:t>
      </w:r>
      <w:r w:rsidR="00804041">
        <w:t xml:space="preserve"> R1 and NT all the soils have </w:t>
      </w:r>
      <w:r w:rsidRPr="00105449">
        <w:t xml:space="preserve">low nitrogen content. For sustained agriculture the levels of organic matter must be maintained or increased and regular applications of N fertiliser will be essential. </w:t>
      </w:r>
    </w:p>
    <w:p w:rsidR="001E5BE4" w:rsidRPr="00105449" w:rsidRDefault="001E5BE4" w:rsidP="001E5BE4">
      <w:pPr>
        <w:pStyle w:val="ListParagraph"/>
      </w:pPr>
    </w:p>
    <w:p w:rsidR="001E5BE4" w:rsidRPr="00105449" w:rsidRDefault="001E5BE4" w:rsidP="001E5BE4">
      <w:pPr>
        <w:pStyle w:val="ListParagraph"/>
      </w:pPr>
      <w:r w:rsidRPr="00105449">
        <w:t>All soils except R2 have high or moderate levels of potassium such that any significant response to K fertiliser is unlikely. All soils have low or moderate levels of available phosphate and should respond to P fertiliser application.</w:t>
      </w:r>
    </w:p>
    <w:p w:rsidR="001E5BE4" w:rsidRPr="00105449" w:rsidRDefault="001E5BE4" w:rsidP="001E5BE4">
      <w:pPr>
        <w:pStyle w:val="ListParagraph"/>
      </w:pPr>
    </w:p>
    <w:p w:rsidR="001E5BE4" w:rsidRPr="00105449" w:rsidRDefault="001E5BE4" w:rsidP="001E5BE4">
      <w:pPr>
        <w:pStyle w:val="ListParagraph"/>
      </w:pPr>
      <w:r w:rsidRPr="00105449">
        <w:t>Given the acidic nature of all the soils any N, P fertiliser should be of a non-acidifying type.</w:t>
      </w:r>
    </w:p>
    <w:p w:rsidR="001E5BE4" w:rsidRPr="001E5BE4" w:rsidRDefault="001E5BE4" w:rsidP="001E5BE4"/>
    <w:p w:rsidR="000E05FF" w:rsidRDefault="000E05FF" w:rsidP="000E05FF">
      <w:pPr>
        <w:pStyle w:val="Heading2"/>
        <w:tabs>
          <w:tab w:val="clear" w:pos="1985"/>
          <w:tab w:val="num" w:pos="2127"/>
        </w:tabs>
        <w:ind w:left="2127"/>
      </w:pPr>
      <w:bookmarkStart w:id="172" w:name="_Toc271622276"/>
      <w:bookmarkEnd w:id="167"/>
      <w:bookmarkEnd w:id="168"/>
      <w:r>
        <w:t>Micronutrients</w:t>
      </w:r>
      <w:bookmarkEnd w:id="172"/>
    </w:p>
    <w:p w:rsidR="000E05FF" w:rsidRDefault="000E05FF" w:rsidP="000E05FF">
      <w:pPr>
        <w:pStyle w:val="ListParagraph"/>
      </w:pPr>
      <w:r>
        <w:t xml:space="preserve">The micronutrient levels (mg/kg) in the main soil types are averaged (from </w:t>
      </w:r>
      <w:r w:rsidRPr="00105449">
        <w:rPr>
          <w:b/>
        </w:rPr>
        <w:t>Annex E</w:t>
      </w:r>
      <w:r w:rsidR="00105449">
        <w:t>) in</w:t>
      </w:r>
      <w:r w:rsidR="00804041">
        <w:t xml:space="preserve"> </w:t>
      </w:r>
      <w:fldSimple w:instr=" REF _Ref271556584 ">
        <w:r w:rsidR="00303870">
          <w:t xml:space="preserve">Table </w:t>
        </w:r>
        <w:r w:rsidR="00303870">
          <w:rPr>
            <w:noProof/>
          </w:rPr>
          <w:t>8</w:t>
        </w:r>
        <w:r w:rsidR="00303870">
          <w:noBreakHyphen/>
        </w:r>
        <w:r w:rsidR="00303870">
          <w:rPr>
            <w:noProof/>
          </w:rPr>
          <w:t>5</w:t>
        </w:r>
      </w:fldSimple>
      <w:r>
        <w:t>. In this table ‘A’ refers to the topsoil and ‘B’ to the horizon immediately below the topsoil</w:t>
      </w:r>
      <w:r w:rsidR="00744C56">
        <w:t>, usually</w:t>
      </w:r>
      <w:r>
        <w:t xml:space="preserve"> extend</w:t>
      </w:r>
      <w:r w:rsidR="00744C56">
        <w:t>ing</w:t>
      </w:r>
      <w:r>
        <w:t xml:space="preserve"> to about 0.5 or 0.6 m depth.</w:t>
      </w:r>
    </w:p>
    <w:p w:rsidR="000E05FF" w:rsidRDefault="000E05FF" w:rsidP="000C02AF">
      <w:pPr>
        <w:pStyle w:val="Caption"/>
      </w:pPr>
    </w:p>
    <w:p w:rsidR="000E05FF" w:rsidRDefault="00804041" w:rsidP="000C02AF">
      <w:pPr>
        <w:pStyle w:val="Caption"/>
      </w:pPr>
      <w:bookmarkStart w:id="173" w:name="_Ref271556584"/>
      <w:bookmarkStart w:id="174" w:name="_Toc271621843"/>
      <w:r>
        <w:t xml:space="preserve">Table </w:t>
      </w:r>
      <w:fldSimple w:instr=" STYLEREF 1 \s ">
        <w:r w:rsidR="00303870">
          <w:rPr>
            <w:noProof/>
          </w:rPr>
          <w:t>8</w:t>
        </w:r>
      </w:fldSimple>
      <w:r w:rsidR="00C15903">
        <w:noBreakHyphen/>
      </w:r>
      <w:fldSimple w:instr=" SEQ Table \* ARABIC \s 1 ">
        <w:r w:rsidR="00303870">
          <w:rPr>
            <w:noProof/>
          </w:rPr>
          <w:t>5</w:t>
        </w:r>
      </w:fldSimple>
      <w:bookmarkEnd w:id="173"/>
      <w:r w:rsidR="00105449">
        <w:t>:</w:t>
      </w:r>
      <w:r w:rsidR="002938A1">
        <w:t xml:space="preserve"> </w:t>
      </w:r>
      <w:r w:rsidR="00105449">
        <w:t xml:space="preserve"> </w:t>
      </w:r>
      <w:r w:rsidR="00376651">
        <w:t>Average</w:t>
      </w:r>
      <w:r w:rsidR="000E05FF">
        <w:t xml:space="preserve"> soil micronutrient levels, mg/kg soil</w:t>
      </w:r>
      <w:bookmarkEnd w:id="174"/>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
        <w:gridCol w:w="824"/>
        <w:gridCol w:w="824"/>
        <w:gridCol w:w="825"/>
        <w:gridCol w:w="824"/>
        <w:gridCol w:w="824"/>
        <w:gridCol w:w="825"/>
        <w:gridCol w:w="824"/>
        <w:gridCol w:w="825"/>
      </w:tblGrid>
      <w:tr w:rsidR="000E05FF" w:rsidRPr="00FD4A6D" w:rsidTr="000E05FF">
        <w:tc>
          <w:tcPr>
            <w:tcW w:w="850" w:type="dxa"/>
            <w:tcBorders>
              <w:top w:val="single" w:sz="4" w:space="0" w:color="auto"/>
              <w:left w:val="single" w:sz="4" w:space="0" w:color="auto"/>
              <w:right w:val="single" w:sz="4" w:space="0" w:color="auto"/>
            </w:tcBorders>
            <w:shd w:val="clear" w:color="auto" w:fill="D9D9D9" w:themeFill="background1" w:themeFillShade="D9"/>
            <w:vAlign w:val="bottom"/>
          </w:tcPr>
          <w:p w:rsidR="000E05FF" w:rsidRPr="00FD4A6D" w:rsidRDefault="000E05FF" w:rsidP="000E05FF">
            <w:pPr>
              <w:pStyle w:val="ListParagraph"/>
              <w:spacing w:line="240" w:lineRule="auto"/>
              <w:ind w:left="0"/>
              <w:jc w:val="center"/>
              <w:rPr>
                <w:b/>
                <w:szCs w:val="22"/>
              </w:rPr>
            </w:pPr>
            <w:r w:rsidRPr="00FD4A6D">
              <w:rPr>
                <w:b/>
                <w:szCs w:val="22"/>
              </w:rPr>
              <w:t>Soil</w:t>
            </w:r>
          </w:p>
        </w:tc>
        <w:tc>
          <w:tcPr>
            <w:tcW w:w="1648"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Fe</w:t>
            </w:r>
          </w:p>
        </w:tc>
        <w:tc>
          <w:tcPr>
            <w:tcW w:w="1649"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Mn</w:t>
            </w:r>
          </w:p>
        </w:tc>
        <w:tc>
          <w:tcPr>
            <w:tcW w:w="1649"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Cu</w:t>
            </w:r>
          </w:p>
        </w:tc>
        <w:tc>
          <w:tcPr>
            <w:tcW w:w="1649" w:type="dxa"/>
            <w:gridSpan w:val="2"/>
            <w:tcBorders>
              <w:top w:val="single" w:sz="4" w:space="0" w:color="auto"/>
              <w:left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Zn</w:t>
            </w:r>
          </w:p>
        </w:tc>
      </w:tr>
      <w:tr w:rsidR="000E05FF" w:rsidRPr="00FD4A6D" w:rsidTr="000E05FF">
        <w:tc>
          <w:tcPr>
            <w:tcW w:w="850" w:type="dxa"/>
            <w:tcBorders>
              <w:left w:val="single" w:sz="4" w:space="0" w:color="auto"/>
              <w:bottom w:val="single" w:sz="4" w:space="0" w:color="auto"/>
              <w:right w:val="single" w:sz="4" w:space="0" w:color="auto"/>
            </w:tcBorders>
            <w:shd w:val="clear" w:color="auto" w:fill="D9D9D9" w:themeFill="background1" w:themeFillShade="D9"/>
          </w:tcPr>
          <w:p w:rsidR="000E05FF" w:rsidRPr="00FD4A6D" w:rsidRDefault="000E05FF" w:rsidP="000E05FF">
            <w:pPr>
              <w:pStyle w:val="ListParagraph"/>
              <w:spacing w:line="240" w:lineRule="auto"/>
              <w:ind w:left="0"/>
              <w:jc w:val="center"/>
              <w:rPr>
                <w:b/>
                <w:szCs w:val="22"/>
              </w:rPr>
            </w:pPr>
            <w:r w:rsidRPr="00FD4A6D">
              <w:rPr>
                <w:b/>
                <w:szCs w:val="22"/>
              </w:rPr>
              <w:t>type</w:t>
            </w:r>
          </w:p>
        </w:tc>
        <w:tc>
          <w:tcPr>
            <w:tcW w:w="824" w:type="dxa"/>
            <w:tcBorders>
              <w:left w:val="single" w:sz="4" w:space="0" w:color="auto"/>
              <w:bottom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A</w:t>
            </w:r>
          </w:p>
        </w:tc>
        <w:tc>
          <w:tcPr>
            <w:tcW w:w="824" w:type="dxa"/>
            <w:tcBorders>
              <w:bottom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B</w:t>
            </w:r>
          </w:p>
        </w:tc>
        <w:tc>
          <w:tcPr>
            <w:tcW w:w="825" w:type="dxa"/>
            <w:tcBorders>
              <w:left w:val="single" w:sz="4" w:space="0" w:color="auto"/>
              <w:bottom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A</w:t>
            </w:r>
          </w:p>
        </w:tc>
        <w:tc>
          <w:tcPr>
            <w:tcW w:w="824" w:type="dxa"/>
            <w:tcBorders>
              <w:bottom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B</w:t>
            </w:r>
          </w:p>
        </w:tc>
        <w:tc>
          <w:tcPr>
            <w:tcW w:w="824" w:type="dxa"/>
            <w:tcBorders>
              <w:left w:val="single" w:sz="4" w:space="0" w:color="auto"/>
              <w:bottom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A</w:t>
            </w:r>
          </w:p>
        </w:tc>
        <w:tc>
          <w:tcPr>
            <w:tcW w:w="825" w:type="dxa"/>
            <w:tcBorders>
              <w:bottom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B</w:t>
            </w:r>
          </w:p>
        </w:tc>
        <w:tc>
          <w:tcPr>
            <w:tcW w:w="824" w:type="dxa"/>
            <w:tcBorders>
              <w:left w:val="single" w:sz="4" w:space="0" w:color="auto"/>
              <w:bottom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A</w:t>
            </w:r>
          </w:p>
        </w:tc>
        <w:tc>
          <w:tcPr>
            <w:tcW w:w="825" w:type="dxa"/>
            <w:tcBorders>
              <w:bottom w:val="single" w:sz="4" w:space="0" w:color="auto"/>
              <w:right w:val="single" w:sz="4" w:space="0" w:color="auto"/>
            </w:tcBorders>
            <w:shd w:val="clear" w:color="auto" w:fill="D9D9D9" w:themeFill="background1" w:themeFillShade="D9"/>
            <w:vAlign w:val="center"/>
          </w:tcPr>
          <w:p w:rsidR="000E05FF" w:rsidRPr="00FD4A6D" w:rsidRDefault="000E05FF" w:rsidP="000E05FF">
            <w:pPr>
              <w:pStyle w:val="ListParagraph"/>
              <w:ind w:left="0"/>
              <w:jc w:val="center"/>
              <w:rPr>
                <w:b/>
                <w:szCs w:val="22"/>
              </w:rPr>
            </w:pPr>
            <w:r w:rsidRPr="00FD4A6D">
              <w:rPr>
                <w:b/>
                <w:szCs w:val="22"/>
              </w:rPr>
              <w:t>B</w:t>
            </w:r>
          </w:p>
        </w:tc>
      </w:tr>
      <w:tr w:rsidR="000E05FF" w:rsidRPr="00FD4A6D" w:rsidTr="000E05FF">
        <w:tc>
          <w:tcPr>
            <w:tcW w:w="850" w:type="dxa"/>
            <w:tcBorders>
              <w:top w:val="single" w:sz="4" w:space="0" w:color="auto"/>
              <w:left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VR1</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49.5</w:t>
            </w:r>
          </w:p>
        </w:tc>
        <w:tc>
          <w:tcPr>
            <w:tcW w:w="824"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26.1</w:t>
            </w:r>
          </w:p>
        </w:tc>
        <w:tc>
          <w:tcPr>
            <w:tcW w:w="825"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29.4</w:t>
            </w:r>
          </w:p>
        </w:tc>
        <w:tc>
          <w:tcPr>
            <w:tcW w:w="824"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16.1</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1.8</w:t>
            </w:r>
          </w:p>
        </w:tc>
        <w:tc>
          <w:tcPr>
            <w:tcW w:w="825"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1.3</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1.5</w:t>
            </w:r>
          </w:p>
        </w:tc>
        <w:tc>
          <w:tcPr>
            <w:tcW w:w="825"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1.3</w:t>
            </w:r>
          </w:p>
        </w:tc>
      </w:tr>
      <w:tr w:rsidR="000E05FF" w:rsidRPr="00FD4A6D" w:rsidTr="000E05FF">
        <w:tc>
          <w:tcPr>
            <w:tcW w:w="850" w:type="dxa"/>
            <w:tcBorders>
              <w:top w:val="single" w:sz="4" w:space="0" w:color="auto"/>
              <w:left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VR2</w:t>
            </w:r>
          </w:p>
        </w:tc>
        <w:tc>
          <w:tcPr>
            <w:tcW w:w="824"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91.3</w:t>
            </w:r>
          </w:p>
        </w:tc>
        <w:tc>
          <w:tcPr>
            <w:tcW w:w="824" w:type="dxa"/>
            <w:tcBorders>
              <w:top w:val="single" w:sz="4" w:space="0" w:color="auto"/>
              <w:bottom w:val="single" w:sz="4" w:space="0" w:color="auto"/>
              <w:right w:val="single" w:sz="4" w:space="0" w:color="auto"/>
            </w:tcBorders>
            <w:vAlign w:val="center"/>
          </w:tcPr>
          <w:p w:rsidR="000E05FF" w:rsidRPr="00FD4A6D" w:rsidRDefault="00E21B0C" w:rsidP="000E05FF">
            <w:pPr>
              <w:pStyle w:val="ListParagraph"/>
              <w:ind w:left="0"/>
              <w:jc w:val="center"/>
              <w:rPr>
                <w:szCs w:val="22"/>
              </w:rPr>
            </w:pPr>
            <w:r w:rsidRPr="00FD4A6D">
              <w:rPr>
                <w:szCs w:val="22"/>
              </w:rPr>
              <w:t>48.7</w:t>
            </w:r>
          </w:p>
        </w:tc>
        <w:tc>
          <w:tcPr>
            <w:tcW w:w="825"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37.5</w:t>
            </w:r>
          </w:p>
        </w:tc>
        <w:tc>
          <w:tcPr>
            <w:tcW w:w="824" w:type="dxa"/>
            <w:tcBorders>
              <w:top w:val="single" w:sz="4" w:space="0" w:color="auto"/>
              <w:bottom w:val="single" w:sz="4" w:space="0" w:color="auto"/>
              <w:right w:val="single" w:sz="4" w:space="0" w:color="auto"/>
            </w:tcBorders>
            <w:vAlign w:val="center"/>
          </w:tcPr>
          <w:p w:rsidR="000E05FF" w:rsidRPr="00FD4A6D" w:rsidRDefault="00E21B0C" w:rsidP="000E05FF">
            <w:pPr>
              <w:pStyle w:val="ListParagraph"/>
              <w:ind w:left="0"/>
              <w:jc w:val="center"/>
              <w:rPr>
                <w:szCs w:val="22"/>
              </w:rPr>
            </w:pPr>
            <w:r w:rsidRPr="00FD4A6D">
              <w:rPr>
                <w:szCs w:val="22"/>
              </w:rPr>
              <w:t>22.1</w:t>
            </w:r>
          </w:p>
        </w:tc>
        <w:tc>
          <w:tcPr>
            <w:tcW w:w="824"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1.9</w:t>
            </w:r>
          </w:p>
        </w:tc>
        <w:tc>
          <w:tcPr>
            <w:tcW w:w="825" w:type="dxa"/>
            <w:tcBorders>
              <w:top w:val="single" w:sz="4" w:space="0" w:color="auto"/>
              <w:bottom w:val="single" w:sz="4" w:space="0" w:color="auto"/>
              <w:right w:val="single" w:sz="4" w:space="0" w:color="auto"/>
            </w:tcBorders>
            <w:vAlign w:val="center"/>
          </w:tcPr>
          <w:p w:rsidR="000E05FF" w:rsidRPr="00FD4A6D" w:rsidRDefault="00E21B0C" w:rsidP="000E05FF">
            <w:pPr>
              <w:pStyle w:val="ListParagraph"/>
              <w:ind w:left="0"/>
              <w:jc w:val="center"/>
              <w:rPr>
                <w:szCs w:val="22"/>
              </w:rPr>
            </w:pPr>
            <w:r w:rsidRPr="00FD4A6D">
              <w:rPr>
                <w:szCs w:val="22"/>
              </w:rPr>
              <w:t>0.6</w:t>
            </w:r>
          </w:p>
        </w:tc>
        <w:tc>
          <w:tcPr>
            <w:tcW w:w="824"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1.0</w:t>
            </w:r>
          </w:p>
        </w:tc>
        <w:tc>
          <w:tcPr>
            <w:tcW w:w="825" w:type="dxa"/>
            <w:tcBorders>
              <w:top w:val="single" w:sz="4" w:space="0" w:color="auto"/>
              <w:bottom w:val="single" w:sz="4" w:space="0" w:color="auto"/>
              <w:right w:val="single" w:sz="4" w:space="0" w:color="auto"/>
            </w:tcBorders>
            <w:vAlign w:val="center"/>
          </w:tcPr>
          <w:p w:rsidR="000E05FF" w:rsidRPr="00FD4A6D" w:rsidRDefault="00E21B0C" w:rsidP="000E05FF">
            <w:pPr>
              <w:pStyle w:val="ListParagraph"/>
              <w:ind w:left="0"/>
              <w:jc w:val="center"/>
              <w:rPr>
                <w:szCs w:val="22"/>
              </w:rPr>
            </w:pPr>
            <w:r w:rsidRPr="00FD4A6D">
              <w:rPr>
                <w:szCs w:val="22"/>
              </w:rPr>
              <w:t>1.2</w:t>
            </w:r>
          </w:p>
        </w:tc>
      </w:tr>
      <w:tr w:rsidR="000E05FF" w:rsidRPr="00FD4A6D" w:rsidTr="000E05FF">
        <w:tc>
          <w:tcPr>
            <w:tcW w:w="850" w:type="dxa"/>
            <w:tcBorders>
              <w:top w:val="single" w:sz="4" w:space="0" w:color="auto"/>
              <w:left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NT</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14.4</w:t>
            </w:r>
          </w:p>
        </w:tc>
        <w:tc>
          <w:tcPr>
            <w:tcW w:w="824"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13.4</w:t>
            </w:r>
          </w:p>
        </w:tc>
        <w:tc>
          <w:tcPr>
            <w:tcW w:w="825"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9.6</w:t>
            </w:r>
          </w:p>
        </w:tc>
        <w:tc>
          <w:tcPr>
            <w:tcW w:w="824"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11.5</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1.1</w:t>
            </w:r>
          </w:p>
        </w:tc>
        <w:tc>
          <w:tcPr>
            <w:tcW w:w="825"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1.0</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2.4</w:t>
            </w:r>
          </w:p>
        </w:tc>
        <w:tc>
          <w:tcPr>
            <w:tcW w:w="825"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1.1</w:t>
            </w:r>
          </w:p>
        </w:tc>
      </w:tr>
      <w:tr w:rsidR="000E05FF" w:rsidRPr="00FD4A6D" w:rsidTr="000E05FF">
        <w:tc>
          <w:tcPr>
            <w:tcW w:w="850" w:type="dxa"/>
            <w:tcBorders>
              <w:top w:val="single" w:sz="4" w:space="0" w:color="auto"/>
              <w:left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R1</w:t>
            </w:r>
          </w:p>
        </w:tc>
        <w:tc>
          <w:tcPr>
            <w:tcW w:w="824" w:type="dxa"/>
            <w:tcBorders>
              <w:top w:val="single" w:sz="4" w:space="0" w:color="auto"/>
              <w:left w:val="single" w:sz="4" w:space="0" w:color="auto"/>
              <w:bottom w:val="single" w:sz="4" w:space="0" w:color="auto"/>
            </w:tcBorders>
            <w:vAlign w:val="center"/>
          </w:tcPr>
          <w:p w:rsidR="000E05FF" w:rsidRPr="00FD4A6D" w:rsidRDefault="00376651" w:rsidP="000E05FF">
            <w:pPr>
              <w:pStyle w:val="ListParagraph"/>
              <w:ind w:left="0"/>
              <w:jc w:val="center"/>
              <w:rPr>
                <w:szCs w:val="22"/>
              </w:rPr>
            </w:pPr>
            <w:r w:rsidRPr="00FD4A6D">
              <w:rPr>
                <w:szCs w:val="22"/>
              </w:rPr>
              <w:t>57.7</w:t>
            </w:r>
          </w:p>
        </w:tc>
        <w:tc>
          <w:tcPr>
            <w:tcW w:w="824" w:type="dxa"/>
            <w:tcBorders>
              <w:top w:val="single" w:sz="4" w:space="0" w:color="auto"/>
              <w:bottom w:val="single" w:sz="4" w:space="0" w:color="auto"/>
              <w:right w:val="single" w:sz="4" w:space="0" w:color="auto"/>
            </w:tcBorders>
            <w:vAlign w:val="center"/>
          </w:tcPr>
          <w:p w:rsidR="000E05FF" w:rsidRPr="00FD4A6D" w:rsidRDefault="00D53D59" w:rsidP="000E05FF">
            <w:pPr>
              <w:pStyle w:val="ListParagraph"/>
              <w:ind w:left="0"/>
              <w:jc w:val="center"/>
              <w:rPr>
                <w:szCs w:val="22"/>
              </w:rPr>
            </w:pPr>
            <w:r w:rsidRPr="00FD4A6D">
              <w:rPr>
                <w:szCs w:val="22"/>
              </w:rPr>
              <w:t>14.5</w:t>
            </w:r>
          </w:p>
        </w:tc>
        <w:tc>
          <w:tcPr>
            <w:tcW w:w="825" w:type="dxa"/>
            <w:tcBorders>
              <w:top w:val="single" w:sz="4" w:space="0" w:color="auto"/>
              <w:left w:val="single" w:sz="4" w:space="0" w:color="auto"/>
              <w:bottom w:val="single" w:sz="4" w:space="0" w:color="auto"/>
            </w:tcBorders>
            <w:vAlign w:val="center"/>
          </w:tcPr>
          <w:p w:rsidR="000E05FF" w:rsidRPr="00FD4A6D" w:rsidRDefault="00376651" w:rsidP="000E05FF">
            <w:pPr>
              <w:pStyle w:val="ListParagraph"/>
              <w:ind w:left="0"/>
              <w:jc w:val="center"/>
              <w:rPr>
                <w:szCs w:val="22"/>
              </w:rPr>
            </w:pPr>
            <w:r w:rsidRPr="00FD4A6D">
              <w:rPr>
                <w:szCs w:val="22"/>
              </w:rPr>
              <w:t>121.6</w:t>
            </w:r>
          </w:p>
        </w:tc>
        <w:tc>
          <w:tcPr>
            <w:tcW w:w="824" w:type="dxa"/>
            <w:tcBorders>
              <w:top w:val="single" w:sz="4" w:space="0" w:color="auto"/>
              <w:bottom w:val="single" w:sz="4" w:space="0" w:color="auto"/>
              <w:right w:val="single" w:sz="4" w:space="0" w:color="auto"/>
            </w:tcBorders>
            <w:vAlign w:val="center"/>
          </w:tcPr>
          <w:p w:rsidR="000E05FF" w:rsidRPr="00FD4A6D" w:rsidRDefault="00697B11" w:rsidP="000E05FF">
            <w:pPr>
              <w:pStyle w:val="ListParagraph"/>
              <w:ind w:left="0"/>
              <w:jc w:val="center"/>
              <w:rPr>
                <w:szCs w:val="22"/>
              </w:rPr>
            </w:pPr>
            <w:r w:rsidRPr="00FD4A6D">
              <w:rPr>
                <w:szCs w:val="22"/>
              </w:rPr>
              <w:t>35.1</w:t>
            </w:r>
          </w:p>
        </w:tc>
        <w:tc>
          <w:tcPr>
            <w:tcW w:w="824" w:type="dxa"/>
            <w:tcBorders>
              <w:top w:val="single" w:sz="4" w:space="0" w:color="auto"/>
              <w:left w:val="single" w:sz="4" w:space="0" w:color="auto"/>
              <w:bottom w:val="single" w:sz="4" w:space="0" w:color="auto"/>
            </w:tcBorders>
            <w:vAlign w:val="center"/>
          </w:tcPr>
          <w:p w:rsidR="000E05FF" w:rsidRPr="00FD4A6D" w:rsidRDefault="00376651" w:rsidP="000E05FF">
            <w:pPr>
              <w:pStyle w:val="ListParagraph"/>
              <w:ind w:left="0"/>
              <w:jc w:val="center"/>
              <w:rPr>
                <w:szCs w:val="22"/>
              </w:rPr>
            </w:pPr>
            <w:r w:rsidRPr="00FD4A6D">
              <w:rPr>
                <w:szCs w:val="22"/>
              </w:rPr>
              <w:t>2.2</w:t>
            </w:r>
          </w:p>
        </w:tc>
        <w:tc>
          <w:tcPr>
            <w:tcW w:w="825" w:type="dxa"/>
            <w:tcBorders>
              <w:top w:val="single" w:sz="4" w:space="0" w:color="auto"/>
              <w:bottom w:val="single" w:sz="4" w:space="0" w:color="auto"/>
              <w:right w:val="single" w:sz="4" w:space="0" w:color="auto"/>
            </w:tcBorders>
            <w:vAlign w:val="center"/>
          </w:tcPr>
          <w:p w:rsidR="000E05FF" w:rsidRPr="00FD4A6D" w:rsidRDefault="00697B11" w:rsidP="000E05FF">
            <w:pPr>
              <w:pStyle w:val="ListParagraph"/>
              <w:ind w:left="0"/>
              <w:jc w:val="center"/>
              <w:rPr>
                <w:szCs w:val="22"/>
              </w:rPr>
            </w:pPr>
            <w:r w:rsidRPr="00FD4A6D">
              <w:rPr>
                <w:szCs w:val="22"/>
              </w:rPr>
              <w:t>0.7</w:t>
            </w:r>
          </w:p>
        </w:tc>
        <w:tc>
          <w:tcPr>
            <w:tcW w:w="824" w:type="dxa"/>
            <w:tcBorders>
              <w:top w:val="single" w:sz="4" w:space="0" w:color="auto"/>
              <w:left w:val="single" w:sz="4" w:space="0" w:color="auto"/>
              <w:bottom w:val="single" w:sz="4" w:space="0" w:color="auto"/>
            </w:tcBorders>
            <w:vAlign w:val="center"/>
          </w:tcPr>
          <w:p w:rsidR="000E05FF" w:rsidRPr="00FD4A6D" w:rsidRDefault="00376651" w:rsidP="000E05FF">
            <w:pPr>
              <w:pStyle w:val="ListParagraph"/>
              <w:ind w:left="0"/>
              <w:jc w:val="center"/>
              <w:rPr>
                <w:szCs w:val="22"/>
              </w:rPr>
            </w:pPr>
            <w:r w:rsidRPr="00FD4A6D">
              <w:rPr>
                <w:szCs w:val="22"/>
              </w:rPr>
              <w:t>2.8</w:t>
            </w:r>
          </w:p>
        </w:tc>
        <w:tc>
          <w:tcPr>
            <w:tcW w:w="825" w:type="dxa"/>
            <w:tcBorders>
              <w:top w:val="single" w:sz="4" w:space="0" w:color="auto"/>
              <w:bottom w:val="single" w:sz="4" w:space="0" w:color="auto"/>
              <w:right w:val="single" w:sz="4" w:space="0" w:color="auto"/>
            </w:tcBorders>
            <w:vAlign w:val="center"/>
          </w:tcPr>
          <w:p w:rsidR="000E05FF" w:rsidRPr="00FD4A6D" w:rsidRDefault="00697B11" w:rsidP="000E05FF">
            <w:pPr>
              <w:pStyle w:val="ListParagraph"/>
              <w:ind w:left="0"/>
              <w:jc w:val="center"/>
              <w:rPr>
                <w:szCs w:val="22"/>
              </w:rPr>
            </w:pPr>
            <w:r w:rsidRPr="00FD4A6D">
              <w:rPr>
                <w:szCs w:val="22"/>
              </w:rPr>
              <w:t>1.0</w:t>
            </w:r>
          </w:p>
        </w:tc>
      </w:tr>
      <w:tr w:rsidR="000E05FF" w:rsidRPr="00FD4A6D" w:rsidTr="000E05FF">
        <w:tc>
          <w:tcPr>
            <w:tcW w:w="850" w:type="dxa"/>
            <w:tcBorders>
              <w:top w:val="single" w:sz="4" w:space="0" w:color="auto"/>
              <w:left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R2</w:t>
            </w:r>
          </w:p>
        </w:tc>
        <w:tc>
          <w:tcPr>
            <w:tcW w:w="824"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43.1</w:t>
            </w:r>
          </w:p>
        </w:tc>
        <w:tc>
          <w:tcPr>
            <w:tcW w:w="824" w:type="dxa"/>
            <w:tcBorders>
              <w:top w:val="single" w:sz="4" w:space="0" w:color="auto"/>
              <w:bottom w:val="single" w:sz="4" w:space="0" w:color="auto"/>
              <w:right w:val="single" w:sz="4" w:space="0" w:color="auto"/>
            </w:tcBorders>
            <w:vAlign w:val="center"/>
          </w:tcPr>
          <w:p w:rsidR="000E05FF" w:rsidRPr="00FD4A6D" w:rsidRDefault="00713133" w:rsidP="000E05FF">
            <w:pPr>
              <w:pStyle w:val="ListParagraph"/>
              <w:ind w:left="0"/>
              <w:jc w:val="center"/>
              <w:rPr>
                <w:szCs w:val="22"/>
              </w:rPr>
            </w:pPr>
            <w:r w:rsidRPr="00FD4A6D">
              <w:rPr>
                <w:szCs w:val="22"/>
              </w:rPr>
              <w:t>11.0</w:t>
            </w:r>
          </w:p>
        </w:tc>
        <w:tc>
          <w:tcPr>
            <w:tcW w:w="825"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72.6</w:t>
            </w:r>
          </w:p>
        </w:tc>
        <w:tc>
          <w:tcPr>
            <w:tcW w:w="824" w:type="dxa"/>
            <w:tcBorders>
              <w:top w:val="single" w:sz="4" w:space="0" w:color="auto"/>
              <w:bottom w:val="single" w:sz="4" w:space="0" w:color="auto"/>
              <w:right w:val="single" w:sz="4" w:space="0" w:color="auto"/>
            </w:tcBorders>
            <w:vAlign w:val="center"/>
          </w:tcPr>
          <w:p w:rsidR="000E05FF" w:rsidRPr="00FD4A6D" w:rsidRDefault="00713133" w:rsidP="000E05FF">
            <w:pPr>
              <w:pStyle w:val="ListParagraph"/>
              <w:ind w:left="0"/>
              <w:jc w:val="center"/>
              <w:rPr>
                <w:szCs w:val="22"/>
              </w:rPr>
            </w:pPr>
            <w:r w:rsidRPr="00FD4A6D">
              <w:rPr>
                <w:szCs w:val="22"/>
              </w:rPr>
              <w:t>41.4</w:t>
            </w:r>
          </w:p>
        </w:tc>
        <w:tc>
          <w:tcPr>
            <w:tcW w:w="824"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0.9</w:t>
            </w:r>
          </w:p>
        </w:tc>
        <w:tc>
          <w:tcPr>
            <w:tcW w:w="825" w:type="dxa"/>
            <w:tcBorders>
              <w:top w:val="single" w:sz="4" w:space="0" w:color="auto"/>
              <w:bottom w:val="single" w:sz="4" w:space="0" w:color="auto"/>
              <w:right w:val="single" w:sz="4" w:space="0" w:color="auto"/>
            </w:tcBorders>
            <w:vAlign w:val="center"/>
          </w:tcPr>
          <w:p w:rsidR="000E05FF" w:rsidRPr="00FD4A6D" w:rsidRDefault="00713133" w:rsidP="000E05FF">
            <w:pPr>
              <w:pStyle w:val="ListParagraph"/>
              <w:ind w:left="0"/>
              <w:jc w:val="center"/>
              <w:rPr>
                <w:szCs w:val="22"/>
              </w:rPr>
            </w:pPr>
            <w:r w:rsidRPr="00FD4A6D">
              <w:rPr>
                <w:szCs w:val="22"/>
              </w:rPr>
              <w:t>0.2</w:t>
            </w:r>
          </w:p>
        </w:tc>
        <w:tc>
          <w:tcPr>
            <w:tcW w:w="824" w:type="dxa"/>
            <w:tcBorders>
              <w:top w:val="single" w:sz="4" w:space="0" w:color="auto"/>
              <w:left w:val="single" w:sz="4" w:space="0" w:color="auto"/>
              <w:bottom w:val="single" w:sz="4" w:space="0" w:color="auto"/>
            </w:tcBorders>
            <w:vAlign w:val="center"/>
          </w:tcPr>
          <w:p w:rsidR="000E05FF" w:rsidRPr="00FD4A6D" w:rsidRDefault="00713133" w:rsidP="000E05FF">
            <w:pPr>
              <w:pStyle w:val="ListParagraph"/>
              <w:ind w:left="0"/>
              <w:jc w:val="center"/>
              <w:rPr>
                <w:szCs w:val="22"/>
              </w:rPr>
            </w:pPr>
            <w:r w:rsidRPr="00FD4A6D">
              <w:rPr>
                <w:szCs w:val="22"/>
              </w:rPr>
              <w:t>1.8</w:t>
            </w:r>
          </w:p>
        </w:tc>
        <w:tc>
          <w:tcPr>
            <w:tcW w:w="825" w:type="dxa"/>
            <w:tcBorders>
              <w:top w:val="single" w:sz="4" w:space="0" w:color="auto"/>
              <w:bottom w:val="single" w:sz="4" w:space="0" w:color="auto"/>
              <w:right w:val="single" w:sz="4" w:space="0" w:color="auto"/>
            </w:tcBorders>
            <w:vAlign w:val="center"/>
          </w:tcPr>
          <w:p w:rsidR="000E05FF" w:rsidRPr="00FD4A6D" w:rsidRDefault="00713133" w:rsidP="000E05FF">
            <w:pPr>
              <w:pStyle w:val="ListParagraph"/>
              <w:ind w:left="0"/>
              <w:jc w:val="center"/>
              <w:rPr>
                <w:szCs w:val="22"/>
              </w:rPr>
            </w:pPr>
            <w:r w:rsidRPr="00FD4A6D">
              <w:rPr>
                <w:szCs w:val="22"/>
              </w:rPr>
              <w:t>1.1</w:t>
            </w:r>
          </w:p>
        </w:tc>
      </w:tr>
      <w:tr w:rsidR="000E05FF" w:rsidRPr="00804041" w:rsidTr="000E05FF">
        <w:tc>
          <w:tcPr>
            <w:tcW w:w="850" w:type="dxa"/>
            <w:tcBorders>
              <w:top w:val="single" w:sz="4" w:space="0" w:color="auto"/>
              <w:left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P</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34.7</w:t>
            </w:r>
          </w:p>
        </w:tc>
        <w:tc>
          <w:tcPr>
            <w:tcW w:w="824"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21.8</w:t>
            </w:r>
          </w:p>
        </w:tc>
        <w:tc>
          <w:tcPr>
            <w:tcW w:w="825"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24.8</w:t>
            </w:r>
          </w:p>
        </w:tc>
        <w:tc>
          <w:tcPr>
            <w:tcW w:w="824"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15.7</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0.9</w:t>
            </w:r>
          </w:p>
        </w:tc>
        <w:tc>
          <w:tcPr>
            <w:tcW w:w="825" w:type="dxa"/>
            <w:tcBorders>
              <w:top w:val="single" w:sz="4" w:space="0" w:color="auto"/>
              <w:bottom w:val="single" w:sz="4" w:space="0" w:color="auto"/>
              <w:right w:val="single" w:sz="4" w:space="0" w:color="auto"/>
            </w:tcBorders>
            <w:vAlign w:val="center"/>
          </w:tcPr>
          <w:p w:rsidR="000E05FF" w:rsidRPr="00FD4A6D" w:rsidRDefault="000E05FF" w:rsidP="000E05FF">
            <w:pPr>
              <w:pStyle w:val="ListParagraph"/>
              <w:ind w:left="0"/>
              <w:jc w:val="center"/>
              <w:rPr>
                <w:szCs w:val="22"/>
              </w:rPr>
            </w:pPr>
            <w:r w:rsidRPr="00FD4A6D">
              <w:rPr>
                <w:szCs w:val="22"/>
              </w:rPr>
              <w:t>0.5</w:t>
            </w:r>
          </w:p>
        </w:tc>
        <w:tc>
          <w:tcPr>
            <w:tcW w:w="824" w:type="dxa"/>
            <w:tcBorders>
              <w:top w:val="single" w:sz="4" w:space="0" w:color="auto"/>
              <w:left w:val="single" w:sz="4" w:space="0" w:color="auto"/>
              <w:bottom w:val="single" w:sz="4" w:space="0" w:color="auto"/>
            </w:tcBorders>
            <w:vAlign w:val="center"/>
          </w:tcPr>
          <w:p w:rsidR="000E05FF" w:rsidRPr="00FD4A6D" w:rsidRDefault="000E05FF" w:rsidP="000E05FF">
            <w:pPr>
              <w:pStyle w:val="ListParagraph"/>
              <w:ind w:left="0"/>
              <w:jc w:val="center"/>
              <w:rPr>
                <w:szCs w:val="22"/>
              </w:rPr>
            </w:pPr>
            <w:r w:rsidRPr="00FD4A6D">
              <w:rPr>
                <w:szCs w:val="22"/>
              </w:rPr>
              <w:t>2.6</w:t>
            </w:r>
          </w:p>
        </w:tc>
        <w:tc>
          <w:tcPr>
            <w:tcW w:w="825" w:type="dxa"/>
            <w:tcBorders>
              <w:top w:val="single" w:sz="4" w:space="0" w:color="auto"/>
              <w:bottom w:val="single" w:sz="4" w:space="0" w:color="auto"/>
              <w:right w:val="single" w:sz="4" w:space="0" w:color="auto"/>
            </w:tcBorders>
            <w:vAlign w:val="center"/>
          </w:tcPr>
          <w:p w:rsidR="000E05FF" w:rsidRPr="006763A0" w:rsidRDefault="000E05FF" w:rsidP="000E05FF">
            <w:pPr>
              <w:pStyle w:val="ListParagraph"/>
              <w:ind w:left="0"/>
              <w:jc w:val="center"/>
              <w:rPr>
                <w:szCs w:val="22"/>
              </w:rPr>
            </w:pPr>
            <w:r w:rsidRPr="00FD4A6D">
              <w:rPr>
                <w:szCs w:val="22"/>
              </w:rPr>
              <w:t>1.1</w:t>
            </w:r>
          </w:p>
        </w:tc>
      </w:tr>
    </w:tbl>
    <w:p w:rsidR="000E05FF" w:rsidRDefault="000E05FF" w:rsidP="000E05FF">
      <w:pPr>
        <w:pStyle w:val="ListParagraph"/>
      </w:pPr>
    </w:p>
    <w:p w:rsidR="00722995" w:rsidRDefault="00722995" w:rsidP="00722995">
      <w:pPr>
        <w:pStyle w:val="ListParagraph"/>
      </w:pPr>
      <w:r>
        <w:t>Deficiency levels of the micronutrients in soils are as follows (based on the extracting agents used in determination and according to Landon, 1991, op. cit.):</w:t>
      </w:r>
    </w:p>
    <w:tbl>
      <w:tblPr>
        <w:tblStyle w:val="TableGrid"/>
        <w:tblW w:w="0" w:type="auto"/>
        <w:tblInd w:w="9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693"/>
        <w:gridCol w:w="1843"/>
      </w:tblGrid>
      <w:tr w:rsidR="000E05FF" w:rsidRPr="00D75E37" w:rsidTr="00804041">
        <w:tc>
          <w:tcPr>
            <w:tcW w:w="2693" w:type="dxa"/>
          </w:tcPr>
          <w:p w:rsidR="000E05FF" w:rsidRPr="00D75E37" w:rsidRDefault="000E05FF" w:rsidP="000E05FF">
            <w:pPr>
              <w:pStyle w:val="ListParagraph"/>
              <w:rPr>
                <w:szCs w:val="22"/>
              </w:rPr>
            </w:pPr>
            <w:r w:rsidRPr="00D75E37">
              <w:rPr>
                <w:szCs w:val="22"/>
              </w:rPr>
              <w:t>Iron (Fe)</w:t>
            </w:r>
          </w:p>
        </w:tc>
        <w:tc>
          <w:tcPr>
            <w:tcW w:w="1843" w:type="dxa"/>
          </w:tcPr>
          <w:p w:rsidR="000E05FF" w:rsidRPr="00D75E37" w:rsidRDefault="000E05FF" w:rsidP="000E05FF">
            <w:pPr>
              <w:pStyle w:val="ListParagraph"/>
              <w:rPr>
                <w:szCs w:val="22"/>
              </w:rPr>
            </w:pPr>
            <w:r w:rsidRPr="00D75E37">
              <w:rPr>
                <w:szCs w:val="22"/>
              </w:rPr>
              <w:t>&lt; 5</w:t>
            </w:r>
          </w:p>
        </w:tc>
      </w:tr>
      <w:tr w:rsidR="000E05FF" w:rsidRPr="00D75E37" w:rsidTr="00804041">
        <w:tc>
          <w:tcPr>
            <w:tcW w:w="2693" w:type="dxa"/>
          </w:tcPr>
          <w:p w:rsidR="000E05FF" w:rsidRPr="00D75E37" w:rsidRDefault="000E05FF" w:rsidP="000E05FF">
            <w:pPr>
              <w:pStyle w:val="ListParagraph"/>
              <w:rPr>
                <w:szCs w:val="22"/>
              </w:rPr>
            </w:pPr>
            <w:r w:rsidRPr="00D75E37">
              <w:rPr>
                <w:szCs w:val="22"/>
              </w:rPr>
              <w:t>Manganese (Mn)</w:t>
            </w:r>
          </w:p>
        </w:tc>
        <w:tc>
          <w:tcPr>
            <w:tcW w:w="1843" w:type="dxa"/>
          </w:tcPr>
          <w:p w:rsidR="000E05FF" w:rsidRPr="00D75E37" w:rsidRDefault="000E05FF" w:rsidP="000E05FF">
            <w:pPr>
              <w:pStyle w:val="ListParagraph"/>
              <w:rPr>
                <w:szCs w:val="22"/>
              </w:rPr>
            </w:pPr>
            <w:r w:rsidRPr="00D75E37">
              <w:rPr>
                <w:szCs w:val="22"/>
              </w:rPr>
              <w:t>&lt; 9</w:t>
            </w:r>
          </w:p>
        </w:tc>
      </w:tr>
      <w:tr w:rsidR="000E05FF" w:rsidRPr="00D75E37" w:rsidTr="00804041">
        <w:tc>
          <w:tcPr>
            <w:tcW w:w="2693" w:type="dxa"/>
          </w:tcPr>
          <w:p w:rsidR="000E05FF" w:rsidRPr="00D75E37" w:rsidRDefault="000E05FF" w:rsidP="000E05FF">
            <w:pPr>
              <w:pStyle w:val="ListParagraph"/>
              <w:rPr>
                <w:szCs w:val="22"/>
              </w:rPr>
            </w:pPr>
            <w:r w:rsidRPr="00D75E37">
              <w:rPr>
                <w:szCs w:val="22"/>
              </w:rPr>
              <w:t>Copper (Cu)</w:t>
            </w:r>
          </w:p>
        </w:tc>
        <w:tc>
          <w:tcPr>
            <w:tcW w:w="1843" w:type="dxa"/>
          </w:tcPr>
          <w:p w:rsidR="000E05FF" w:rsidRPr="00D75E37" w:rsidRDefault="000E05FF" w:rsidP="000E05FF">
            <w:pPr>
              <w:pStyle w:val="ListParagraph"/>
              <w:rPr>
                <w:szCs w:val="22"/>
              </w:rPr>
            </w:pPr>
            <w:r w:rsidRPr="00D75E37">
              <w:rPr>
                <w:szCs w:val="22"/>
              </w:rPr>
              <w:t>&lt; 1</w:t>
            </w:r>
          </w:p>
        </w:tc>
      </w:tr>
      <w:tr w:rsidR="000E05FF" w:rsidRPr="00D75E37" w:rsidTr="00804041">
        <w:tc>
          <w:tcPr>
            <w:tcW w:w="2693" w:type="dxa"/>
          </w:tcPr>
          <w:p w:rsidR="000E05FF" w:rsidRPr="00D75E37" w:rsidRDefault="000E05FF" w:rsidP="000E05FF">
            <w:pPr>
              <w:pStyle w:val="ListParagraph"/>
              <w:rPr>
                <w:szCs w:val="22"/>
              </w:rPr>
            </w:pPr>
            <w:r w:rsidRPr="00D75E37">
              <w:rPr>
                <w:szCs w:val="22"/>
              </w:rPr>
              <w:t>Zinc (Zn)</w:t>
            </w:r>
          </w:p>
        </w:tc>
        <w:tc>
          <w:tcPr>
            <w:tcW w:w="1843" w:type="dxa"/>
          </w:tcPr>
          <w:p w:rsidR="000E05FF" w:rsidRPr="00D75E37" w:rsidRDefault="000E05FF" w:rsidP="000E05FF">
            <w:pPr>
              <w:pStyle w:val="ListParagraph"/>
              <w:rPr>
                <w:szCs w:val="22"/>
              </w:rPr>
            </w:pPr>
            <w:r w:rsidRPr="00D75E37">
              <w:rPr>
                <w:szCs w:val="22"/>
              </w:rPr>
              <w:t>&lt; 1</w:t>
            </w:r>
          </w:p>
        </w:tc>
      </w:tr>
    </w:tbl>
    <w:p w:rsidR="000E05FF" w:rsidRDefault="000E05FF" w:rsidP="000E05FF">
      <w:pPr>
        <w:pStyle w:val="ListParagraph"/>
      </w:pPr>
    </w:p>
    <w:p w:rsidR="000E05FF" w:rsidRPr="00105449" w:rsidRDefault="000E05FF" w:rsidP="00105449">
      <w:pPr>
        <w:pStyle w:val="ListParagraph"/>
      </w:pPr>
      <w:r w:rsidRPr="00105449">
        <w:lastRenderedPageBreak/>
        <w:t>All the soils are well supplied with iron and manganese. High levels of iron rarely cause problems but high levels of manganese may cause toxicity for some crops in acidic soils with pH values of 5.5 or less.</w:t>
      </w:r>
    </w:p>
    <w:p w:rsidR="000E05FF" w:rsidRPr="00105449" w:rsidRDefault="000E05FF" w:rsidP="00105449">
      <w:pPr>
        <w:pStyle w:val="ListParagraph"/>
      </w:pPr>
    </w:p>
    <w:p w:rsidR="00AF1B10" w:rsidRDefault="000E05FF" w:rsidP="00105449">
      <w:pPr>
        <w:pStyle w:val="ListParagraph"/>
      </w:pPr>
      <w:r w:rsidRPr="00105449">
        <w:t xml:space="preserve">Levels of zinc and copper are generally </w:t>
      </w:r>
      <w:r w:rsidR="00AF1B10">
        <w:t>adequate, although copper is deficient in soil types R2 and P.</w:t>
      </w:r>
      <w:r w:rsidRPr="00105449">
        <w:t xml:space="preserve"> </w:t>
      </w:r>
      <w:r w:rsidR="00AF1B10" w:rsidRPr="00105449">
        <w:t>Copper deficiency is more likely in soils having a high phosphate level (not the case with the soils in the Study Area) but heavy phosphate fertilisation may inhibit the uptake of copper, inducing deficiency symptoms. Most plants are sensitive to copper deficiency, especially cereals and vegetables.</w:t>
      </w:r>
      <w:r w:rsidR="00AF1B10">
        <w:t xml:space="preserve"> </w:t>
      </w:r>
    </w:p>
    <w:p w:rsidR="00AF1B10" w:rsidRDefault="00AF1B10" w:rsidP="00105449">
      <w:pPr>
        <w:pStyle w:val="ListParagraph"/>
      </w:pPr>
    </w:p>
    <w:p w:rsidR="000E05FF" w:rsidRPr="00105449" w:rsidRDefault="00AF1B10" w:rsidP="00105449">
      <w:pPr>
        <w:pStyle w:val="ListParagraph"/>
      </w:pPr>
      <w:r>
        <w:t xml:space="preserve">Levels of zinc in VR2 and in most </w:t>
      </w:r>
      <w:proofErr w:type="gramStart"/>
      <w:r>
        <w:t>subsoils</w:t>
      </w:r>
      <w:proofErr w:type="gramEnd"/>
      <w:r>
        <w:t xml:space="preserve"> are marginally deficient. </w:t>
      </w:r>
      <w:r w:rsidR="000E05FF" w:rsidRPr="00105449">
        <w:t xml:space="preserve">However, zinc deficiency is rare in acid soils. Crops most likely to be affected are maize, cotton and legumes. Sugarcane has low zinc requirements. </w:t>
      </w:r>
    </w:p>
    <w:p w:rsidR="000E05FF" w:rsidRDefault="000E05FF" w:rsidP="000E05FF">
      <w:pPr>
        <w:pStyle w:val="ListParagraph"/>
      </w:pPr>
    </w:p>
    <w:p w:rsidR="000E05FF" w:rsidRPr="00105449" w:rsidRDefault="00105449" w:rsidP="00105449">
      <w:pPr>
        <w:pStyle w:val="Heading2"/>
      </w:pPr>
      <w:bookmarkStart w:id="175" w:name="_Toc247441868"/>
      <w:bookmarkStart w:id="176" w:name="_Toc247448292"/>
      <w:bookmarkStart w:id="177" w:name="_Toc248142003"/>
      <w:bookmarkStart w:id="178" w:name="_Toc271622277"/>
      <w:r w:rsidRPr="00105449">
        <w:t>Soil Salinity and S</w:t>
      </w:r>
      <w:r w:rsidR="000E05FF" w:rsidRPr="00105449">
        <w:t>odicity</w:t>
      </w:r>
      <w:bookmarkEnd w:id="175"/>
      <w:bookmarkEnd w:id="176"/>
      <w:bookmarkEnd w:id="177"/>
      <w:bookmarkEnd w:id="178"/>
    </w:p>
    <w:p w:rsidR="000E05FF" w:rsidRPr="00105449" w:rsidRDefault="000E05FF" w:rsidP="00105449">
      <w:pPr>
        <w:pStyle w:val="ListParagraph"/>
      </w:pPr>
      <w:r w:rsidRPr="00105449">
        <w:t>Saline soils have an ECe of &gt; 4.0 dS/m. Sodic (or alkali) soils have an ESP &gt; 15. Saline-sodic soils have an ECe &gt; 4.0 dS/m and an ESP &gt; 15.</w:t>
      </w:r>
    </w:p>
    <w:p w:rsidR="000E05FF" w:rsidRPr="00105449" w:rsidRDefault="000E05FF" w:rsidP="00105449">
      <w:pPr>
        <w:pStyle w:val="ListParagraph"/>
      </w:pPr>
    </w:p>
    <w:p w:rsidR="000E05FF" w:rsidRPr="00105449" w:rsidRDefault="000E05FF" w:rsidP="00105449">
      <w:pPr>
        <w:pStyle w:val="ListParagraph"/>
      </w:pPr>
      <w:r w:rsidRPr="00105449">
        <w:t>None of the soil profile or auger analyses (</w:t>
      </w:r>
      <w:r w:rsidRPr="00722995">
        <w:rPr>
          <w:b/>
        </w:rPr>
        <w:t>Annex</w:t>
      </w:r>
      <w:r w:rsidR="00722995" w:rsidRPr="00722995">
        <w:rPr>
          <w:b/>
        </w:rPr>
        <w:t xml:space="preserve"> E</w:t>
      </w:r>
      <w:r w:rsidRPr="00105449">
        <w:t xml:space="preserve"> and </w:t>
      </w:r>
      <w:r w:rsidR="00722995" w:rsidRPr="00722995">
        <w:rPr>
          <w:b/>
        </w:rPr>
        <w:t>Annex C</w:t>
      </w:r>
      <w:r w:rsidRPr="00105449">
        <w:t>), even of deep horizons, indicate any soil salinity or sodicity.</w:t>
      </w:r>
      <w:r w:rsidR="00975ACD">
        <w:t xml:space="preserve"> A pH (water) of 8.5 or greater may indicate sodicity, but no soil horizons have a pH value exceeding 8.4; see below.</w:t>
      </w:r>
    </w:p>
    <w:p w:rsidR="000E05FF" w:rsidRDefault="000E05FF" w:rsidP="000E05FF">
      <w:pPr>
        <w:pStyle w:val="ListParagraph"/>
      </w:pPr>
    </w:p>
    <w:p w:rsidR="00643672" w:rsidRDefault="00643672" w:rsidP="00643672">
      <w:pPr>
        <w:pStyle w:val="Heading2"/>
      </w:pPr>
      <w:r>
        <w:t>Soil Acidity</w:t>
      </w:r>
    </w:p>
    <w:p w:rsidR="000E05FF" w:rsidRDefault="00643672" w:rsidP="000E05FF">
      <w:pPr>
        <w:pStyle w:val="ListParagraph"/>
      </w:pPr>
      <w:proofErr w:type="gramStart"/>
      <w:r>
        <w:t>pH</w:t>
      </w:r>
      <w:proofErr w:type="gramEnd"/>
      <w:r>
        <w:t xml:space="preserve"> </w:t>
      </w:r>
      <w:r w:rsidR="00216F7D">
        <w:t xml:space="preserve">(water) </w:t>
      </w:r>
      <w:r>
        <w:t xml:space="preserve">values lower than 4.5 indicate strong soil acidity to the extent that the range of crops and growth of some crops can be severely restricted. To ameliorate this level of acidity lime needs to be </w:t>
      </w:r>
      <w:r w:rsidR="00F92C9A">
        <w:t xml:space="preserve">regularly </w:t>
      </w:r>
      <w:r>
        <w:t>added to the soil</w:t>
      </w:r>
      <w:r w:rsidR="00216F7D">
        <w:t xml:space="preserve"> to raise pH to about 5.5; </w:t>
      </w:r>
      <w:r w:rsidR="00F92C9A">
        <w:t xml:space="preserve">above </w:t>
      </w:r>
      <w:r w:rsidR="00216F7D">
        <w:t>this</w:t>
      </w:r>
      <w:r w:rsidR="00F92C9A">
        <w:t xml:space="preserve"> crops’ response to added lime is generally small.</w:t>
      </w:r>
    </w:p>
    <w:p w:rsidR="00E15F00" w:rsidRDefault="00E15F00" w:rsidP="000E05FF">
      <w:pPr>
        <w:pStyle w:val="ListParagraph"/>
      </w:pPr>
    </w:p>
    <w:p w:rsidR="00E15F00" w:rsidRDefault="00E15F00" w:rsidP="00D66420">
      <w:pPr>
        <w:pStyle w:val="ListParagraph"/>
      </w:pPr>
      <w:r>
        <w:t>Our data indicate one profile (P43, soil type R2) having a subsoil pH value of 4.5. All other data</w:t>
      </w:r>
      <w:r w:rsidR="00D66420">
        <w:t xml:space="preserve"> – 3</w:t>
      </w:r>
      <w:r w:rsidR="003B456B">
        <w:t xml:space="preserve">78 samples </w:t>
      </w:r>
      <w:r w:rsidR="00F03832">
        <w:t>from profil</w:t>
      </w:r>
      <w:r w:rsidR="003B456B">
        <w:t>es</w:t>
      </w:r>
      <w:r w:rsidR="00F03832">
        <w:t xml:space="preserve"> and auger</w:t>
      </w:r>
      <w:r w:rsidR="003B456B">
        <w:t xml:space="preserve">s </w:t>
      </w:r>
      <w:r w:rsidR="00F03832">
        <w:t xml:space="preserve">and </w:t>
      </w:r>
      <w:r>
        <w:t>including deep subsoils</w:t>
      </w:r>
      <w:r w:rsidR="00D66420">
        <w:t xml:space="preserve"> – s</w:t>
      </w:r>
      <w:r>
        <w:t>how pH values greater than 5.0</w:t>
      </w:r>
      <w:r w:rsidR="00F03832">
        <w:t>. Most (</w:t>
      </w:r>
      <w:r w:rsidR="003B456B">
        <w:t>9</w:t>
      </w:r>
      <w:r w:rsidR="00D66420">
        <w:t>2</w:t>
      </w:r>
      <w:r w:rsidR="003B456B">
        <w:t xml:space="preserve">%) pH values are in the range 5.5 </w:t>
      </w:r>
      <w:r w:rsidR="00D66420">
        <w:t>–</w:t>
      </w:r>
      <w:r w:rsidR="003B456B">
        <w:t xml:space="preserve"> </w:t>
      </w:r>
      <w:r w:rsidR="00D66420">
        <w:t xml:space="preserve">7.8. [That is, only a very few soil horizons have a pH of 5.0 to 5.4 or </w:t>
      </w:r>
      <w:r w:rsidR="00975ACD">
        <w:t xml:space="preserve">of </w:t>
      </w:r>
      <w:r w:rsidR="00D66420">
        <w:t>7.9 to 8.4</w:t>
      </w:r>
      <w:r w:rsidR="00975ACD">
        <w:t>.]</w:t>
      </w:r>
    </w:p>
    <w:p w:rsidR="002D2954" w:rsidRDefault="002D2954" w:rsidP="00D66420">
      <w:pPr>
        <w:pStyle w:val="ListParagraph"/>
      </w:pPr>
    </w:p>
    <w:p w:rsidR="002D2954" w:rsidRDefault="002D2954" w:rsidP="00D66420">
      <w:pPr>
        <w:pStyle w:val="ListParagraph"/>
      </w:pPr>
    </w:p>
    <w:p w:rsidR="000E05FF" w:rsidRDefault="000E05FF" w:rsidP="000E05FF">
      <w:pPr>
        <w:pStyle w:val="ListParagraph"/>
      </w:pPr>
    </w:p>
    <w:p w:rsidR="000E05FF" w:rsidRDefault="000E05FF" w:rsidP="004745DF">
      <w:pPr>
        <w:pStyle w:val="Heading1"/>
        <w:sectPr w:rsidR="000E05FF" w:rsidSect="00105449">
          <w:pgSz w:w="11906" w:h="16838" w:code="9"/>
          <w:pgMar w:top="1440" w:right="1440" w:bottom="1440" w:left="1440" w:header="709" w:footer="709" w:gutter="0"/>
          <w:cols w:space="708"/>
          <w:docGrid w:linePitch="360"/>
        </w:sectPr>
      </w:pPr>
      <w:bookmarkStart w:id="179" w:name="_Toc247441869"/>
      <w:bookmarkStart w:id="180" w:name="_Toc247448293"/>
    </w:p>
    <w:p w:rsidR="000E05FF" w:rsidRDefault="000E05FF" w:rsidP="004745DF">
      <w:pPr>
        <w:pStyle w:val="Heading1"/>
      </w:pPr>
      <w:bookmarkStart w:id="181" w:name="_Toc248142004"/>
      <w:bookmarkStart w:id="182" w:name="_Toc271622278"/>
      <w:r>
        <w:lastRenderedPageBreak/>
        <w:t>LAND SUITABILITY</w:t>
      </w:r>
      <w:bookmarkEnd w:id="179"/>
      <w:bookmarkEnd w:id="180"/>
      <w:bookmarkEnd w:id="181"/>
      <w:bookmarkEnd w:id="182"/>
    </w:p>
    <w:p w:rsidR="000E05FF" w:rsidRPr="00105449" w:rsidRDefault="000E05FF" w:rsidP="00105449">
      <w:pPr>
        <w:pStyle w:val="Heading2"/>
      </w:pPr>
      <w:bookmarkStart w:id="183" w:name="_Toc247441870"/>
      <w:bookmarkStart w:id="184" w:name="_Toc247448294"/>
      <w:bookmarkStart w:id="185" w:name="_Toc248142005"/>
      <w:bookmarkStart w:id="186" w:name="_Toc271622279"/>
      <w:r w:rsidRPr="00105449">
        <w:t>Objectives</w:t>
      </w:r>
      <w:bookmarkEnd w:id="183"/>
      <w:bookmarkEnd w:id="184"/>
      <w:bookmarkEnd w:id="185"/>
      <w:bookmarkEnd w:id="186"/>
      <w:r w:rsidR="00E14B9D">
        <w:t xml:space="preserve"> and Procedures</w:t>
      </w:r>
    </w:p>
    <w:p w:rsidR="00E14B9D" w:rsidRDefault="000E05FF" w:rsidP="00101651">
      <w:pPr>
        <w:pStyle w:val="ListParagraph"/>
      </w:pPr>
      <w:r>
        <w:t xml:space="preserve">The </w:t>
      </w:r>
      <w:r w:rsidR="008E5793">
        <w:t xml:space="preserve">primary </w:t>
      </w:r>
      <w:r>
        <w:t>objective of the land suitability classification is to show the distribution of land suitable for a range of p</w:t>
      </w:r>
      <w:r w:rsidR="001F1531">
        <w:t>otential</w:t>
      </w:r>
      <w:r>
        <w:t xml:space="preserve"> uses</w:t>
      </w:r>
      <w:r w:rsidR="00101651">
        <w:t xml:space="preserve"> – so-called land utilisation type</w:t>
      </w:r>
      <w:r w:rsidR="00E14B9D">
        <w:t>s</w:t>
      </w:r>
      <w:r w:rsidR="00101651">
        <w:t xml:space="preserve"> (LUT</w:t>
      </w:r>
      <w:r w:rsidR="00E14B9D">
        <w:t>s</w:t>
      </w:r>
      <w:r w:rsidR="00101651">
        <w:t>)</w:t>
      </w:r>
      <w:r>
        <w:t xml:space="preserve">. </w:t>
      </w:r>
      <w:r w:rsidR="008E5793">
        <w:t>Second</w:t>
      </w:r>
      <w:r w:rsidR="00E14B9D">
        <w:t>arily</w:t>
      </w:r>
      <w:r w:rsidR="008E5793">
        <w:t>, for each propo</w:t>
      </w:r>
      <w:r w:rsidR="00101651">
        <w:t xml:space="preserve">sed </w:t>
      </w:r>
      <w:r w:rsidR="00E14B9D">
        <w:t>LUT</w:t>
      </w:r>
      <w:r w:rsidR="00101651">
        <w:t xml:space="preserve"> (</w:t>
      </w:r>
      <w:r w:rsidR="003E00F9">
        <w:t>with</w:t>
      </w:r>
      <w:r w:rsidR="00EA370C">
        <w:t xml:space="preserve"> </w:t>
      </w:r>
      <w:r w:rsidR="00101651">
        <w:t xml:space="preserve">its associated management capability) the </w:t>
      </w:r>
      <w:r w:rsidR="00E14B9D">
        <w:t>r</w:t>
      </w:r>
      <w:r w:rsidR="00101651">
        <w:t xml:space="preserve">elative profitability of different land types is predicted. </w:t>
      </w:r>
    </w:p>
    <w:p w:rsidR="00E14B9D" w:rsidRDefault="00E14B9D" w:rsidP="00101651">
      <w:pPr>
        <w:pStyle w:val="ListParagraph"/>
      </w:pPr>
    </w:p>
    <w:p w:rsidR="000D7B7D" w:rsidRDefault="00101651" w:rsidP="00101651">
      <w:pPr>
        <w:pStyle w:val="ListParagraph"/>
      </w:pPr>
      <w:r>
        <w:t>Th</w:t>
      </w:r>
      <w:r w:rsidR="000E05FF">
        <w:t xml:space="preserve">e methodology of the classification is to compare the requirements of irrigated agriculture against the soil and land characteristics described by the soil survey. The procedures and terminology of the classification follow the </w:t>
      </w:r>
      <w:r w:rsidR="000E05FF" w:rsidRPr="00101651">
        <w:rPr>
          <w:i/>
        </w:rPr>
        <w:t xml:space="preserve">Framework for Land Evaluation </w:t>
      </w:r>
      <w:r w:rsidR="000E05FF">
        <w:t xml:space="preserve">(FAO Soils Bulletin 32, 1976). </w:t>
      </w:r>
    </w:p>
    <w:p w:rsidR="000D7B7D" w:rsidRDefault="000D7B7D" w:rsidP="00101651">
      <w:pPr>
        <w:pStyle w:val="ListParagraph"/>
      </w:pPr>
    </w:p>
    <w:p w:rsidR="00BF4051" w:rsidRDefault="00BF4051" w:rsidP="00101651">
      <w:pPr>
        <w:pStyle w:val="ListParagraph"/>
      </w:pPr>
      <w:r>
        <w:t xml:space="preserve">A full explanation of the land suitability assessment and of the assumptions and criteria being applied are given in </w:t>
      </w:r>
      <w:r w:rsidRPr="00101651">
        <w:rPr>
          <w:b/>
        </w:rPr>
        <w:t xml:space="preserve">Annex </w:t>
      </w:r>
      <w:r w:rsidR="00E14B9D">
        <w:rPr>
          <w:b/>
        </w:rPr>
        <w:t>K</w:t>
      </w:r>
      <w:r w:rsidRPr="00C70060">
        <w:t>.</w:t>
      </w:r>
    </w:p>
    <w:p w:rsidR="000E05FF" w:rsidRDefault="000E05FF" w:rsidP="000E05FF">
      <w:pPr>
        <w:pStyle w:val="ListParagraph"/>
      </w:pPr>
    </w:p>
    <w:p w:rsidR="00F62321" w:rsidRDefault="00F62321" w:rsidP="00F62321">
      <w:pPr>
        <w:pStyle w:val="Heading2"/>
      </w:pPr>
      <w:r>
        <w:t>Principles of</w:t>
      </w:r>
      <w:r w:rsidR="00B9165D">
        <w:t xml:space="preserve"> the</w:t>
      </w:r>
      <w:r>
        <w:t xml:space="preserve"> Classification</w:t>
      </w:r>
    </w:p>
    <w:p w:rsidR="00196C37" w:rsidRDefault="000E05FF" w:rsidP="00EA370C">
      <w:pPr>
        <w:pStyle w:val="ListParagraph"/>
      </w:pPr>
      <w:r>
        <w:t xml:space="preserve">Land suitability assessment is a way of systematically establishing </w:t>
      </w:r>
      <w:r w:rsidR="00196C37">
        <w:t>potentially highly suitable (</w:t>
      </w:r>
      <w:r w:rsidR="00076E7A">
        <w:t xml:space="preserve">class </w:t>
      </w:r>
      <w:r w:rsidR="00196C37">
        <w:t>S1), moderately suitable (S2) or marginally suitable (S3) land for a specified kind of land use</w:t>
      </w:r>
      <w:r w:rsidR="00EA370C">
        <w:t xml:space="preserve"> – an LUT</w:t>
      </w:r>
      <w:r w:rsidR="00196C37">
        <w:t xml:space="preserve"> – under a stated system of management. </w:t>
      </w:r>
    </w:p>
    <w:p w:rsidR="00196C37" w:rsidRDefault="00196C37" w:rsidP="000E05FF">
      <w:pPr>
        <w:pStyle w:val="ListParagraph"/>
      </w:pPr>
    </w:p>
    <w:p w:rsidR="00CF1F8B" w:rsidRDefault="00CF1F8B" w:rsidP="00995520">
      <w:pPr>
        <w:pStyle w:val="ListParagraph"/>
      </w:pPr>
      <w:r>
        <w:t>I</w:t>
      </w:r>
      <w:r w:rsidR="00B805BC">
        <w:t>t is important to recognise that</w:t>
      </w:r>
      <w:r>
        <w:t xml:space="preserve"> suitability refers to </w:t>
      </w:r>
      <w:r w:rsidR="00B805BC">
        <w:t xml:space="preserve">the </w:t>
      </w:r>
      <w:r>
        <w:t xml:space="preserve">relative </w:t>
      </w:r>
      <w:r w:rsidR="00995520">
        <w:t xml:space="preserve">potential </w:t>
      </w:r>
      <w:r>
        <w:t xml:space="preserve">profitability of the land for the specified LUT at the time of the assessment, considering the expected returns from the land against the cost of the various inputs needed to deal with the inherent limitations of the land to achieve the projected returns. </w:t>
      </w:r>
    </w:p>
    <w:p w:rsidR="00CF1F8B" w:rsidRDefault="00CF1F8B" w:rsidP="000E05FF">
      <w:pPr>
        <w:pStyle w:val="ListParagraph"/>
      </w:pPr>
    </w:p>
    <w:p w:rsidR="00196214" w:rsidRDefault="001D51D3" w:rsidP="00076E7A">
      <w:pPr>
        <w:ind w:left="851"/>
        <w:rPr>
          <w:szCs w:val="22"/>
        </w:rPr>
      </w:pPr>
      <w:r>
        <w:t xml:space="preserve">The starting premise is that highly suitable </w:t>
      </w:r>
      <w:r w:rsidR="005F7459">
        <w:t xml:space="preserve">(S1) </w:t>
      </w:r>
      <w:r>
        <w:t xml:space="preserve">land (ie. </w:t>
      </w:r>
      <w:r w:rsidR="00995520">
        <w:t xml:space="preserve">land having </w:t>
      </w:r>
      <w:r>
        <w:t>potential maximum productivity and profitability for the specified LUT) will be land that has no limitations.</w:t>
      </w:r>
      <w:r w:rsidR="00AA373D">
        <w:t xml:space="preserve"> </w:t>
      </w:r>
      <w:r w:rsidR="005F7459">
        <w:rPr>
          <w:rStyle w:val="FootnoteReference"/>
        </w:rPr>
        <w:footnoteReference w:id="7"/>
      </w:r>
      <w:r w:rsidR="005F7459">
        <w:t xml:space="preserve">  </w:t>
      </w:r>
      <w:r w:rsidR="00995520" w:rsidRPr="00995520">
        <w:rPr>
          <w:szCs w:val="22"/>
        </w:rPr>
        <w:t>No land in the survey area has all the qualities to merit an S1 classification.</w:t>
      </w:r>
      <w:r w:rsidR="00995520">
        <w:rPr>
          <w:szCs w:val="22"/>
        </w:rPr>
        <w:t xml:space="preserve"> </w:t>
      </w:r>
    </w:p>
    <w:p w:rsidR="00196214" w:rsidRDefault="00196214" w:rsidP="00076E7A">
      <w:pPr>
        <w:ind w:left="851"/>
        <w:rPr>
          <w:szCs w:val="22"/>
        </w:rPr>
      </w:pPr>
    </w:p>
    <w:p w:rsidR="000D7B7D" w:rsidRDefault="005F7459" w:rsidP="00196214">
      <w:pPr>
        <w:ind w:left="851"/>
        <w:rPr>
          <w:szCs w:val="22"/>
        </w:rPr>
      </w:pPr>
      <w:r w:rsidRPr="00995520">
        <w:rPr>
          <w:szCs w:val="22"/>
        </w:rPr>
        <w:t>Land is downgraded to classes S2 and S3 according to the nature and severity of</w:t>
      </w:r>
      <w:r w:rsidRPr="007608B5">
        <w:t xml:space="preserve"> its limitations</w:t>
      </w:r>
      <w:r>
        <w:t xml:space="preserve"> and the assumed effects on profitability of the specified use</w:t>
      </w:r>
      <w:r w:rsidRPr="007608B5">
        <w:t>.</w:t>
      </w:r>
      <w:r>
        <w:t xml:space="preserve"> </w:t>
      </w:r>
      <w:r w:rsidR="00C73020">
        <w:t>Hence, there is the assumption that t</w:t>
      </w:r>
      <w:r w:rsidR="00AA373D" w:rsidRPr="007608B5">
        <w:rPr>
          <w:szCs w:val="22"/>
        </w:rPr>
        <w:t xml:space="preserve">he further </w:t>
      </w:r>
      <w:r w:rsidR="00C73020">
        <w:rPr>
          <w:szCs w:val="22"/>
        </w:rPr>
        <w:t xml:space="preserve">the </w:t>
      </w:r>
      <w:r w:rsidR="00AA373D" w:rsidRPr="007608B5">
        <w:rPr>
          <w:szCs w:val="22"/>
        </w:rPr>
        <w:t xml:space="preserve">land departs from </w:t>
      </w:r>
      <w:r w:rsidR="00C73020">
        <w:rPr>
          <w:szCs w:val="22"/>
        </w:rPr>
        <w:t>its</w:t>
      </w:r>
      <w:r w:rsidR="00AA373D" w:rsidRPr="007608B5">
        <w:rPr>
          <w:szCs w:val="22"/>
        </w:rPr>
        <w:t xml:space="preserve"> optimum the greater will be the input costs to </w:t>
      </w:r>
      <w:r>
        <w:rPr>
          <w:szCs w:val="22"/>
        </w:rPr>
        <w:t>deal with the</w:t>
      </w:r>
      <w:r w:rsidR="00AA373D" w:rsidRPr="007608B5">
        <w:rPr>
          <w:szCs w:val="22"/>
        </w:rPr>
        <w:t xml:space="preserve"> limitations and maintain productivity, or if extra inputs are not provided then yields will be lower and/or the choice of crops will be restricted. </w:t>
      </w:r>
    </w:p>
    <w:p w:rsidR="000D7B7D" w:rsidRDefault="000D7B7D" w:rsidP="00196214">
      <w:pPr>
        <w:ind w:left="851"/>
        <w:rPr>
          <w:szCs w:val="22"/>
        </w:rPr>
      </w:pPr>
    </w:p>
    <w:p w:rsidR="000D7B7D" w:rsidRDefault="000D7B7D" w:rsidP="000D7B7D">
      <w:pPr>
        <w:ind w:left="851"/>
        <w:rPr>
          <w:szCs w:val="22"/>
        </w:rPr>
      </w:pPr>
      <w:r>
        <w:rPr>
          <w:szCs w:val="22"/>
        </w:rPr>
        <w:t xml:space="preserve">There comes a point in the assessment where the soil or land limitations are considered to be so severe that the specified LUT cannot be profitable or is not technically feasible. Such land is considered to be permanently unsuitable (class N2) for the proposed use. </w:t>
      </w:r>
    </w:p>
    <w:p w:rsidR="00485734" w:rsidRDefault="00485734" w:rsidP="000D7B7D">
      <w:pPr>
        <w:ind w:left="851"/>
        <w:rPr>
          <w:szCs w:val="22"/>
        </w:rPr>
      </w:pPr>
    </w:p>
    <w:p w:rsidR="000D7B7D" w:rsidRDefault="000D7B7D" w:rsidP="000D7B7D">
      <w:pPr>
        <w:ind w:left="851"/>
        <w:rPr>
          <w:szCs w:val="22"/>
        </w:rPr>
      </w:pPr>
      <w:r>
        <w:rPr>
          <w:szCs w:val="22"/>
        </w:rPr>
        <w:lastRenderedPageBreak/>
        <w:t xml:space="preserve">Situations may exist where the proposed LUT may be profitable but only if certain major land improvements (eg. drainage, reclamation, conservation) can be provided beforehand. In these situations the land is classified as currently not suitable (conversely, potentially suitable), class N1. </w:t>
      </w:r>
    </w:p>
    <w:p w:rsidR="000D7B7D" w:rsidRPr="00AA373D" w:rsidRDefault="000D7B7D" w:rsidP="000D7B7D">
      <w:pPr>
        <w:ind w:left="851"/>
        <w:rPr>
          <w:szCs w:val="22"/>
        </w:rPr>
      </w:pPr>
    </w:p>
    <w:p w:rsidR="00006ACC" w:rsidRDefault="00006ACC" w:rsidP="00006ACC">
      <w:pPr>
        <w:ind w:left="851"/>
      </w:pPr>
      <w:r w:rsidRPr="007608B5">
        <w:t xml:space="preserve">In </w:t>
      </w:r>
      <w:r>
        <w:t>reality, whilst suitability classes can be established according to different limits for key physical and chemical parameters of the land, their supposed relationship with productivity is extremely tenuous and of limited use.</w:t>
      </w:r>
      <w:r>
        <w:rPr>
          <w:rStyle w:val="FootnoteReference"/>
        </w:rPr>
        <w:footnoteReference w:id="8"/>
      </w:r>
      <w:r>
        <w:t xml:space="preserve"> We must also bear in mind that in places where land and water are both available, population is high and national food security is a major concern, irrigation may be deemed feasible in strategic terms. Given these considerations, the principal outputs of a land suitability assessment are (i) the delineation of land that can, technically and at an assumed reasonable cost, be irrigated and farmed and (ii) the delineation of different types of land according to their (severity of) limitations.</w:t>
      </w:r>
    </w:p>
    <w:p w:rsidR="00196214" w:rsidRDefault="00196214" w:rsidP="00196214">
      <w:pPr>
        <w:ind w:left="851"/>
      </w:pPr>
    </w:p>
    <w:p w:rsidR="000E05FF" w:rsidRPr="009C009A" w:rsidRDefault="000E05FF" w:rsidP="009C009A">
      <w:pPr>
        <w:pStyle w:val="Heading2"/>
      </w:pPr>
      <w:bookmarkStart w:id="187" w:name="_Toc247448295"/>
      <w:bookmarkStart w:id="188" w:name="_Toc248142006"/>
      <w:bookmarkStart w:id="189" w:name="_Toc271622280"/>
      <w:r w:rsidRPr="009C009A">
        <w:t>Land Utilisation Types</w:t>
      </w:r>
      <w:bookmarkEnd w:id="187"/>
      <w:bookmarkEnd w:id="188"/>
      <w:bookmarkEnd w:id="189"/>
    </w:p>
    <w:p w:rsidR="000E05FF" w:rsidRDefault="000E05FF" w:rsidP="002D0407">
      <w:pPr>
        <w:pStyle w:val="ListParagraph"/>
      </w:pPr>
      <w:r>
        <w:t>The land suitabil</w:t>
      </w:r>
      <w:r w:rsidR="001F7C7E">
        <w:t>ity assessment considers six</w:t>
      </w:r>
      <w:r>
        <w:t xml:space="preserve"> LUTs. These are:</w:t>
      </w:r>
    </w:p>
    <w:p w:rsidR="000E05FF" w:rsidRPr="007608B5" w:rsidRDefault="000E05FF" w:rsidP="000E05FF">
      <w:pPr>
        <w:pStyle w:val="BODYTEXT0"/>
        <w:spacing w:line="300" w:lineRule="atLeast"/>
        <w:ind w:left="1440"/>
        <w:jc w:val="left"/>
        <w:rPr>
          <w:rFonts w:ascii="Garamond" w:hAnsi="Garamond"/>
        </w:rPr>
      </w:pPr>
      <w:r w:rsidRPr="007608B5">
        <w:rPr>
          <w:rFonts w:ascii="Garamond" w:hAnsi="Garamond"/>
        </w:rPr>
        <w:t>LUT 1</w:t>
      </w:r>
      <w:r w:rsidRPr="007608B5">
        <w:rPr>
          <w:rFonts w:ascii="Garamond" w:hAnsi="Garamond"/>
        </w:rPr>
        <w:tab/>
        <w:t>- surface irrigation, smallholders</w:t>
      </w:r>
    </w:p>
    <w:p w:rsidR="000E05FF" w:rsidRPr="007608B5" w:rsidRDefault="000E05FF" w:rsidP="000E05FF">
      <w:pPr>
        <w:pStyle w:val="BODYTEXT0"/>
        <w:spacing w:line="300" w:lineRule="atLeast"/>
        <w:ind w:left="1440"/>
        <w:jc w:val="left"/>
        <w:rPr>
          <w:rFonts w:ascii="Garamond" w:hAnsi="Garamond"/>
        </w:rPr>
      </w:pPr>
      <w:r w:rsidRPr="007608B5">
        <w:rPr>
          <w:rFonts w:ascii="Garamond" w:hAnsi="Garamond"/>
        </w:rPr>
        <w:t>LUT 2</w:t>
      </w:r>
      <w:r w:rsidRPr="007608B5">
        <w:rPr>
          <w:rFonts w:ascii="Garamond" w:hAnsi="Garamond"/>
        </w:rPr>
        <w:tab/>
        <w:t>- surface irrigation, large enterprises</w:t>
      </w:r>
    </w:p>
    <w:p w:rsidR="000E05FF" w:rsidRPr="007608B5" w:rsidRDefault="000E05FF" w:rsidP="000E05FF">
      <w:pPr>
        <w:pStyle w:val="BODYTEXT0"/>
        <w:spacing w:line="300" w:lineRule="atLeast"/>
        <w:ind w:left="1440"/>
        <w:jc w:val="left"/>
        <w:rPr>
          <w:rFonts w:ascii="Garamond" w:hAnsi="Garamond"/>
        </w:rPr>
      </w:pPr>
      <w:r w:rsidRPr="007608B5">
        <w:rPr>
          <w:rFonts w:ascii="Garamond" w:hAnsi="Garamond"/>
        </w:rPr>
        <w:t>LUT 3</w:t>
      </w:r>
      <w:r w:rsidRPr="007608B5">
        <w:rPr>
          <w:rFonts w:ascii="Garamond" w:hAnsi="Garamond"/>
        </w:rPr>
        <w:tab/>
        <w:t>- surface irrigation, outgrowers</w:t>
      </w:r>
    </w:p>
    <w:p w:rsidR="000E05FF" w:rsidRPr="007608B5" w:rsidRDefault="000E05FF" w:rsidP="000E05FF">
      <w:pPr>
        <w:pStyle w:val="BODYTEXT0"/>
        <w:spacing w:line="300" w:lineRule="atLeast"/>
        <w:ind w:left="1440"/>
        <w:jc w:val="left"/>
        <w:rPr>
          <w:rFonts w:ascii="Garamond" w:hAnsi="Garamond"/>
        </w:rPr>
      </w:pPr>
      <w:r w:rsidRPr="007608B5">
        <w:rPr>
          <w:rFonts w:ascii="Garamond" w:hAnsi="Garamond"/>
        </w:rPr>
        <w:t>LUT 4</w:t>
      </w:r>
      <w:r w:rsidRPr="007608B5">
        <w:rPr>
          <w:rFonts w:ascii="Garamond" w:hAnsi="Garamond"/>
        </w:rPr>
        <w:tab/>
        <w:t xml:space="preserve">- pressure irrigation, smallholders </w:t>
      </w:r>
    </w:p>
    <w:p w:rsidR="000E05FF" w:rsidRPr="007608B5" w:rsidRDefault="000E05FF" w:rsidP="000E05FF">
      <w:pPr>
        <w:pStyle w:val="BODYTEXT0"/>
        <w:spacing w:line="300" w:lineRule="atLeast"/>
        <w:ind w:left="1440"/>
        <w:jc w:val="left"/>
        <w:rPr>
          <w:rFonts w:ascii="Garamond" w:hAnsi="Garamond"/>
        </w:rPr>
      </w:pPr>
      <w:r w:rsidRPr="007608B5">
        <w:rPr>
          <w:rFonts w:ascii="Garamond" w:hAnsi="Garamond"/>
        </w:rPr>
        <w:t>LUT 5</w:t>
      </w:r>
      <w:r w:rsidRPr="007608B5">
        <w:rPr>
          <w:rFonts w:ascii="Garamond" w:hAnsi="Garamond"/>
        </w:rPr>
        <w:tab/>
        <w:t>- pressure irrigation, large enterprises</w:t>
      </w:r>
    </w:p>
    <w:p w:rsidR="000E05FF" w:rsidRPr="007608B5" w:rsidRDefault="000E05FF" w:rsidP="000E05FF">
      <w:pPr>
        <w:pStyle w:val="BODYTEXT0"/>
        <w:spacing w:line="300" w:lineRule="atLeast"/>
        <w:ind w:left="1440"/>
        <w:jc w:val="left"/>
        <w:rPr>
          <w:rFonts w:ascii="Garamond" w:hAnsi="Garamond"/>
        </w:rPr>
      </w:pPr>
      <w:r w:rsidRPr="007608B5">
        <w:rPr>
          <w:rFonts w:ascii="Garamond" w:hAnsi="Garamond"/>
        </w:rPr>
        <w:t>LUT 6</w:t>
      </w:r>
      <w:r w:rsidRPr="007608B5">
        <w:rPr>
          <w:rFonts w:ascii="Garamond" w:hAnsi="Garamond"/>
        </w:rPr>
        <w:tab/>
        <w:t>- pressure irrigation, outgrowers</w:t>
      </w:r>
    </w:p>
    <w:p w:rsidR="000E05FF" w:rsidRDefault="000E05FF" w:rsidP="000E05FF">
      <w:pPr>
        <w:pStyle w:val="ListParagraph"/>
      </w:pPr>
    </w:p>
    <w:p w:rsidR="000E05FF" w:rsidRDefault="000E05FF" w:rsidP="000E05FF">
      <w:pPr>
        <w:pStyle w:val="ListParagraph"/>
      </w:pPr>
      <w:r>
        <w:t>The effects of the different management</w:t>
      </w:r>
      <w:r w:rsidR="001F7C7E">
        <w:t xml:space="preserve"> </w:t>
      </w:r>
      <w:r>
        <w:t>s</w:t>
      </w:r>
      <w:r w:rsidR="001F7C7E">
        <w:t>ystems</w:t>
      </w:r>
      <w:r>
        <w:t xml:space="preserve"> relate mainly to their available resources. For example, </w:t>
      </w:r>
      <w:r w:rsidR="001019D6">
        <w:t>Vertisols</w:t>
      </w:r>
      <w:r>
        <w:t xml:space="preserve"> may be more suitable for large enterprises because these would be expected to have the machinery capable of working the soils more easily and quickly. Similarly, large enterprises would be expected to have greater ability to fertilise poor soils</w:t>
      </w:r>
      <w:r w:rsidR="000E5BB5">
        <w:t>, to provide other inputs and to benefit from economies of scale</w:t>
      </w:r>
      <w:r>
        <w:t xml:space="preserve">. Conversely, the need for </w:t>
      </w:r>
      <w:r w:rsidR="001F7C7E">
        <w:t xml:space="preserve">soil </w:t>
      </w:r>
      <w:r>
        <w:t>conservation on sloping land that results in small terraced fields would be problematic for large enterprises with big machine</w:t>
      </w:r>
      <w:r w:rsidR="009D3F9A">
        <w:t>ry, but of less</w:t>
      </w:r>
      <w:r>
        <w:t xml:space="preserve"> concern to smallholders.</w:t>
      </w:r>
    </w:p>
    <w:p w:rsidR="000E05FF" w:rsidRDefault="000E05FF" w:rsidP="000E05FF">
      <w:pPr>
        <w:pStyle w:val="ListParagraph"/>
      </w:pPr>
    </w:p>
    <w:p w:rsidR="000E05FF" w:rsidRDefault="000E05FF" w:rsidP="000E05FF">
      <w:pPr>
        <w:pStyle w:val="ListParagraph"/>
      </w:pPr>
      <w:r>
        <w:t xml:space="preserve">The possibility to provide pressure irrigation to smallholders (LUT 4) remains but is an unlikely option (see </w:t>
      </w:r>
      <w:r>
        <w:rPr>
          <w:b/>
        </w:rPr>
        <w:t xml:space="preserve">Annex </w:t>
      </w:r>
      <w:r w:rsidR="000E5BB5">
        <w:rPr>
          <w:b/>
        </w:rPr>
        <w:t>K</w:t>
      </w:r>
      <w:r>
        <w:t xml:space="preserve">). The technical skills and maintenance requirements of pressure irrigation </w:t>
      </w:r>
      <w:r>
        <w:lastRenderedPageBreak/>
        <w:t xml:space="preserve">are currently </w:t>
      </w:r>
      <w:r w:rsidR="009C009A">
        <w:t xml:space="preserve">well </w:t>
      </w:r>
      <w:r>
        <w:t>beyond the resources of most smallholders</w:t>
      </w:r>
      <w:r w:rsidR="009C009A">
        <w:t>. Also the risk of capital costly pressure systems failing into disrepair, due for example the inability of smallholder farmers to obtain the required foreign exchange for replacement parts / materials is considered significant</w:t>
      </w:r>
      <w:r>
        <w:t>. However, if smallholders become outgrowers to a co</w:t>
      </w:r>
      <w:r w:rsidR="009C009A">
        <w:t xml:space="preserve">mmercial farm (LUT 5) that </w:t>
      </w:r>
      <w:r>
        <w:t>extend</w:t>
      </w:r>
      <w:r w:rsidR="009C009A">
        <w:t>s</w:t>
      </w:r>
      <w:r>
        <w:t xml:space="preserve"> its expertise and budget to assist farmers, then pressure irrigation may be viable.</w:t>
      </w:r>
    </w:p>
    <w:p w:rsidR="000E05FF" w:rsidRDefault="000E05FF" w:rsidP="000E05FF">
      <w:pPr>
        <w:pStyle w:val="ListParagraph"/>
      </w:pPr>
    </w:p>
    <w:p w:rsidR="002561F9" w:rsidRPr="002561F9" w:rsidRDefault="00E53B60" w:rsidP="002561F9">
      <w:pPr>
        <w:pStyle w:val="ListParagraph"/>
      </w:pPr>
      <w:r>
        <w:t>Individual c</w:t>
      </w:r>
      <w:r w:rsidR="002561F9" w:rsidRPr="002561F9">
        <w:t xml:space="preserve">rops have not been incorporated in the definition of the LUTs because we know that if the major resource of irrigation can be provided then viable cropping patterns adapted to climate, soil, site, irrigation method, management capabilities and market will be selected by farmers. Also, for any parcel of land their selection of crops and cropping patterns will frequently change according to markets and rotations. </w:t>
      </w:r>
    </w:p>
    <w:p w:rsidR="002561F9" w:rsidRPr="002561F9" w:rsidRDefault="002561F9" w:rsidP="002561F9">
      <w:pPr>
        <w:pStyle w:val="ListParagraph"/>
      </w:pPr>
    </w:p>
    <w:p w:rsidR="002561F9" w:rsidRDefault="002561F9" w:rsidP="002561F9">
      <w:pPr>
        <w:pStyle w:val="ListParagraph"/>
      </w:pPr>
      <w:r w:rsidRPr="002561F9">
        <w:t xml:space="preserve">The cropping patterns and options for the LUTs have been evaluated by project agronomists based on matching the crop requirements with characteristics of the soil types as set out in </w:t>
      </w:r>
      <w:r w:rsidRPr="002561F9">
        <w:rPr>
          <w:b/>
        </w:rPr>
        <w:t>Annex L</w:t>
      </w:r>
      <w:r w:rsidRPr="002561F9">
        <w:t xml:space="preserve"> to this report. The crops that have been evaluated are all suitable for the climate at </w:t>
      </w:r>
      <w:r w:rsidR="00B8744A">
        <w:t>Negeso</w:t>
      </w:r>
      <w:r w:rsidRPr="002561F9">
        <w:t xml:space="preserve">. In </w:t>
      </w:r>
      <w:r w:rsidRPr="002561F9">
        <w:rPr>
          <w:b/>
        </w:rPr>
        <w:t>Annex L</w:t>
      </w:r>
      <w:r w:rsidRPr="002561F9">
        <w:t xml:space="preserve"> we have also looked at the adaptability of crops to surface or pressure irrigation and, for the Vertisols, whether crops should be grown in the wet season or not.</w:t>
      </w:r>
    </w:p>
    <w:p w:rsidR="00450769" w:rsidRDefault="00450769" w:rsidP="000E05FF">
      <w:pPr>
        <w:pStyle w:val="ListParagraph"/>
      </w:pPr>
    </w:p>
    <w:p w:rsidR="000E05FF" w:rsidRPr="009C009A" w:rsidRDefault="009C009A" w:rsidP="009C009A">
      <w:pPr>
        <w:pStyle w:val="Heading2"/>
      </w:pPr>
      <w:bookmarkStart w:id="190" w:name="_Toc247441871"/>
      <w:bookmarkStart w:id="191" w:name="_Toc247448296"/>
      <w:bookmarkStart w:id="192" w:name="_Toc248142007"/>
      <w:bookmarkStart w:id="193" w:name="_Toc271622281"/>
      <w:r w:rsidRPr="009C009A">
        <w:t>Specific Assumptions: Drainage and Soil C</w:t>
      </w:r>
      <w:r w:rsidR="000E05FF" w:rsidRPr="009C009A">
        <w:t>onservation</w:t>
      </w:r>
      <w:bookmarkEnd w:id="190"/>
      <w:bookmarkEnd w:id="191"/>
      <w:bookmarkEnd w:id="192"/>
      <w:bookmarkEnd w:id="193"/>
    </w:p>
    <w:p w:rsidR="000E05FF" w:rsidRPr="001B591A" w:rsidRDefault="000E05FF" w:rsidP="000E05FF">
      <w:pPr>
        <w:pStyle w:val="Heading3"/>
      </w:pPr>
      <w:bookmarkStart w:id="194" w:name="_Toc247441872"/>
      <w:bookmarkStart w:id="195" w:name="_Toc247448297"/>
      <w:bookmarkStart w:id="196" w:name="_Toc248142008"/>
      <w:bookmarkStart w:id="197" w:name="_Toc271622282"/>
      <w:r w:rsidRPr="001B591A">
        <w:t>Drainage</w:t>
      </w:r>
      <w:bookmarkEnd w:id="194"/>
      <w:bookmarkEnd w:id="195"/>
      <w:bookmarkEnd w:id="196"/>
      <w:bookmarkEnd w:id="197"/>
    </w:p>
    <w:p w:rsidR="000E05FF" w:rsidRDefault="000E05FF" w:rsidP="000E05FF">
      <w:pPr>
        <w:pStyle w:val="ListParagraph"/>
      </w:pPr>
      <w:r>
        <w:t xml:space="preserve">The classification assumes that the required drainage of </w:t>
      </w:r>
      <w:r w:rsidR="001019D6">
        <w:t>Vertisols</w:t>
      </w:r>
      <w:r>
        <w:t xml:space="preserve"> will be provided. If there is no intention or budget to do this then the lands are unsuitable for irrigated agriculture. Our soil survey has shown no salinity or sodicity (therefore </w:t>
      </w:r>
      <w:r w:rsidR="008B7E2D">
        <w:t xml:space="preserve">there is </w:t>
      </w:r>
      <w:r>
        <w:t xml:space="preserve">no need for leaching and drainage on this score) but all the </w:t>
      </w:r>
      <w:r w:rsidR="001019D6">
        <w:t>Vertisols</w:t>
      </w:r>
      <w:r>
        <w:t xml:space="preserve"> lie very wet in the rainy season and require good surface drainage to allow cropping. </w:t>
      </w:r>
    </w:p>
    <w:p w:rsidR="000E05FF" w:rsidRDefault="000E05FF" w:rsidP="000E05FF">
      <w:pPr>
        <w:pStyle w:val="ListParagraph"/>
      </w:pPr>
    </w:p>
    <w:p w:rsidR="000E05FF" w:rsidRDefault="000E05FF" w:rsidP="000E05FF">
      <w:pPr>
        <w:pStyle w:val="Heading3"/>
      </w:pPr>
      <w:bookmarkStart w:id="198" w:name="_Toc247441873"/>
      <w:bookmarkStart w:id="199" w:name="_Toc247448298"/>
      <w:bookmarkStart w:id="200" w:name="_Toc248142009"/>
      <w:bookmarkStart w:id="201" w:name="_Toc271622283"/>
      <w:r>
        <w:t>Soil conservation</w:t>
      </w:r>
      <w:bookmarkEnd w:id="198"/>
      <w:bookmarkEnd w:id="199"/>
      <w:bookmarkEnd w:id="200"/>
      <w:bookmarkEnd w:id="201"/>
    </w:p>
    <w:p w:rsidR="000E05FF" w:rsidRDefault="000E05FF" w:rsidP="000E05FF">
      <w:pPr>
        <w:pStyle w:val="ListParagraph"/>
      </w:pPr>
      <w:r>
        <w:t xml:space="preserve">The classification assumes that any required soil conservation measures will be </w:t>
      </w:r>
      <w:r w:rsidR="008B7E2D">
        <w:t>implemented</w:t>
      </w:r>
      <w:r>
        <w:t>. Without the guarantee of such measures the environmental and agricultural sustainability of the project is jeopardised and much potentially suitable land would have to be otherwise classified as unsuitable for irrigated agriculture.</w:t>
      </w:r>
    </w:p>
    <w:p w:rsidR="000E05FF" w:rsidRDefault="000E05FF" w:rsidP="000E05FF">
      <w:pPr>
        <w:pStyle w:val="ListParagraph"/>
      </w:pPr>
    </w:p>
    <w:p w:rsidR="001F7C7E" w:rsidRDefault="00CA18AA" w:rsidP="001F7C7E">
      <w:pPr>
        <w:pStyle w:val="Heading4"/>
      </w:pPr>
      <w:r>
        <w:t>Soil conservation requirements for s</w:t>
      </w:r>
      <w:r w:rsidR="001F7C7E">
        <w:t>urface irrigation</w:t>
      </w:r>
    </w:p>
    <w:p w:rsidR="000E05FF" w:rsidRDefault="000E05FF" w:rsidP="000E05FF">
      <w:pPr>
        <w:pStyle w:val="ListParagraph"/>
      </w:pPr>
      <w:r>
        <w:t xml:space="preserve">Land has been classified on the basis that slopes above 3% are currently not suitable for </w:t>
      </w:r>
      <w:r w:rsidRPr="001F7C7E">
        <w:t>surface irrigation</w:t>
      </w:r>
      <w:r>
        <w:t xml:space="preserve">. Only if terracing and appropriate soil conservation measures are provided is such land considered suitable for </w:t>
      </w:r>
      <w:r w:rsidR="001F7C7E">
        <w:t xml:space="preserve">surface </w:t>
      </w:r>
      <w:r>
        <w:t xml:space="preserve">irrigation. </w:t>
      </w:r>
    </w:p>
    <w:p w:rsidR="000E05FF" w:rsidRDefault="000E05FF" w:rsidP="000E05FF">
      <w:pPr>
        <w:pStyle w:val="ListParagraph"/>
      </w:pPr>
    </w:p>
    <w:p w:rsidR="00677465" w:rsidRDefault="001019D6" w:rsidP="00677465">
      <w:pPr>
        <w:pStyle w:val="ListParagraph"/>
        <w:rPr>
          <w:szCs w:val="22"/>
        </w:rPr>
      </w:pPr>
      <w:r>
        <w:rPr>
          <w:szCs w:val="22"/>
        </w:rPr>
        <w:t>Vertisols</w:t>
      </w:r>
      <w:r w:rsidR="00677465" w:rsidRPr="00FC48C6">
        <w:rPr>
          <w:szCs w:val="22"/>
        </w:rPr>
        <w:t xml:space="preserve"> even on low slopes are </w:t>
      </w:r>
      <w:r w:rsidR="00677465">
        <w:rPr>
          <w:szCs w:val="22"/>
        </w:rPr>
        <w:t xml:space="preserve">known to be </w:t>
      </w:r>
      <w:r w:rsidR="001F7C7E">
        <w:rPr>
          <w:szCs w:val="22"/>
        </w:rPr>
        <w:t>easily</w:t>
      </w:r>
      <w:r w:rsidR="00677465" w:rsidRPr="00FC48C6">
        <w:rPr>
          <w:szCs w:val="22"/>
        </w:rPr>
        <w:t xml:space="preserve"> erodible so for surface irrigation conservation will mainly comprise</w:t>
      </w:r>
      <w:r w:rsidR="00677465">
        <w:rPr>
          <w:szCs w:val="22"/>
        </w:rPr>
        <w:t xml:space="preserve">: (i) </w:t>
      </w:r>
      <w:r w:rsidR="00677465" w:rsidRPr="00FC48C6">
        <w:rPr>
          <w:szCs w:val="22"/>
        </w:rPr>
        <w:t>reducing slopes by various forms of terracing</w:t>
      </w:r>
      <w:r w:rsidR="00677465">
        <w:rPr>
          <w:szCs w:val="22"/>
        </w:rPr>
        <w:t xml:space="preserve"> with gently sloping risers (ie. the break</w:t>
      </w:r>
      <w:r w:rsidR="00034DA4">
        <w:rPr>
          <w:szCs w:val="22"/>
        </w:rPr>
        <w:t>s</w:t>
      </w:r>
      <w:r w:rsidR="00677465">
        <w:rPr>
          <w:szCs w:val="22"/>
        </w:rPr>
        <w:t xml:space="preserve"> of slope separating terraces; these will increase in width as slopes increase, with a corresponding decrease of field size)</w:t>
      </w:r>
      <w:r w:rsidR="001F7C7E">
        <w:rPr>
          <w:szCs w:val="22"/>
        </w:rPr>
        <w:t>;</w:t>
      </w:r>
      <w:r w:rsidR="00677465" w:rsidRPr="00FC48C6">
        <w:rPr>
          <w:szCs w:val="22"/>
        </w:rPr>
        <w:t xml:space="preserve"> and </w:t>
      </w:r>
      <w:r w:rsidR="00677465">
        <w:rPr>
          <w:szCs w:val="22"/>
        </w:rPr>
        <w:t>(ii) leading</w:t>
      </w:r>
      <w:r w:rsidR="00677465" w:rsidRPr="00FC48C6">
        <w:rPr>
          <w:szCs w:val="22"/>
        </w:rPr>
        <w:t xml:space="preserve"> runoff </w:t>
      </w:r>
      <w:r w:rsidR="00677465">
        <w:rPr>
          <w:szCs w:val="22"/>
        </w:rPr>
        <w:t xml:space="preserve">gently (along contours) to perimeter (natural) drainage ditches. Assuming that such conservation may be feasible, </w:t>
      </w:r>
      <w:r>
        <w:rPr>
          <w:szCs w:val="22"/>
        </w:rPr>
        <w:t>Vertisols</w:t>
      </w:r>
      <w:r w:rsidR="00677465">
        <w:rPr>
          <w:szCs w:val="22"/>
        </w:rPr>
        <w:t xml:space="preserve"> on slopes above 3% (up to 8%) are classified as currently unsuitable (ie. potentially suitable) for surface irrigation.</w:t>
      </w:r>
    </w:p>
    <w:p w:rsidR="000E05FF" w:rsidRDefault="000E05FF" w:rsidP="000E05FF">
      <w:pPr>
        <w:pStyle w:val="ListParagraph"/>
        <w:rPr>
          <w:szCs w:val="22"/>
        </w:rPr>
      </w:pPr>
    </w:p>
    <w:p w:rsidR="000E05FF" w:rsidRDefault="000E05FF" w:rsidP="000E05FF">
      <w:pPr>
        <w:pStyle w:val="ListParagraph"/>
        <w:rPr>
          <w:szCs w:val="22"/>
        </w:rPr>
      </w:pPr>
      <w:r>
        <w:rPr>
          <w:szCs w:val="22"/>
        </w:rPr>
        <w:lastRenderedPageBreak/>
        <w:t>Terracing of the deep, reddish upland soils is feasible for surface irrigation up to slopes of 12% because these soils are more stable and can support steep risers. However,</w:t>
      </w:r>
      <w:r w:rsidRPr="00F16626">
        <w:rPr>
          <w:szCs w:val="22"/>
        </w:rPr>
        <w:t xml:space="preserve"> </w:t>
      </w:r>
      <w:r>
        <w:rPr>
          <w:szCs w:val="22"/>
        </w:rPr>
        <w:t>a</w:t>
      </w:r>
      <w:r w:rsidRPr="00FC48C6">
        <w:rPr>
          <w:szCs w:val="22"/>
        </w:rPr>
        <w:t xml:space="preserve">s slopes increase so too </w:t>
      </w:r>
      <w:r>
        <w:rPr>
          <w:szCs w:val="22"/>
        </w:rPr>
        <w:t>must</w:t>
      </w:r>
      <w:r w:rsidRPr="00FC48C6">
        <w:rPr>
          <w:szCs w:val="22"/>
        </w:rPr>
        <w:t xml:space="preserve"> the conservation effort</w:t>
      </w:r>
      <w:r w:rsidR="008B7E2D">
        <w:rPr>
          <w:szCs w:val="22"/>
        </w:rPr>
        <w:t>. Also the width of terraces / benches will</w:t>
      </w:r>
      <w:r w:rsidRPr="00FC48C6">
        <w:rPr>
          <w:szCs w:val="22"/>
        </w:rPr>
        <w:t xml:space="preserve"> reduce</w:t>
      </w:r>
      <w:r w:rsidR="008B7E2D">
        <w:rPr>
          <w:szCs w:val="22"/>
        </w:rPr>
        <w:t>.</w:t>
      </w:r>
      <w:r w:rsidRPr="00FC48C6">
        <w:rPr>
          <w:szCs w:val="22"/>
        </w:rPr>
        <w:t xml:space="preserve"> </w:t>
      </w:r>
      <w:r>
        <w:rPr>
          <w:szCs w:val="22"/>
        </w:rPr>
        <w:t xml:space="preserve">Above 6% terracing will result in field sizes </w:t>
      </w:r>
      <w:r w:rsidR="001D7729">
        <w:rPr>
          <w:szCs w:val="22"/>
        </w:rPr>
        <w:t xml:space="preserve">that </w:t>
      </w:r>
      <w:r>
        <w:rPr>
          <w:szCs w:val="22"/>
        </w:rPr>
        <w:t>are unlikely to be attractive to large commercial operations (LUT 2)</w:t>
      </w:r>
      <w:r w:rsidR="001F7C7E">
        <w:rPr>
          <w:szCs w:val="22"/>
        </w:rPr>
        <w:t>.</w:t>
      </w:r>
    </w:p>
    <w:p w:rsidR="001F7C7E" w:rsidRPr="00FC48C6" w:rsidRDefault="001F7C7E" w:rsidP="000E05FF">
      <w:pPr>
        <w:pStyle w:val="ListParagraph"/>
        <w:rPr>
          <w:szCs w:val="22"/>
        </w:rPr>
      </w:pPr>
    </w:p>
    <w:p w:rsidR="001F7C7E" w:rsidRPr="001F7C7E" w:rsidRDefault="008D6347" w:rsidP="001F7C7E">
      <w:pPr>
        <w:pStyle w:val="Heading4"/>
      </w:pPr>
      <w:r>
        <w:t>Soil conservation requirements for p</w:t>
      </w:r>
      <w:r w:rsidR="001F7C7E" w:rsidRPr="001F7C7E">
        <w:t>ressure irrigation</w:t>
      </w:r>
    </w:p>
    <w:p w:rsidR="000E05FF" w:rsidRDefault="000E05FF" w:rsidP="000E05FF">
      <w:pPr>
        <w:pStyle w:val="ListParagraph"/>
      </w:pPr>
      <w:r w:rsidRPr="001F7C7E">
        <w:t xml:space="preserve">Pressure irrigation </w:t>
      </w:r>
      <w:r>
        <w:t>is feasible on land sloping to 12% so no terracing is required to create gently sloping</w:t>
      </w:r>
      <w:r w:rsidR="001F7C7E">
        <w:t xml:space="preserve"> / flat</w:t>
      </w:r>
      <w:r>
        <w:t xml:space="preserve"> land. However, soil conservation is still required, principally to control potentially damaging runoff. On slopes above 8% more intensive conservation measures, perhaps including some terracing, is required and such land is considered to be</w:t>
      </w:r>
      <w:r w:rsidRPr="008B1D94">
        <w:t xml:space="preserve"> </w:t>
      </w:r>
      <w:r>
        <w:t>currently not suitable for pressure irrigation.</w:t>
      </w:r>
    </w:p>
    <w:p w:rsidR="000E05FF" w:rsidRDefault="000E05FF" w:rsidP="000E05FF">
      <w:pPr>
        <w:pStyle w:val="ListParagraph"/>
      </w:pPr>
      <w:r>
        <w:t xml:space="preserve"> </w:t>
      </w:r>
    </w:p>
    <w:p w:rsidR="000E05FF" w:rsidRPr="001D7729" w:rsidRDefault="00C23B1E" w:rsidP="001D7729">
      <w:pPr>
        <w:pStyle w:val="Heading2"/>
      </w:pPr>
      <w:bookmarkStart w:id="202" w:name="_Toc247441875"/>
      <w:bookmarkStart w:id="203" w:name="_Toc247448300"/>
      <w:bookmarkStart w:id="204" w:name="_Toc248142011"/>
      <w:bookmarkStart w:id="205" w:name="_Toc271622285"/>
      <w:r>
        <w:t>Suitability Class Requirements</w:t>
      </w:r>
      <w:r w:rsidR="00F91885">
        <w:t xml:space="preserve"> for Irrigated </w:t>
      </w:r>
      <w:r w:rsidR="001D7729">
        <w:t>A</w:t>
      </w:r>
      <w:r w:rsidR="000E05FF" w:rsidRPr="001D7729">
        <w:t>griculture</w:t>
      </w:r>
      <w:bookmarkEnd w:id="202"/>
      <w:bookmarkEnd w:id="203"/>
      <w:bookmarkEnd w:id="204"/>
      <w:bookmarkEnd w:id="205"/>
    </w:p>
    <w:p w:rsidR="000E05FF" w:rsidRDefault="000E05FF" w:rsidP="000E05FF">
      <w:pPr>
        <w:pStyle w:val="Heading3"/>
      </w:pPr>
      <w:bookmarkStart w:id="206" w:name="_Toc244517101"/>
      <w:bookmarkStart w:id="207" w:name="_Toc244517985"/>
      <w:bookmarkStart w:id="208" w:name="_Toc247441876"/>
      <w:bookmarkStart w:id="209" w:name="_Toc247448301"/>
      <w:bookmarkStart w:id="210" w:name="_Toc248142012"/>
      <w:bookmarkStart w:id="211" w:name="_Toc271622286"/>
      <w:r>
        <w:t>Soil and drainage</w:t>
      </w:r>
      <w:bookmarkEnd w:id="206"/>
      <w:bookmarkEnd w:id="207"/>
      <w:bookmarkEnd w:id="208"/>
      <w:bookmarkEnd w:id="209"/>
      <w:bookmarkEnd w:id="210"/>
      <w:bookmarkEnd w:id="211"/>
    </w:p>
    <w:p w:rsidR="000E05FF" w:rsidRDefault="00051C57" w:rsidP="001D7729">
      <w:pPr>
        <w:pStyle w:val="ListParagraph"/>
      </w:pPr>
      <w:r>
        <w:t xml:space="preserve">Table 3 and 4 in </w:t>
      </w:r>
      <w:r>
        <w:rPr>
          <w:b/>
        </w:rPr>
        <w:t>Annex K</w:t>
      </w:r>
      <w:r>
        <w:t xml:space="preserve"> show for each relevant soil and land characteristic the limits that determine the suitability class, for surface and sprinkler irrigated agriculture respectively. </w:t>
      </w:r>
      <w:fldSimple w:instr=" REF _Ref270493431  \* MERGEFORMAT ">
        <w:r w:rsidR="00303870">
          <w:t>Table 9</w:t>
        </w:r>
        <w:r w:rsidR="00303870">
          <w:noBreakHyphen/>
          <w:t>1</w:t>
        </w:r>
      </w:fldSimple>
      <w:r w:rsidR="001D7729" w:rsidRPr="001D7729">
        <w:t xml:space="preserve"> and </w:t>
      </w:r>
      <w:fldSimple w:instr=" REF _Ref270493440  \* MERGEFORMAT ">
        <w:r w:rsidR="00303870">
          <w:t>Table 9</w:t>
        </w:r>
        <w:r w:rsidR="00303870">
          <w:noBreakHyphen/>
          <w:t>2</w:t>
        </w:r>
      </w:fldSimple>
      <w:r w:rsidR="000E05FF" w:rsidRPr="001D7729">
        <w:t xml:space="preserve"> show the comparison of soil and drainage characteristics of each soil type against the</w:t>
      </w:r>
      <w:r w:rsidR="00C23B1E">
        <w:t>se</w:t>
      </w:r>
      <w:r>
        <w:t xml:space="preserve"> suitability class</w:t>
      </w:r>
      <w:r w:rsidR="000E05FF" w:rsidRPr="001D7729">
        <w:t xml:space="preserve"> requirements</w:t>
      </w:r>
      <w:r>
        <w:t>.</w:t>
      </w:r>
      <w:r w:rsidR="000E05FF" w:rsidRPr="001D7729">
        <w:t xml:space="preserve"> </w:t>
      </w:r>
    </w:p>
    <w:p w:rsidR="001D7729" w:rsidRDefault="001D7729" w:rsidP="001D7729">
      <w:pPr>
        <w:pStyle w:val="ListParagraph"/>
      </w:pPr>
    </w:p>
    <w:p w:rsidR="00767098" w:rsidRPr="001D7729" w:rsidRDefault="00767098" w:rsidP="00767098">
      <w:pPr>
        <w:pStyle w:val="ListParagraph"/>
      </w:pPr>
      <w:r>
        <w:t xml:space="preserve">It is unnecessary to test </w:t>
      </w:r>
      <w:r w:rsidRPr="001D7729">
        <w:t>all parameters for all soils because an N2 classification for any characteristic makes redundant the assessment of other characteristics. Thus, the Leptosols (LP1 and LP2) are clearly unsuitable because of their very shallow depth and/or extreme stoniness. The deep,</w:t>
      </w:r>
      <w:r>
        <w:t xml:space="preserve"> </w:t>
      </w:r>
      <w:r w:rsidRPr="001D7729">
        <w:t>narrow valleys having very limited and patchy extent of good soils (FL 1, 2, 3, 4) and regularly flooded in the wet season have been excluded from an</w:t>
      </w:r>
      <w:r>
        <w:t xml:space="preserve">alysis; they are unsuitable for </w:t>
      </w:r>
      <w:r w:rsidRPr="001D7729">
        <w:t>development.</w:t>
      </w:r>
    </w:p>
    <w:p w:rsidR="00767098" w:rsidRDefault="00767098" w:rsidP="00767098">
      <w:pPr>
        <w:pStyle w:val="ListParagraph"/>
      </w:pPr>
    </w:p>
    <w:p w:rsidR="00767098" w:rsidRDefault="00767098" w:rsidP="00767098">
      <w:pPr>
        <w:pStyle w:val="ListParagraph"/>
      </w:pPr>
      <w:r>
        <w:t>According to measurements the Nitisols and Lixisols are classified as S3 because of their slow permeability. The Lixisols are S3 also because of rapid infiltration rates. Soil type R1 has a slightly low AWC for an S2 classification.</w:t>
      </w:r>
    </w:p>
    <w:p w:rsidR="00767098" w:rsidRDefault="00767098" w:rsidP="00767098">
      <w:pPr>
        <w:pStyle w:val="ListParagraph"/>
      </w:pPr>
    </w:p>
    <w:p w:rsidR="00767098" w:rsidRDefault="00767098" w:rsidP="00767098">
      <w:pPr>
        <w:pStyle w:val="ListParagraph"/>
      </w:pPr>
      <w:r w:rsidRPr="003869C4">
        <w:t xml:space="preserve">For the shallow </w:t>
      </w:r>
      <w:proofErr w:type="gramStart"/>
      <w:r w:rsidRPr="003869C4">
        <w:t>phase ‘d’</w:t>
      </w:r>
      <w:proofErr w:type="gramEnd"/>
      <w:r w:rsidRPr="003869C4">
        <w:t xml:space="preserve"> (ie. 0.6 – 1.0 m deep) of soil types the </w:t>
      </w:r>
      <w:r>
        <w:t xml:space="preserve">land </w:t>
      </w:r>
      <w:r w:rsidRPr="003869C4">
        <w:t>suitab</w:t>
      </w:r>
      <w:r>
        <w:t>ility classification will be</w:t>
      </w:r>
      <w:r w:rsidRPr="003869C4">
        <w:t xml:space="preserve"> S3 at best</w:t>
      </w:r>
      <w:r>
        <w:t>, depending mainly on the slope. On slopes greater than 8% shallow soils are unsuitable for all LUTs because of risk of erosion and soil loss.</w:t>
      </w:r>
      <w:r w:rsidRPr="003869C4">
        <w:t xml:space="preserve"> </w:t>
      </w:r>
    </w:p>
    <w:p w:rsidR="004D0CD3" w:rsidRDefault="004D0CD3" w:rsidP="00767098">
      <w:pPr>
        <w:pStyle w:val="ListParagraph"/>
      </w:pPr>
    </w:p>
    <w:p w:rsidR="004D0CD3" w:rsidRDefault="004D0CD3" w:rsidP="004D0CD3">
      <w:pPr>
        <w:pStyle w:val="Heading3"/>
      </w:pPr>
      <w:bookmarkStart w:id="212" w:name="_Toc244517102"/>
      <w:bookmarkStart w:id="213" w:name="_Toc244517986"/>
      <w:bookmarkStart w:id="214" w:name="_Toc247441877"/>
      <w:bookmarkStart w:id="215" w:name="_Toc247448302"/>
      <w:bookmarkStart w:id="216" w:name="_Toc248142013"/>
      <w:bookmarkStart w:id="217" w:name="_Toc271622287"/>
      <w:r>
        <w:t>Slope</w:t>
      </w:r>
      <w:bookmarkEnd w:id="212"/>
      <w:bookmarkEnd w:id="213"/>
      <w:bookmarkEnd w:id="214"/>
      <w:bookmarkEnd w:id="215"/>
      <w:bookmarkEnd w:id="216"/>
      <w:bookmarkEnd w:id="217"/>
    </w:p>
    <w:p w:rsidR="004D0CD3" w:rsidRDefault="004D0CD3" w:rsidP="004D0CD3">
      <w:pPr>
        <w:pStyle w:val="ListParagraph"/>
      </w:pPr>
      <w:r>
        <w:t xml:space="preserve">Slopes for various land suitability classes were determined from clinometer readings during the soil survey and later compared with the DEM </w:t>
      </w:r>
      <w:r>
        <w:rPr>
          <w:rStyle w:val="FootnoteReference"/>
        </w:rPr>
        <w:footnoteReference w:id="9"/>
      </w:r>
      <w:r>
        <w:t xml:space="preserve"> determined by the topographic surveys. The </w:t>
      </w:r>
    </w:p>
    <w:p w:rsidR="000E05FF" w:rsidRPr="00C76E9C" w:rsidRDefault="001D7729" w:rsidP="000C02AF">
      <w:pPr>
        <w:pStyle w:val="Caption"/>
      </w:pPr>
      <w:bookmarkStart w:id="218" w:name="_Ref270493431"/>
      <w:bookmarkStart w:id="219" w:name="_Toc248142036"/>
      <w:bookmarkStart w:id="220" w:name="_Ref271616309"/>
      <w:bookmarkStart w:id="221" w:name="_Toc271621844"/>
      <w:r>
        <w:lastRenderedPageBreak/>
        <w:t xml:space="preserve">Table </w:t>
      </w:r>
      <w:fldSimple w:instr=" STYLEREF 1 \s ">
        <w:r w:rsidR="00303870">
          <w:rPr>
            <w:noProof/>
          </w:rPr>
          <w:t>9</w:t>
        </w:r>
      </w:fldSimple>
      <w:r w:rsidR="00C15903">
        <w:noBreakHyphen/>
      </w:r>
      <w:fldSimple w:instr=" SEQ Table \* ARABIC \s 1 ">
        <w:r w:rsidR="00303870">
          <w:rPr>
            <w:noProof/>
          </w:rPr>
          <w:t>1</w:t>
        </w:r>
      </w:fldSimple>
      <w:bookmarkEnd w:id="218"/>
      <w:r w:rsidR="000E05FF" w:rsidRPr="00C76E9C">
        <w:t>: Assessment of soil characteristics for surface irrigated agriculture</w:t>
      </w:r>
      <w:bookmarkEnd w:id="219"/>
      <w:bookmarkEnd w:id="220"/>
      <w:bookmarkEnd w:id="221"/>
    </w:p>
    <w:tbl>
      <w:tblPr>
        <w:tblW w:w="8460" w:type="dxa"/>
        <w:tblInd w:w="720" w:type="dxa"/>
        <w:tblLayout w:type="fixed"/>
        <w:tblLook w:val="0000"/>
      </w:tblPr>
      <w:tblGrid>
        <w:gridCol w:w="2506"/>
        <w:gridCol w:w="710"/>
        <w:gridCol w:w="708"/>
        <w:gridCol w:w="595"/>
        <w:gridCol w:w="595"/>
        <w:gridCol w:w="596"/>
        <w:gridCol w:w="595"/>
        <w:gridCol w:w="596"/>
        <w:gridCol w:w="709"/>
        <w:gridCol w:w="850"/>
      </w:tblGrid>
      <w:tr w:rsidR="000E05FF" w:rsidRPr="00AB5ED3" w:rsidTr="000E05FF">
        <w:trPr>
          <w:cantSplit/>
          <w:trHeight w:val="340"/>
        </w:trPr>
        <w:tc>
          <w:tcPr>
            <w:tcW w:w="2506" w:type="dxa"/>
            <w:vMerge w:val="restart"/>
            <w:tcBorders>
              <w:top w:val="single" w:sz="4" w:space="0" w:color="auto"/>
              <w:left w:val="single" w:sz="4" w:space="0" w:color="auto"/>
              <w:right w:val="single" w:sz="4" w:space="0" w:color="auto"/>
            </w:tcBorders>
            <w:shd w:val="pct12" w:color="auto" w:fill="auto"/>
            <w:vAlign w:val="center"/>
          </w:tcPr>
          <w:p w:rsidR="000E05FF" w:rsidRPr="00D45C7C" w:rsidRDefault="000E05FF" w:rsidP="000E05FF">
            <w:pPr>
              <w:pStyle w:val="FootnoteText"/>
              <w:jc w:val="center"/>
              <w:rPr>
                <w:b/>
                <w:sz w:val="20"/>
              </w:rPr>
            </w:pPr>
            <w:r w:rsidRPr="00D45C7C">
              <w:rPr>
                <w:b/>
                <w:sz w:val="20"/>
              </w:rPr>
              <w:t>Soil characteristics</w:t>
            </w:r>
          </w:p>
        </w:tc>
        <w:tc>
          <w:tcPr>
            <w:tcW w:w="5104" w:type="dxa"/>
            <w:gridSpan w:val="8"/>
            <w:tcBorders>
              <w:top w:val="single" w:sz="4" w:space="0" w:color="auto"/>
              <w:left w:val="single" w:sz="4" w:space="0" w:color="auto"/>
              <w:bottom w:val="dotted" w:sz="4" w:space="0" w:color="auto"/>
              <w:right w:val="single" w:sz="4" w:space="0" w:color="auto"/>
            </w:tcBorders>
            <w:shd w:val="pct12" w:color="auto" w:fill="auto"/>
            <w:vAlign w:val="center"/>
          </w:tcPr>
          <w:p w:rsidR="000E05FF" w:rsidRPr="00D45C7C" w:rsidRDefault="000E05FF" w:rsidP="000E05FF">
            <w:pPr>
              <w:pStyle w:val="FootnoteText"/>
              <w:jc w:val="center"/>
              <w:rPr>
                <w:b/>
                <w:sz w:val="20"/>
              </w:rPr>
            </w:pPr>
            <w:r w:rsidRPr="00D45C7C">
              <w:rPr>
                <w:b/>
                <w:sz w:val="20"/>
              </w:rPr>
              <w:t>Soil type</w:t>
            </w:r>
          </w:p>
        </w:tc>
        <w:tc>
          <w:tcPr>
            <w:tcW w:w="850" w:type="dxa"/>
            <w:tcBorders>
              <w:top w:val="single" w:sz="4" w:space="0" w:color="auto"/>
              <w:left w:val="single" w:sz="4" w:space="0" w:color="auto"/>
              <w:bottom w:val="dotted" w:sz="4" w:space="0" w:color="auto"/>
              <w:right w:val="single" w:sz="4" w:space="0" w:color="auto"/>
            </w:tcBorders>
            <w:shd w:val="pct12" w:color="auto" w:fill="auto"/>
            <w:vAlign w:val="center"/>
          </w:tcPr>
          <w:p w:rsidR="000E05FF" w:rsidRPr="00D45C7C" w:rsidRDefault="000E05FF" w:rsidP="000E05FF">
            <w:pPr>
              <w:pStyle w:val="FootnoteText"/>
              <w:jc w:val="center"/>
              <w:rPr>
                <w:b/>
                <w:sz w:val="20"/>
              </w:rPr>
            </w:pPr>
            <w:r>
              <w:rPr>
                <w:b/>
                <w:sz w:val="20"/>
              </w:rPr>
              <w:t>phase</w:t>
            </w:r>
          </w:p>
        </w:tc>
      </w:tr>
      <w:tr w:rsidR="000E05FF" w:rsidRPr="00AB5ED3" w:rsidTr="005E7C86">
        <w:trPr>
          <w:cantSplit/>
          <w:trHeight w:hRule="exact" w:val="340"/>
        </w:trPr>
        <w:tc>
          <w:tcPr>
            <w:tcW w:w="2506" w:type="dxa"/>
            <w:vMerge/>
            <w:tcBorders>
              <w:left w:val="single" w:sz="4" w:space="0" w:color="auto"/>
              <w:bottom w:val="single" w:sz="4" w:space="0" w:color="auto"/>
              <w:right w:val="single" w:sz="4" w:space="0" w:color="auto"/>
            </w:tcBorders>
            <w:shd w:val="pct12" w:color="auto" w:fill="auto"/>
            <w:vAlign w:val="center"/>
          </w:tcPr>
          <w:p w:rsidR="000E05FF" w:rsidRPr="00D45C7C" w:rsidRDefault="000E05FF" w:rsidP="000E05FF">
            <w:pPr>
              <w:pStyle w:val="FootnoteText"/>
              <w:rPr>
                <w:b/>
                <w:sz w:val="20"/>
              </w:rPr>
            </w:pPr>
          </w:p>
        </w:tc>
        <w:tc>
          <w:tcPr>
            <w:tcW w:w="710"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VR1</w:t>
            </w:r>
          </w:p>
        </w:tc>
        <w:tc>
          <w:tcPr>
            <w:tcW w:w="708"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VR2</w:t>
            </w:r>
          </w:p>
        </w:tc>
        <w:tc>
          <w:tcPr>
            <w:tcW w:w="595"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VR3</w:t>
            </w:r>
          </w:p>
        </w:tc>
        <w:tc>
          <w:tcPr>
            <w:tcW w:w="595"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NT</w:t>
            </w:r>
          </w:p>
        </w:tc>
        <w:tc>
          <w:tcPr>
            <w:tcW w:w="596"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R1</w:t>
            </w:r>
          </w:p>
        </w:tc>
        <w:tc>
          <w:tcPr>
            <w:tcW w:w="595"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R2</w:t>
            </w:r>
          </w:p>
        </w:tc>
        <w:tc>
          <w:tcPr>
            <w:tcW w:w="596"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P</w:t>
            </w:r>
          </w:p>
        </w:tc>
        <w:tc>
          <w:tcPr>
            <w:tcW w:w="709"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LP1, 2</w:t>
            </w:r>
          </w:p>
        </w:tc>
        <w:tc>
          <w:tcPr>
            <w:tcW w:w="850"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d</w:t>
            </w:r>
          </w:p>
        </w:tc>
      </w:tr>
      <w:tr w:rsidR="000E05FF" w:rsidRPr="00AB5ED3" w:rsidTr="005E7C86">
        <w:trPr>
          <w:cantSplit/>
          <w:trHeight w:val="340"/>
        </w:trPr>
        <w:tc>
          <w:tcPr>
            <w:tcW w:w="2506" w:type="dxa"/>
            <w:tcBorders>
              <w:top w:val="single"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Soil depth </w:t>
            </w:r>
          </w:p>
        </w:tc>
        <w:tc>
          <w:tcPr>
            <w:tcW w:w="710"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8"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w:t>
            </w:r>
            <w:r>
              <w:rPr>
                <w:sz w:val="18"/>
                <w:szCs w:val="18"/>
              </w:rPr>
              <w:t>3</w:t>
            </w:r>
          </w:p>
        </w:tc>
        <w:tc>
          <w:tcPr>
            <w:tcW w:w="595"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9"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N2</w:t>
            </w:r>
          </w:p>
        </w:tc>
        <w:tc>
          <w:tcPr>
            <w:tcW w:w="850"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Pr>
                <w:sz w:val="18"/>
                <w:szCs w:val="18"/>
              </w:rPr>
              <w:t>S3</w:t>
            </w: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Topsoil (0</w:t>
            </w:r>
            <w:r>
              <w:rPr>
                <w:sz w:val="20"/>
              </w:rPr>
              <w:t>.25m</w:t>
            </w:r>
            <w:r w:rsidRPr="00D45C7C">
              <w:rPr>
                <w:sz w:val="20"/>
              </w:rPr>
              <w:t xml:space="preserve">) stone, gravel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Pr>
                <w:sz w:val="20"/>
              </w:rPr>
              <w:t>Topsoil (0.</w:t>
            </w:r>
            <w:r w:rsidRPr="00D45C7C">
              <w:rPr>
                <w:sz w:val="20"/>
              </w:rPr>
              <w:t>25</w:t>
            </w:r>
            <w:r>
              <w:rPr>
                <w:sz w:val="20"/>
              </w:rPr>
              <w:t>m</w:t>
            </w:r>
            <w:r w:rsidRPr="00D45C7C">
              <w:rPr>
                <w:sz w:val="20"/>
              </w:rPr>
              <w:t>) texture</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S2</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Infiltration rate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171103" w:rsidP="000E05FF">
            <w:pPr>
              <w:jc w:val="center"/>
              <w:rPr>
                <w:sz w:val="18"/>
                <w:szCs w:val="18"/>
              </w:rPr>
            </w:pPr>
            <w:r>
              <w:rPr>
                <w:sz w:val="18"/>
                <w:szCs w:val="18"/>
              </w:rPr>
              <w:t>S3</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AWC, top 0.6m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B779E5" w:rsidP="000E05FF">
            <w:pPr>
              <w:jc w:val="center"/>
              <w:rPr>
                <w:sz w:val="18"/>
                <w:szCs w:val="18"/>
              </w:rPr>
            </w:pPr>
            <w:r>
              <w:rPr>
                <w:sz w:val="18"/>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B779E5" w:rsidP="000E05FF">
            <w:pPr>
              <w:jc w:val="center"/>
              <w:rPr>
                <w:sz w:val="18"/>
                <w:szCs w:val="18"/>
              </w:rPr>
            </w:pPr>
            <w:r>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B779E5" w:rsidP="000E05FF">
            <w:pPr>
              <w:jc w:val="center"/>
              <w:rPr>
                <w:sz w:val="18"/>
                <w:szCs w:val="18"/>
              </w:rPr>
            </w:pPr>
            <w:r>
              <w:rPr>
                <w:sz w:val="18"/>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S2</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Hydraulic conductivity rate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171103" w:rsidP="000E05FF">
            <w:pPr>
              <w:jc w:val="center"/>
              <w:rPr>
                <w:sz w:val="18"/>
                <w:szCs w:val="18"/>
              </w:rPr>
            </w:pPr>
            <w:r>
              <w:rPr>
                <w:sz w:val="18"/>
                <w:szCs w:val="18"/>
              </w:rPr>
              <w:t>S3</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Soil drainage class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w:t>
            </w:r>
            <w:r>
              <w:rPr>
                <w:sz w:val="18"/>
                <w:szCs w:val="18"/>
              </w:rPr>
              <w:t>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w:t>
            </w:r>
            <w:r>
              <w:rPr>
                <w:sz w:val="18"/>
                <w:szCs w:val="18"/>
              </w:rPr>
              <w:t>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Pr>
                <w:sz w:val="20"/>
              </w:rPr>
              <w:t xml:space="preserve">Groundwater </w:t>
            </w:r>
            <w:r w:rsidRPr="00D45C7C">
              <w:rPr>
                <w:sz w:val="20"/>
              </w:rPr>
              <w:t xml:space="preserve">(wet season)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Pr>
                <w:sz w:val="20"/>
              </w:rPr>
              <w:t>W</w:t>
            </w:r>
            <w:r w:rsidRPr="00D45C7C">
              <w:rPr>
                <w:sz w:val="20"/>
              </w:rPr>
              <w:t>aterlogging</w:t>
            </w:r>
            <w:r>
              <w:rPr>
                <w:sz w:val="20"/>
              </w:rPr>
              <w:t xml:space="preserve"> (after drainage)</w:t>
            </w:r>
            <w:r w:rsidRPr="00D45C7C">
              <w:rPr>
                <w:sz w:val="20"/>
              </w:rPr>
              <w:t xml:space="preserve">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r w:rsidR="005E7C86">
              <w:rPr>
                <w:szCs w:val="18"/>
              </w:rPr>
              <w:t>/3</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r w:rsidR="005E7C86">
              <w:rPr>
                <w:szCs w:val="18"/>
              </w:rPr>
              <w:t>/3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r w:rsidR="005E7C86">
              <w:rPr>
                <w:szCs w:val="18"/>
              </w:rPr>
              <w:t>/3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CEC, top 0.6 m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C23B1E" w:rsidP="00C23B1E">
            <w:pPr>
              <w:rPr>
                <w:sz w:val="20"/>
              </w:rPr>
            </w:pPr>
            <w:r>
              <w:rPr>
                <w:sz w:val="20"/>
              </w:rPr>
              <w:t>Fertility class,</w:t>
            </w:r>
            <w:r w:rsidR="000E05FF" w:rsidRPr="00D45C7C">
              <w:rPr>
                <w:sz w:val="20"/>
              </w:rPr>
              <w:t xml:space="preserve"> top 0.6 m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pH, top 0.6 m</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S2/S3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5E7C86">
            <w:pPr>
              <w:pStyle w:val="FootnoteText"/>
              <w:jc w:val="center"/>
              <w:rPr>
                <w:szCs w:val="18"/>
              </w:rPr>
            </w:pPr>
            <w:r w:rsidRPr="00906EB6">
              <w:rPr>
                <w:szCs w:val="18"/>
              </w:rPr>
              <w:t>S1/</w:t>
            </w:r>
            <w:r>
              <w:rPr>
                <w:szCs w:val="18"/>
              </w:rPr>
              <w:t>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w:t>
            </w:r>
            <w:r>
              <w:rPr>
                <w:szCs w:val="18"/>
              </w:rPr>
              <w:t>2</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ECe, top 0.6m</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single" w:sz="4" w:space="0" w:color="auto"/>
              <w:right w:val="single" w:sz="4" w:space="0" w:color="auto"/>
            </w:tcBorders>
            <w:vAlign w:val="center"/>
          </w:tcPr>
          <w:p w:rsidR="000E05FF" w:rsidRPr="00D45C7C" w:rsidRDefault="000E05FF" w:rsidP="000E05FF">
            <w:pPr>
              <w:rPr>
                <w:sz w:val="20"/>
              </w:rPr>
            </w:pPr>
            <w:r w:rsidRPr="00D45C7C">
              <w:rPr>
                <w:sz w:val="20"/>
              </w:rPr>
              <w:t>ESP, top 0.6m</w:t>
            </w:r>
          </w:p>
        </w:tc>
        <w:tc>
          <w:tcPr>
            <w:tcW w:w="710"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single"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right"/>
              <w:rPr>
                <w:b/>
                <w:sz w:val="20"/>
              </w:rPr>
            </w:pPr>
            <w:r w:rsidRPr="00DC007D">
              <w:rPr>
                <w:b/>
                <w:sz w:val="20"/>
              </w:rPr>
              <w:t>Worst :</w:t>
            </w:r>
          </w:p>
        </w:tc>
        <w:tc>
          <w:tcPr>
            <w:tcW w:w="710"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center"/>
              <w:rPr>
                <w:b/>
                <w:sz w:val="20"/>
              </w:rPr>
            </w:pPr>
            <w:r w:rsidRPr="00DC007D">
              <w:rPr>
                <w:b/>
                <w:sz w:val="20"/>
              </w:rPr>
              <w:t>S2</w:t>
            </w:r>
            <w:r w:rsidR="005E7C86">
              <w:rPr>
                <w:b/>
                <w:sz w:val="20"/>
              </w:rPr>
              <w:t>/3</w:t>
            </w:r>
          </w:p>
        </w:tc>
        <w:tc>
          <w:tcPr>
            <w:tcW w:w="708"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center"/>
              <w:rPr>
                <w:b/>
                <w:sz w:val="20"/>
              </w:rPr>
            </w:pPr>
            <w:r w:rsidRPr="00DC007D">
              <w:rPr>
                <w:b/>
                <w:sz w:val="20"/>
              </w:rPr>
              <w:t>S</w:t>
            </w:r>
            <w:r>
              <w:rPr>
                <w:b/>
                <w:sz w:val="20"/>
              </w:rPr>
              <w:t>2</w:t>
            </w:r>
            <w:r w:rsidR="005E7C86">
              <w:rPr>
                <w:b/>
                <w:sz w:val="20"/>
              </w:rPr>
              <w:t>/3</w:t>
            </w:r>
          </w:p>
        </w:tc>
        <w:tc>
          <w:tcPr>
            <w:tcW w:w="595"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center"/>
              <w:rPr>
                <w:b/>
                <w:sz w:val="20"/>
              </w:rPr>
            </w:pPr>
            <w:r w:rsidRPr="00DC007D">
              <w:rPr>
                <w:b/>
                <w:sz w:val="20"/>
              </w:rPr>
              <w:t>S</w:t>
            </w:r>
            <w:r>
              <w:rPr>
                <w:b/>
                <w:sz w:val="20"/>
              </w:rPr>
              <w:t>3</w:t>
            </w:r>
          </w:p>
        </w:tc>
        <w:tc>
          <w:tcPr>
            <w:tcW w:w="595"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center"/>
              <w:rPr>
                <w:b/>
                <w:sz w:val="20"/>
              </w:rPr>
            </w:pPr>
            <w:r w:rsidRPr="00DC007D">
              <w:rPr>
                <w:b/>
                <w:sz w:val="20"/>
              </w:rPr>
              <w:t>S3</w:t>
            </w:r>
          </w:p>
        </w:tc>
        <w:tc>
          <w:tcPr>
            <w:tcW w:w="596"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center"/>
              <w:rPr>
                <w:b/>
                <w:sz w:val="20"/>
              </w:rPr>
            </w:pPr>
            <w:r w:rsidRPr="00DC007D">
              <w:rPr>
                <w:b/>
                <w:sz w:val="20"/>
              </w:rPr>
              <w:t>S3</w:t>
            </w:r>
          </w:p>
        </w:tc>
        <w:tc>
          <w:tcPr>
            <w:tcW w:w="595" w:type="dxa"/>
            <w:tcBorders>
              <w:top w:val="single" w:sz="4" w:space="0" w:color="auto"/>
              <w:left w:val="single" w:sz="4" w:space="0" w:color="auto"/>
              <w:bottom w:val="single" w:sz="4" w:space="0" w:color="auto"/>
              <w:right w:val="single" w:sz="4" w:space="0" w:color="auto"/>
            </w:tcBorders>
            <w:vAlign w:val="center"/>
          </w:tcPr>
          <w:p w:rsidR="000E05FF" w:rsidRPr="00DC007D" w:rsidRDefault="00171103" w:rsidP="000E05FF">
            <w:pPr>
              <w:jc w:val="center"/>
              <w:rPr>
                <w:b/>
                <w:sz w:val="20"/>
              </w:rPr>
            </w:pPr>
            <w:r>
              <w:rPr>
                <w:b/>
                <w:sz w:val="20"/>
              </w:rPr>
              <w:t>S3</w:t>
            </w:r>
          </w:p>
        </w:tc>
        <w:tc>
          <w:tcPr>
            <w:tcW w:w="596"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center"/>
              <w:rPr>
                <w:b/>
                <w:sz w:val="20"/>
              </w:rPr>
            </w:pPr>
            <w:r w:rsidRPr="00DC007D">
              <w:rPr>
                <w:b/>
                <w:sz w:val="20"/>
              </w:rPr>
              <w:t>S3</w:t>
            </w:r>
          </w:p>
        </w:tc>
        <w:tc>
          <w:tcPr>
            <w:tcW w:w="709" w:type="dxa"/>
            <w:tcBorders>
              <w:top w:val="single" w:sz="4" w:space="0" w:color="auto"/>
              <w:left w:val="single" w:sz="4" w:space="0" w:color="auto"/>
              <w:bottom w:val="single" w:sz="4" w:space="0" w:color="auto"/>
              <w:right w:val="single" w:sz="4" w:space="0" w:color="auto"/>
            </w:tcBorders>
            <w:vAlign w:val="center"/>
          </w:tcPr>
          <w:p w:rsidR="000E05FF" w:rsidRPr="00DC007D" w:rsidRDefault="000E05FF" w:rsidP="000E05FF">
            <w:pPr>
              <w:jc w:val="center"/>
              <w:rPr>
                <w:b/>
                <w:sz w:val="20"/>
              </w:rPr>
            </w:pPr>
            <w:r w:rsidRPr="00DC007D">
              <w:rPr>
                <w:b/>
                <w:sz w:val="20"/>
              </w:rPr>
              <w:t>N2</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D45C7C" w:rsidRDefault="000E05FF" w:rsidP="000E05FF">
            <w:pPr>
              <w:jc w:val="center"/>
              <w:rPr>
                <w:b/>
                <w:sz w:val="20"/>
              </w:rPr>
            </w:pPr>
            <w:r w:rsidRPr="00DC007D">
              <w:rPr>
                <w:b/>
                <w:sz w:val="20"/>
              </w:rPr>
              <w:t>S3</w:t>
            </w:r>
          </w:p>
        </w:tc>
      </w:tr>
    </w:tbl>
    <w:p w:rsidR="005854DB" w:rsidRPr="005854DB" w:rsidRDefault="005854DB" w:rsidP="005854DB"/>
    <w:p w:rsidR="000E05FF" w:rsidRPr="00C76E9C" w:rsidRDefault="001D7729" w:rsidP="000C02AF">
      <w:pPr>
        <w:pStyle w:val="Caption"/>
      </w:pPr>
      <w:bookmarkStart w:id="222" w:name="_Ref270493440"/>
      <w:bookmarkStart w:id="223" w:name="_Toc271621845"/>
      <w:r>
        <w:t xml:space="preserve">Table </w:t>
      </w:r>
      <w:fldSimple w:instr=" STYLEREF 1 \s ">
        <w:r w:rsidR="00303870">
          <w:rPr>
            <w:noProof/>
          </w:rPr>
          <w:t>9</w:t>
        </w:r>
      </w:fldSimple>
      <w:r w:rsidR="00C15903">
        <w:noBreakHyphen/>
      </w:r>
      <w:fldSimple w:instr=" SEQ Table \* ARABIC \s 1 ">
        <w:r w:rsidR="00303870">
          <w:rPr>
            <w:noProof/>
          </w:rPr>
          <w:t>2</w:t>
        </w:r>
      </w:fldSimple>
      <w:bookmarkEnd w:id="222"/>
      <w:r>
        <w:t>:</w:t>
      </w:r>
      <w:r w:rsidR="000E05FF">
        <w:t xml:space="preserve"> </w:t>
      </w:r>
      <w:r w:rsidR="000E05FF" w:rsidRPr="00C76E9C">
        <w:t xml:space="preserve">Assessment of soil characteristics for </w:t>
      </w:r>
      <w:r w:rsidR="000E05FF">
        <w:t>sprinkler</w:t>
      </w:r>
      <w:r w:rsidR="000E05FF" w:rsidRPr="00C76E9C">
        <w:t xml:space="preserve"> irrigated agriculture</w:t>
      </w:r>
      <w:bookmarkEnd w:id="223"/>
    </w:p>
    <w:tbl>
      <w:tblPr>
        <w:tblW w:w="8460" w:type="dxa"/>
        <w:tblInd w:w="720" w:type="dxa"/>
        <w:tblLayout w:type="fixed"/>
        <w:tblLook w:val="0000"/>
      </w:tblPr>
      <w:tblGrid>
        <w:gridCol w:w="2506"/>
        <w:gridCol w:w="710"/>
        <w:gridCol w:w="708"/>
        <w:gridCol w:w="595"/>
        <w:gridCol w:w="595"/>
        <w:gridCol w:w="596"/>
        <w:gridCol w:w="595"/>
        <w:gridCol w:w="596"/>
        <w:gridCol w:w="709"/>
        <w:gridCol w:w="850"/>
      </w:tblGrid>
      <w:tr w:rsidR="000E05FF" w:rsidRPr="00AB5ED3" w:rsidTr="000E05FF">
        <w:trPr>
          <w:cantSplit/>
          <w:trHeight w:val="340"/>
        </w:trPr>
        <w:tc>
          <w:tcPr>
            <w:tcW w:w="2506" w:type="dxa"/>
            <w:vMerge w:val="restart"/>
            <w:tcBorders>
              <w:top w:val="single" w:sz="4" w:space="0" w:color="auto"/>
              <w:left w:val="single" w:sz="4" w:space="0" w:color="auto"/>
              <w:right w:val="single" w:sz="4" w:space="0" w:color="auto"/>
            </w:tcBorders>
            <w:shd w:val="pct12" w:color="auto" w:fill="auto"/>
            <w:vAlign w:val="center"/>
          </w:tcPr>
          <w:p w:rsidR="000E05FF" w:rsidRPr="00D45C7C" w:rsidRDefault="000E05FF" w:rsidP="000E05FF">
            <w:pPr>
              <w:pStyle w:val="FootnoteText"/>
              <w:jc w:val="center"/>
              <w:rPr>
                <w:b/>
                <w:sz w:val="20"/>
              </w:rPr>
            </w:pPr>
            <w:r w:rsidRPr="00D45C7C">
              <w:rPr>
                <w:b/>
                <w:sz w:val="20"/>
              </w:rPr>
              <w:t>Soil characteristics</w:t>
            </w:r>
          </w:p>
        </w:tc>
        <w:tc>
          <w:tcPr>
            <w:tcW w:w="5104" w:type="dxa"/>
            <w:gridSpan w:val="8"/>
            <w:tcBorders>
              <w:top w:val="single" w:sz="4" w:space="0" w:color="auto"/>
              <w:left w:val="single" w:sz="4" w:space="0" w:color="auto"/>
              <w:bottom w:val="dotted" w:sz="4" w:space="0" w:color="auto"/>
              <w:right w:val="single" w:sz="4" w:space="0" w:color="auto"/>
            </w:tcBorders>
            <w:shd w:val="pct12" w:color="auto" w:fill="auto"/>
            <w:vAlign w:val="center"/>
          </w:tcPr>
          <w:p w:rsidR="000E05FF" w:rsidRPr="00D45C7C" w:rsidRDefault="000E05FF" w:rsidP="000E05FF">
            <w:pPr>
              <w:pStyle w:val="FootnoteText"/>
              <w:jc w:val="center"/>
              <w:rPr>
                <w:b/>
                <w:sz w:val="20"/>
              </w:rPr>
            </w:pPr>
            <w:r w:rsidRPr="00D45C7C">
              <w:rPr>
                <w:b/>
                <w:sz w:val="20"/>
              </w:rPr>
              <w:t>Soil type</w:t>
            </w:r>
          </w:p>
        </w:tc>
        <w:tc>
          <w:tcPr>
            <w:tcW w:w="850" w:type="dxa"/>
            <w:tcBorders>
              <w:top w:val="single" w:sz="4" w:space="0" w:color="auto"/>
              <w:left w:val="single" w:sz="4" w:space="0" w:color="auto"/>
              <w:bottom w:val="dotted" w:sz="4" w:space="0" w:color="auto"/>
              <w:right w:val="single" w:sz="4" w:space="0" w:color="auto"/>
            </w:tcBorders>
            <w:shd w:val="pct12" w:color="auto" w:fill="auto"/>
            <w:vAlign w:val="center"/>
          </w:tcPr>
          <w:p w:rsidR="000E05FF" w:rsidRPr="00D45C7C" w:rsidRDefault="000E05FF" w:rsidP="000E05FF">
            <w:pPr>
              <w:pStyle w:val="FootnoteText"/>
              <w:jc w:val="center"/>
              <w:rPr>
                <w:b/>
                <w:sz w:val="20"/>
              </w:rPr>
            </w:pPr>
            <w:r>
              <w:rPr>
                <w:b/>
                <w:sz w:val="20"/>
              </w:rPr>
              <w:t>phase</w:t>
            </w:r>
          </w:p>
        </w:tc>
      </w:tr>
      <w:tr w:rsidR="000E05FF" w:rsidRPr="00AB5ED3" w:rsidTr="005E7C86">
        <w:trPr>
          <w:cantSplit/>
          <w:trHeight w:hRule="exact" w:val="340"/>
        </w:trPr>
        <w:tc>
          <w:tcPr>
            <w:tcW w:w="2506" w:type="dxa"/>
            <w:vMerge/>
            <w:tcBorders>
              <w:left w:val="single" w:sz="4" w:space="0" w:color="auto"/>
              <w:bottom w:val="single" w:sz="4" w:space="0" w:color="auto"/>
              <w:right w:val="single" w:sz="4" w:space="0" w:color="auto"/>
            </w:tcBorders>
            <w:shd w:val="pct12" w:color="auto" w:fill="auto"/>
            <w:vAlign w:val="center"/>
          </w:tcPr>
          <w:p w:rsidR="000E05FF" w:rsidRPr="00D45C7C" w:rsidRDefault="000E05FF" w:rsidP="000E05FF">
            <w:pPr>
              <w:pStyle w:val="FootnoteText"/>
              <w:rPr>
                <w:b/>
                <w:sz w:val="20"/>
              </w:rPr>
            </w:pPr>
          </w:p>
        </w:tc>
        <w:tc>
          <w:tcPr>
            <w:tcW w:w="710"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VR1</w:t>
            </w:r>
          </w:p>
        </w:tc>
        <w:tc>
          <w:tcPr>
            <w:tcW w:w="708"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VR2</w:t>
            </w:r>
          </w:p>
        </w:tc>
        <w:tc>
          <w:tcPr>
            <w:tcW w:w="595"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VR3</w:t>
            </w:r>
          </w:p>
        </w:tc>
        <w:tc>
          <w:tcPr>
            <w:tcW w:w="595"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NT</w:t>
            </w:r>
          </w:p>
        </w:tc>
        <w:tc>
          <w:tcPr>
            <w:tcW w:w="596"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R1</w:t>
            </w:r>
          </w:p>
        </w:tc>
        <w:tc>
          <w:tcPr>
            <w:tcW w:w="595"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R2</w:t>
            </w:r>
          </w:p>
        </w:tc>
        <w:tc>
          <w:tcPr>
            <w:tcW w:w="596"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P</w:t>
            </w:r>
          </w:p>
        </w:tc>
        <w:tc>
          <w:tcPr>
            <w:tcW w:w="709"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sidRPr="00F931D0">
              <w:rPr>
                <w:b/>
                <w:szCs w:val="18"/>
              </w:rPr>
              <w:t>LP1, 2</w:t>
            </w:r>
          </w:p>
        </w:tc>
        <w:tc>
          <w:tcPr>
            <w:tcW w:w="850" w:type="dxa"/>
            <w:tcBorders>
              <w:top w:val="single" w:sz="4" w:space="0" w:color="auto"/>
              <w:left w:val="single" w:sz="4" w:space="0" w:color="auto"/>
              <w:bottom w:val="single" w:sz="4" w:space="0" w:color="auto"/>
              <w:right w:val="single" w:sz="4" w:space="0" w:color="auto"/>
            </w:tcBorders>
            <w:shd w:val="pct12" w:color="auto" w:fill="auto"/>
            <w:vAlign w:val="center"/>
          </w:tcPr>
          <w:p w:rsidR="000E05FF" w:rsidRPr="00F931D0" w:rsidRDefault="000E05FF" w:rsidP="000E05FF">
            <w:pPr>
              <w:pStyle w:val="FootnoteText"/>
              <w:jc w:val="center"/>
              <w:rPr>
                <w:b/>
                <w:szCs w:val="18"/>
              </w:rPr>
            </w:pPr>
            <w:r>
              <w:rPr>
                <w:b/>
                <w:szCs w:val="18"/>
              </w:rPr>
              <w:t>d</w:t>
            </w:r>
          </w:p>
        </w:tc>
      </w:tr>
      <w:tr w:rsidR="000E05FF" w:rsidRPr="00AB5ED3" w:rsidTr="005E7C86">
        <w:trPr>
          <w:cantSplit/>
          <w:trHeight w:val="340"/>
        </w:trPr>
        <w:tc>
          <w:tcPr>
            <w:tcW w:w="2506" w:type="dxa"/>
            <w:tcBorders>
              <w:top w:val="single"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Soil depth </w:t>
            </w:r>
          </w:p>
        </w:tc>
        <w:tc>
          <w:tcPr>
            <w:tcW w:w="710"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8"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w:t>
            </w:r>
            <w:r>
              <w:rPr>
                <w:sz w:val="18"/>
                <w:szCs w:val="18"/>
              </w:rPr>
              <w:t>3</w:t>
            </w:r>
          </w:p>
        </w:tc>
        <w:tc>
          <w:tcPr>
            <w:tcW w:w="595"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9"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N2</w:t>
            </w:r>
          </w:p>
        </w:tc>
        <w:tc>
          <w:tcPr>
            <w:tcW w:w="850" w:type="dxa"/>
            <w:tcBorders>
              <w:top w:val="single"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Pr>
                <w:sz w:val="18"/>
                <w:szCs w:val="18"/>
              </w:rPr>
              <w:t>S3</w:t>
            </w: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Topsoil (0</w:t>
            </w:r>
            <w:r>
              <w:rPr>
                <w:sz w:val="20"/>
              </w:rPr>
              <w:t>.25m</w:t>
            </w:r>
            <w:r w:rsidRPr="00D45C7C">
              <w:rPr>
                <w:sz w:val="20"/>
              </w:rPr>
              <w:t xml:space="preserve">) stone, gravel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Pr>
                <w:sz w:val="20"/>
              </w:rPr>
              <w:t>Topsoil (0.</w:t>
            </w:r>
            <w:r w:rsidRPr="00D45C7C">
              <w:rPr>
                <w:sz w:val="20"/>
              </w:rPr>
              <w:t>25</w:t>
            </w:r>
            <w:r>
              <w:rPr>
                <w:sz w:val="20"/>
              </w:rPr>
              <w:t>m</w:t>
            </w:r>
            <w:r w:rsidRPr="00D45C7C">
              <w:rPr>
                <w:sz w:val="20"/>
              </w:rPr>
              <w:t>) texture</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S2</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pStyle w:val="FootnoteText"/>
              <w:jc w:val="center"/>
              <w:rPr>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Infiltration rate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w:t>
            </w:r>
            <w:r>
              <w:rPr>
                <w:sz w:val="18"/>
                <w:szCs w:val="18"/>
              </w:rPr>
              <w:t>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171103" w:rsidP="000E05FF">
            <w:pPr>
              <w:jc w:val="center"/>
              <w:rPr>
                <w:sz w:val="18"/>
                <w:szCs w:val="18"/>
              </w:rPr>
            </w:pPr>
            <w:r>
              <w:rPr>
                <w:sz w:val="18"/>
                <w:szCs w:val="18"/>
              </w:rPr>
              <w:t>S3</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AWC, top 0.6m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7F35E4" w:rsidP="000E05FF">
            <w:pPr>
              <w:jc w:val="center"/>
              <w:rPr>
                <w:sz w:val="18"/>
                <w:szCs w:val="18"/>
              </w:rPr>
            </w:pPr>
            <w:r>
              <w:rPr>
                <w:sz w:val="18"/>
                <w:szCs w:val="18"/>
              </w:rPr>
              <w:t>S2</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Hydraulic conductivity rate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812976" w:rsidP="000E05FF">
            <w:pPr>
              <w:jc w:val="center"/>
              <w:rPr>
                <w:sz w:val="18"/>
                <w:szCs w:val="18"/>
              </w:rPr>
            </w:pPr>
            <w:r>
              <w:rPr>
                <w:sz w:val="18"/>
                <w:szCs w:val="18"/>
              </w:rPr>
              <w:t>S3</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S3</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sidRPr="00D45C7C">
              <w:rPr>
                <w:sz w:val="20"/>
              </w:rPr>
              <w:t xml:space="preserve">Soil drainage class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na</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w:t>
            </w:r>
            <w:r>
              <w:rPr>
                <w:sz w:val="18"/>
                <w:szCs w:val="18"/>
              </w:rPr>
              <w:t>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w:t>
            </w:r>
            <w:r>
              <w:rPr>
                <w:sz w:val="18"/>
                <w:szCs w:val="18"/>
              </w:rPr>
              <w:t>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0E05FF"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0E05FF" w:rsidRPr="00D45C7C" w:rsidRDefault="000E05FF" w:rsidP="000E05FF">
            <w:pPr>
              <w:rPr>
                <w:sz w:val="20"/>
              </w:rPr>
            </w:pPr>
            <w:r>
              <w:rPr>
                <w:sz w:val="20"/>
              </w:rPr>
              <w:t xml:space="preserve">Groundwater </w:t>
            </w:r>
            <w:r w:rsidRPr="00D45C7C">
              <w:rPr>
                <w:sz w:val="20"/>
              </w:rPr>
              <w:t xml:space="preserve">(wet season) </w:t>
            </w:r>
          </w:p>
        </w:tc>
        <w:tc>
          <w:tcPr>
            <w:tcW w:w="71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r w:rsidRPr="00906EB6">
              <w:rPr>
                <w:sz w:val="18"/>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906EB6" w:rsidRDefault="000E05FF" w:rsidP="000E05FF">
            <w:pPr>
              <w:jc w:val="center"/>
              <w:rPr>
                <w:sz w:val="18"/>
                <w:szCs w:val="18"/>
              </w:rPr>
            </w:pPr>
          </w:p>
        </w:tc>
      </w:tr>
      <w:tr w:rsidR="005E7C86"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5E7C86" w:rsidRPr="00D45C7C" w:rsidRDefault="005E7C86" w:rsidP="006F22F3">
            <w:pPr>
              <w:rPr>
                <w:sz w:val="20"/>
              </w:rPr>
            </w:pPr>
            <w:r>
              <w:rPr>
                <w:sz w:val="20"/>
              </w:rPr>
              <w:t>W</w:t>
            </w:r>
            <w:r w:rsidRPr="00D45C7C">
              <w:rPr>
                <w:sz w:val="20"/>
              </w:rPr>
              <w:t>aterlogging</w:t>
            </w:r>
            <w:r>
              <w:rPr>
                <w:sz w:val="20"/>
              </w:rPr>
              <w:t xml:space="preserve"> (after drainage)</w:t>
            </w:r>
            <w:r w:rsidRPr="00D45C7C">
              <w:rPr>
                <w:sz w:val="20"/>
              </w:rPr>
              <w:t xml:space="preserve"> </w:t>
            </w:r>
          </w:p>
        </w:tc>
        <w:tc>
          <w:tcPr>
            <w:tcW w:w="71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6F22F3">
            <w:pPr>
              <w:pStyle w:val="FootnoteText"/>
              <w:jc w:val="center"/>
              <w:rPr>
                <w:szCs w:val="18"/>
              </w:rPr>
            </w:pPr>
            <w:r w:rsidRPr="00906EB6">
              <w:rPr>
                <w:szCs w:val="18"/>
              </w:rPr>
              <w:t>S</w:t>
            </w:r>
            <w:r>
              <w:rPr>
                <w:szCs w:val="18"/>
              </w:rPr>
              <w:t>2/3</w:t>
            </w:r>
          </w:p>
        </w:tc>
        <w:tc>
          <w:tcPr>
            <w:tcW w:w="708"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6F22F3">
            <w:pPr>
              <w:pStyle w:val="FootnoteText"/>
              <w:jc w:val="center"/>
              <w:rPr>
                <w:szCs w:val="18"/>
              </w:rPr>
            </w:pPr>
            <w:r w:rsidRPr="00906EB6">
              <w:rPr>
                <w:szCs w:val="18"/>
              </w:rPr>
              <w:t>S</w:t>
            </w:r>
            <w:r>
              <w:rPr>
                <w:szCs w:val="18"/>
              </w:rPr>
              <w:t>2/3</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6F22F3">
            <w:pPr>
              <w:pStyle w:val="FootnoteText"/>
              <w:jc w:val="center"/>
              <w:rPr>
                <w:szCs w:val="18"/>
              </w:rPr>
            </w:pPr>
            <w:r w:rsidRPr="00906EB6">
              <w:rPr>
                <w:szCs w:val="18"/>
              </w:rPr>
              <w:t>S</w:t>
            </w:r>
            <w:r>
              <w:rPr>
                <w:szCs w:val="18"/>
              </w:rPr>
              <w:t>2/3</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6F22F3">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6F22F3">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6F22F3">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6F22F3">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r>
      <w:tr w:rsidR="005E7C86"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5E7C86" w:rsidRPr="00D45C7C" w:rsidRDefault="005E7C86" w:rsidP="000E05FF">
            <w:pPr>
              <w:rPr>
                <w:sz w:val="20"/>
              </w:rPr>
            </w:pPr>
            <w:r w:rsidRPr="00D45C7C">
              <w:rPr>
                <w:sz w:val="20"/>
              </w:rPr>
              <w:t xml:space="preserve">CEC, top 0.6 m </w:t>
            </w:r>
          </w:p>
        </w:tc>
        <w:tc>
          <w:tcPr>
            <w:tcW w:w="71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r>
      <w:tr w:rsidR="005E7C86"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5E7C86" w:rsidRPr="00D45C7C" w:rsidRDefault="005E7C86" w:rsidP="00C23B1E">
            <w:pPr>
              <w:rPr>
                <w:sz w:val="20"/>
              </w:rPr>
            </w:pPr>
            <w:r>
              <w:rPr>
                <w:sz w:val="20"/>
              </w:rPr>
              <w:t>Fertility class,</w:t>
            </w:r>
            <w:r w:rsidRPr="00D45C7C">
              <w:rPr>
                <w:sz w:val="20"/>
              </w:rPr>
              <w:t xml:space="preserve"> top 0.6 m </w:t>
            </w:r>
          </w:p>
        </w:tc>
        <w:tc>
          <w:tcPr>
            <w:tcW w:w="71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w:t>
            </w:r>
            <w:r>
              <w:rPr>
                <w:szCs w:val="18"/>
              </w:rPr>
              <w:t>2</w:t>
            </w:r>
          </w:p>
        </w:tc>
        <w:tc>
          <w:tcPr>
            <w:tcW w:w="708"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w:t>
            </w:r>
            <w:r>
              <w:rPr>
                <w:szCs w:val="18"/>
              </w:rPr>
              <w:t>2</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S2</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S2</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S2</w:t>
            </w:r>
          </w:p>
        </w:tc>
        <w:tc>
          <w:tcPr>
            <w:tcW w:w="709"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r>
      <w:tr w:rsidR="005E7C86"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5E7C86" w:rsidRPr="00D45C7C" w:rsidRDefault="005E7C86" w:rsidP="000E05FF">
            <w:pPr>
              <w:rPr>
                <w:sz w:val="20"/>
              </w:rPr>
            </w:pPr>
            <w:r w:rsidRPr="00D45C7C">
              <w:rPr>
                <w:sz w:val="20"/>
              </w:rPr>
              <w:t>pH, top 0.6 m</w:t>
            </w:r>
          </w:p>
        </w:tc>
        <w:tc>
          <w:tcPr>
            <w:tcW w:w="71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S2/S3</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5E7C86">
            <w:pPr>
              <w:pStyle w:val="FootnoteText"/>
              <w:jc w:val="center"/>
              <w:rPr>
                <w:szCs w:val="18"/>
              </w:rPr>
            </w:pPr>
            <w:r w:rsidRPr="00906EB6">
              <w:rPr>
                <w:szCs w:val="18"/>
              </w:rPr>
              <w:t>S1/</w:t>
            </w:r>
            <w:r>
              <w:rPr>
                <w:szCs w:val="18"/>
              </w:rPr>
              <w:t>2</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w:t>
            </w:r>
            <w:r>
              <w:rPr>
                <w:szCs w:val="18"/>
              </w:rPr>
              <w:t>2</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w:t>
            </w:r>
            <w:r>
              <w:rPr>
                <w:szCs w:val="18"/>
              </w:rPr>
              <w:t>2</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w:t>
            </w:r>
            <w:r>
              <w:rPr>
                <w:szCs w:val="18"/>
              </w:rPr>
              <w:t>2</w:t>
            </w:r>
          </w:p>
        </w:tc>
        <w:tc>
          <w:tcPr>
            <w:tcW w:w="709"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r>
      <w:tr w:rsidR="005E7C86" w:rsidRPr="00AB5ED3" w:rsidTr="005E7C86">
        <w:trPr>
          <w:cantSplit/>
          <w:trHeight w:val="340"/>
        </w:trPr>
        <w:tc>
          <w:tcPr>
            <w:tcW w:w="2506" w:type="dxa"/>
            <w:tcBorders>
              <w:top w:val="dotted" w:sz="4" w:space="0" w:color="auto"/>
              <w:left w:val="single" w:sz="4" w:space="0" w:color="auto"/>
              <w:bottom w:val="dotted" w:sz="4" w:space="0" w:color="auto"/>
              <w:right w:val="single" w:sz="4" w:space="0" w:color="auto"/>
            </w:tcBorders>
            <w:vAlign w:val="center"/>
          </w:tcPr>
          <w:p w:rsidR="005E7C86" w:rsidRPr="00D45C7C" w:rsidRDefault="005E7C86" w:rsidP="000E05FF">
            <w:pPr>
              <w:rPr>
                <w:sz w:val="20"/>
              </w:rPr>
            </w:pPr>
            <w:r w:rsidRPr="00D45C7C">
              <w:rPr>
                <w:sz w:val="20"/>
              </w:rPr>
              <w:t>ECe, top 0.6m</w:t>
            </w:r>
          </w:p>
        </w:tc>
        <w:tc>
          <w:tcPr>
            <w:tcW w:w="71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c>
          <w:tcPr>
            <w:tcW w:w="850" w:type="dxa"/>
            <w:tcBorders>
              <w:top w:val="dotted" w:sz="4" w:space="0" w:color="auto"/>
              <w:left w:val="single" w:sz="4" w:space="0" w:color="auto"/>
              <w:bottom w:val="dotted" w:sz="4" w:space="0" w:color="auto"/>
              <w:right w:val="single" w:sz="4" w:space="0" w:color="auto"/>
            </w:tcBorders>
            <w:vAlign w:val="center"/>
          </w:tcPr>
          <w:p w:rsidR="005E7C86" w:rsidRPr="00906EB6" w:rsidRDefault="005E7C86" w:rsidP="000E05FF">
            <w:pPr>
              <w:jc w:val="center"/>
              <w:rPr>
                <w:sz w:val="18"/>
                <w:szCs w:val="18"/>
              </w:rPr>
            </w:pPr>
          </w:p>
        </w:tc>
      </w:tr>
      <w:tr w:rsidR="005E7C86" w:rsidRPr="00AB5ED3" w:rsidTr="005E7C86">
        <w:trPr>
          <w:cantSplit/>
          <w:trHeight w:val="340"/>
        </w:trPr>
        <w:tc>
          <w:tcPr>
            <w:tcW w:w="2506" w:type="dxa"/>
            <w:tcBorders>
              <w:top w:val="dotted" w:sz="4" w:space="0" w:color="auto"/>
              <w:left w:val="single" w:sz="4" w:space="0" w:color="auto"/>
              <w:bottom w:val="single" w:sz="4" w:space="0" w:color="auto"/>
              <w:right w:val="single" w:sz="4" w:space="0" w:color="auto"/>
            </w:tcBorders>
            <w:vAlign w:val="center"/>
          </w:tcPr>
          <w:p w:rsidR="005E7C86" w:rsidRPr="00D45C7C" w:rsidRDefault="005E7C86" w:rsidP="000E05FF">
            <w:pPr>
              <w:rPr>
                <w:sz w:val="20"/>
              </w:rPr>
            </w:pPr>
            <w:r w:rsidRPr="00D45C7C">
              <w:rPr>
                <w:sz w:val="20"/>
              </w:rPr>
              <w:t>ESP, top 0.6m</w:t>
            </w:r>
          </w:p>
        </w:tc>
        <w:tc>
          <w:tcPr>
            <w:tcW w:w="710"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708"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5"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596"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pStyle w:val="FootnoteText"/>
              <w:jc w:val="center"/>
              <w:rPr>
                <w:szCs w:val="18"/>
              </w:rPr>
            </w:pPr>
            <w:r w:rsidRPr="00906EB6">
              <w:rPr>
                <w:szCs w:val="18"/>
              </w:rPr>
              <w:t>S1</w:t>
            </w:r>
          </w:p>
        </w:tc>
        <w:tc>
          <w:tcPr>
            <w:tcW w:w="709"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jc w:val="center"/>
              <w:rPr>
                <w:sz w:val="18"/>
                <w:szCs w:val="18"/>
              </w:rPr>
            </w:pPr>
          </w:p>
        </w:tc>
        <w:tc>
          <w:tcPr>
            <w:tcW w:w="850" w:type="dxa"/>
            <w:tcBorders>
              <w:top w:val="dotted" w:sz="4" w:space="0" w:color="auto"/>
              <w:left w:val="single" w:sz="4" w:space="0" w:color="auto"/>
              <w:bottom w:val="single" w:sz="4" w:space="0" w:color="auto"/>
              <w:right w:val="single" w:sz="4" w:space="0" w:color="auto"/>
            </w:tcBorders>
            <w:vAlign w:val="center"/>
          </w:tcPr>
          <w:p w:rsidR="005E7C86" w:rsidRPr="00906EB6" w:rsidRDefault="005E7C86" w:rsidP="000E05FF">
            <w:pPr>
              <w:jc w:val="center"/>
              <w:rPr>
                <w:sz w:val="18"/>
                <w:szCs w:val="18"/>
              </w:rPr>
            </w:pPr>
          </w:p>
        </w:tc>
      </w:tr>
      <w:tr w:rsidR="005E7C86" w:rsidRPr="00AB5ED3" w:rsidTr="005E7C86">
        <w:trPr>
          <w:cantSplit/>
          <w:trHeight w:val="340"/>
        </w:trPr>
        <w:tc>
          <w:tcPr>
            <w:tcW w:w="2506" w:type="dxa"/>
            <w:tcBorders>
              <w:top w:val="single" w:sz="4" w:space="0" w:color="auto"/>
              <w:left w:val="single" w:sz="4" w:space="0" w:color="auto"/>
              <w:bottom w:val="single" w:sz="4" w:space="0" w:color="auto"/>
              <w:right w:val="single" w:sz="4" w:space="0" w:color="auto"/>
            </w:tcBorders>
            <w:vAlign w:val="center"/>
          </w:tcPr>
          <w:p w:rsidR="005E7C86" w:rsidRPr="00D45C7C" w:rsidRDefault="005E7C86" w:rsidP="000E05FF">
            <w:pPr>
              <w:jc w:val="right"/>
              <w:rPr>
                <w:b/>
                <w:sz w:val="20"/>
              </w:rPr>
            </w:pPr>
            <w:r w:rsidRPr="00D45C7C">
              <w:rPr>
                <w:b/>
                <w:sz w:val="20"/>
              </w:rPr>
              <w:t>Worst :</w:t>
            </w:r>
          </w:p>
        </w:tc>
        <w:tc>
          <w:tcPr>
            <w:tcW w:w="710" w:type="dxa"/>
            <w:tcBorders>
              <w:top w:val="single" w:sz="4" w:space="0" w:color="auto"/>
              <w:left w:val="single" w:sz="4" w:space="0" w:color="auto"/>
              <w:bottom w:val="single" w:sz="4" w:space="0" w:color="auto"/>
              <w:right w:val="single" w:sz="4" w:space="0" w:color="auto"/>
            </w:tcBorders>
            <w:vAlign w:val="center"/>
          </w:tcPr>
          <w:p w:rsidR="005E7C86" w:rsidRPr="00D45C7C" w:rsidRDefault="005E7C86" w:rsidP="000E05FF">
            <w:pPr>
              <w:jc w:val="center"/>
              <w:rPr>
                <w:b/>
                <w:sz w:val="20"/>
              </w:rPr>
            </w:pPr>
            <w:r>
              <w:rPr>
                <w:b/>
                <w:sz w:val="20"/>
              </w:rPr>
              <w:t>S2/3</w:t>
            </w:r>
          </w:p>
        </w:tc>
        <w:tc>
          <w:tcPr>
            <w:tcW w:w="708" w:type="dxa"/>
            <w:tcBorders>
              <w:top w:val="single" w:sz="4" w:space="0" w:color="auto"/>
              <w:left w:val="single" w:sz="4" w:space="0" w:color="auto"/>
              <w:bottom w:val="single" w:sz="4" w:space="0" w:color="auto"/>
              <w:right w:val="single" w:sz="4" w:space="0" w:color="auto"/>
            </w:tcBorders>
            <w:vAlign w:val="center"/>
          </w:tcPr>
          <w:p w:rsidR="005E7C86" w:rsidRPr="00D45C7C" w:rsidRDefault="005E7C86" w:rsidP="000E05FF">
            <w:pPr>
              <w:jc w:val="center"/>
              <w:rPr>
                <w:b/>
                <w:sz w:val="20"/>
              </w:rPr>
            </w:pPr>
            <w:r>
              <w:rPr>
                <w:b/>
                <w:sz w:val="20"/>
              </w:rPr>
              <w:t>S2/3</w:t>
            </w:r>
          </w:p>
        </w:tc>
        <w:tc>
          <w:tcPr>
            <w:tcW w:w="595" w:type="dxa"/>
            <w:tcBorders>
              <w:top w:val="single" w:sz="4" w:space="0" w:color="auto"/>
              <w:left w:val="single" w:sz="4" w:space="0" w:color="auto"/>
              <w:bottom w:val="single" w:sz="4" w:space="0" w:color="auto"/>
              <w:right w:val="single" w:sz="4" w:space="0" w:color="auto"/>
            </w:tcBorders>
            <w:vAlign w:val="center"/>
          </w:tcPr>
          <w:p w:rsidR="005E7C86" w:rsidRPr="00D45C7C" w:rsidRDefault="005E7C86" w:rsidP="000E05FF">
            <w:pPr>
              <w:jc w:val="center"/>
              <w:rPr>
                <w:b/>
                <w:sz w:val="20"/>
              </w:rPr>
            </w:pPr>
            <w:r>
              <w:rPr>
                <w:b/>
                <w:sz w:val="20"/>
              </w:rPr>
              <w:t>S3</w:t>
            </w:r>
          </w:p>
        </w:tc>
        <w:tc>
          <w:tcPr>
            <w:tcW w:w="595" w:type="dxa"/>
            <w:tcBorders>
              <w:top w:val="single" w:sz="4" w:space="0" w:color="auto"/>
              <w:left w:val="single" w:sz="4" w:space="0" w:color="auto"/>
              <w:bottom w:val="single" w:sz="4" w:space="0" w:color="auto"/>
              <w:right w:val="single" w:sz="4" w:space="0" w:color="auto"/>
            </w:tcBorders>
            <w:vAlign w:val="center"/>
          </w:tcPr>
          <w:p w:rsidR="005E7C86" w:rsidRPr="00812764" w:rsidRDefault="005E7C86" w:rsidP="000E05FF">
            <w:pPr>
              <w:jc w:val="center"/>
              <w:rPr>
                <w:b/>
                <w:sz w:val="20"/>
              </w:rPr>
            </w:pPr>
            <w:r w:rsidRPr="00812764">
              <w:rPr>
                <w:b/>
                <w:sz w:val="20"/>
              </w:rPr>
              <w:t>S3</w:t>
            </w:r>
          </w:p>
        </w:tc>
        <w:tc>
          <w:tcPr>
            <w:tcW w:w="596" w:type="dxa"/>
            <w:tcBorders>
              <w:top w:val="single" w:sz="4" w:space="0" w:color="auto"/>
              <w:left w:val="single" w:sz="4" w:space="0" w:color="auto"/>
              <w:bottom w:val="single" w:sz="4" w:space="0" w:color="auto"/>
              <w:right w:val="single" w:sz="4" w:space="0" w:color="auto"/>
            </w:tcBorders>
            <w:vAlign w:val="center"/>
          </w:tcPr>
          <w:p w:rsidR="005E7C86" w:rsidRPr="00812764" w:rsidRDefault="005E7C86" w:rsidP="000E05FF">
            <w:pPr>
              <w:jc w:val="center"/>
              <w:rPr>
                <w:b/>
                <w:sz w:val="20"/>
              </w:rPr>
            </w:pPr>
            <w:r w:rsidRPr="00812764">
              <w:rPr>
                <w:b/>
                <w:sz w:val="20"/>
              </w:rPr>
              <w:t>S3</w:t>
            </w:r>
          </w:p>
        </w:tc>
        <w:tc>
          <w:tcPr>
            <w:tcW w:w="595" w:type="dxa"/>
            <w:tcBorders>
              <w:top w:val="single" w:sz="4" w:space="0" w:color="auto"/>
              <w:left w:val="single" w:sz="4" w:space="0" w:color="auto"/>
              <w:bottom w:val="single" w:sz="4" w:space="0" w:color="auto"/>
              <w:right w:val="single" w:sz="4" w:space="0" w:color="auto"/>
            </w:tcBorders>
            <w:vAlign w:val="center"/>
          </w:tcPr>
          <w:p w:rsidR="005E7C86" w:rsidRPr="00812764" w:rsidRDefault="005E7C86" w:rsidP="000E05FF">
            <w:pPr>
              <w:jc w:val="center"/>
              <w:rPr>
                <w:b/>
                <w:sz w:val="20"/>
              </w:rPr>
            </w:pPr>
            <w:r>
              <w:rPr>
                <w:b/>
                <w:sz w:val="20"/>
              </w:rPr>
              <w:t>S3</w:t>
            </w:r>
          </w:p>
        </w:tc>
        <w:tc>
          <w:tcPr>
            <w:tcW w:w="596" w:type="dxa"/>
            <w:tcBorders>
              <w:top w:val="single" w:sz="4" w:space="0" w:color="auto"/>
              <w:left w:val="single" w:sz="4" w:space="0" w:color="auto"/>
              <w:bottom w:val="single" w:sz="4" w:space="0" w:color="auto"/>
              <w:right w:val="single" w:sz="4" w:space="0" w:color="auto"/>
            </w:tcBorders>
            <w:vAlign w:val="center"/>
          </w:tcPr>
          <w:p w:rsidR="005E7C86" w:rsidRPr="00812764" w:rsidRDefault="005E7C86" w:rsidP="000E05FF">
            <w:pPr>
              <w:jc w:val="center"/>
              <w:rPr>
                <w:b/>
                <w:sz w:val="20"/>
              </w:rPr>
            </w:pPr>
            <w:r w:rsidRPr="00812764">
              <w:rPr>
                <w:b/>
                <w:sz w:val="20"/>
              </w:rPr>
              <w:t>S3</w:t>
            </w:r>
          </w:p>
        </w:tc>
        <w:tc>
          <w:tcPr>
            <w:tcW w:w="709" w:type="dxa"/>
            <w:tcBorders>
              <w:top w:val="single" w:sz="4" w:space="0" w:color="auto"/>
              <w:left w:val="single" w:sz="4" w:space="0" w:color="auto"/>
              <w:bottom w:val="single" w:sz="4" w:space="0" w:color="auto"/>
              <w:right w:val="single" w:sz="4" w:space="0" w:color="auto"/>
            </w:tcBorders>
            <w:vAlign w:val="center"/>
          </w:tcPr>
          <w:p w:rsidR="005E7C86" w:rsidRPr="00812764" w:rsidRDefault="005E7C86" w:rsidP="000E05FF">
            <w:pPr>
              <w:jc w:val="center"/>
              <w:rPr>
                <w:b/>
                <w:sz w:val="20"/>
              </w:rPr>
            </w:pPr>
            <w:r w:rsidRPr="00812764">
              <w:rPr>
                <w:b/>
                <w:sz w:val="20"/>
              </w:rPr>
              <w:t>N2</w:t>
            </w:r>
          </w:p>
        </w:tc>
        <w:tc>
          <w:tcPr>
            <w:tcW w:w="850" w:type="dxa"/>
            <w:tcBorders>
              <w:top w:val="single" w:sz="4" w:space="0" w:color="auto"/>
              <w:left w:val="single" w:sz="4" w:space="0" w:color="auto"/>
              <w:bottom w:val="single" w:sz="4" w:space="0" w:color="auto"/>
              <w:right w:val="single" w:sz="4" w:space="0" w:color="auto"/>
            </w:tcBorders>
            <w:vAlign w:val="center"/>
          </w:tcPr>
          <w:p w:rsidR="005E7C86" w:rsidRPr="00D45C7C" w:rsidRDefault="005E7C86" w:rsidP="000E05FF">
            <w:pPr>
              <w:jc w:val="center"/>
              <w:rPr>
                <w:b/>
                <w:sz w:val="20"/>
              </w:rPr>
            </w:pPr>
            <w:r>
              <w:rPr>
                <w:b/>
                <w:sz w:val="20"/>
              </w:rPr>
              <w:t>S3</w:t>
            </w:r>
          </w:p>
        </w:tc>
      </w:tr>
    </w:tbl>
    <w:p w:rsidR="00CD7791" w:rsidRDefault="00CD7791" w:rsidP="00CD7791">
      <w:pPr>
        <w:pStyle w:val="ListParagraph"/>
      </w:pPr>
      <w:proofErr w:type="gramStart"/>
      <w:r>
        <w:lastRenderedPageBreak/>
        <w:t>suitable</w:t>
      </w:r>
      <w:proofErr w:type="gramEnd"/>
      <w:r>
        <w:t xml:space="preserve"> soils occur on a range of slopes up to 12%. On slopes greater than 12% land is considered permanently unsuitable for irrigation for all LUTs.</w:t>
      </w:r>
    </w:p>
    <w:p w:rsidR="00D61874" w:rsidRDefault="00D61874" w:rsidP="00D61874">
      <w:pPr>
        <w:pStyle w:val="ListParagraph"/>
      </w:pPr>
    </w:p>
    <w:p w:rsidR="00D61874" w:rsidRDefault="00D61874" w:rsidP="00D61874">
      <w:pPr>
        <w:pStyle w:val="ListParagraph"/>
      </w:pPr>
      <w:r>
        <w:t>For surface irrigation all land with slopes greater than 3% requires terracing and soil conservation to some extent before they can be irrigated; these lands are classified at best as N1t. With Vertisols, slopes greater than 8% are unsuitable (class N2) for surface irrigation because of the risks associated with the required terracing. These risks are soil erosion and collapse of terrace risers.</w:t>
      </w:r>
    </w:p>
    <w:p w:rsidR="00D61874" w:rsidRDefault="00D61874" w:rsidP="00D61874">
      <w:pPr>
        <w:pStyle w:val="ListParagraph"/>
      </w:pPr>
    </w:p>
    <w:p w:rsidR="00D61874" w:rsidRDefault="00D61874" w:rsidP="00D61874">
      <w:pPr>
        <w:pStyle w:val="ListParagraph"/>
      </w:pPr>
      <w:r>
        <w:t>The soil conservation and/or terracing required for surface irrigation of slopes greater than 3% will result, increasingly, in a decrease of agricultural area and a reduction of field size. At a gradient of about 6% the field sizes are likely to become too small to be attractive for large scale mechanised farming (LUT2). It may be that large commercial enterprises, rather than grade / contour land to 3% or less for surface irrigation, prefer the option of sprinkler irrigation.</w:t>
      </w:r>
    </w:p>
    <w:p w:rsidR="00D61874" w:rsidRDefault="00D61874" w:rsidP="000E05FF">
      <w:pPr>
        <w:pStyle w:val="ListParagraph"/>
      </w:pPr>
    </w:p>
    <w:p w:rsidR="000E05FF" w:rsidRDefault="000E05FF" w:rsidP="000E05FF">
      <w:pPr>
        <w:pStyle w:val="ListParagraph"/>
      </w:pPr>
      <w:r>
        <w:t>Slopes up to 8% are suitable for sprinkler irrigation so long as care is taken with the irrigation and with controlling runoff from it. On slopes above 8% additional soil conservation measures are required to assist surface drainage.</w:t>
      </w:r>
    </w:p>
    <w:p w:rsidR="000E05FF" w:rsidRDefault="000E05FF" w:rsidP="000E05FF">
      <w:pPr>
        <w:pStyle w:val="ListParagraph"/>
      </w:pPr>
    </w:p>
    <w:p w:rsidR="000E05FF" w:rsidRPr="00316192" w:rsidRDefault="00316192" w:rsidP="00316192">
      <w:pPr>
        <w:pStyle w:val="Heading2"/>
      </w:pPr>
      <w:bookmarkStart w:id="224" w:name="_Toc244517104"/>
      <w:bookmarkStart w:id="225" w:name="_Toc244517988"/>
      <w:bookmarkStart w:id="226" w:name="_Toc247441879"/>
      <w:bookmarkStart w:id="227" w:name="_Toc247448304"/>
      <w:bookmarkStart w:id="228" w:name="_Toc248142015"/>
      <w:bookmarkStart w:id="229" w:name="_Toc271622288"/>
      <w:r>
        <w:t>Land Suitability C</w:t>
      </w:r>
      <w:r w:rsidR="000E05FF" w:rsidRPr="00316192">
        <w:t>lassification</w:t>
      </w:r>
      <w:bookmarkEnd w:id="224"/>
      <w:bookmarkEnd w:id="225"/>
      <w:bookmarkEnd w:id="226"/>
      <w:bookmarkEnd w:id="227"/>
      <w:bookmarkEnd w:id="228"/>
      <w:bookmarkEnd w:id="229"/>
    </w:p>
    <w:p w:rsidR="00EB7D73" w:rsidRDefault="00EB7D73" w:rsidP="00EB7D73">
      <w:pPr>
        <w:pStyle w:val="Heading3"/>
      </w:pPr>
      <w:bookmarkStart w:id="230" w:name="_Toc247441874"/>
      <w:bookmarkStart w:id="231" w:name="_Toc247448299"/>
      <w:bookmarkStart w:id="232" w:name="_Toc248142010"/>
      <w:bookmarkStart w:id="233" w:name="_Toc271622284"/>
      <w:bookmarkStart w:id="234" w:name="_Toc271622289"/>
      <w:r>
        <w:t xml:space="preserve">Establishment of </w:t>
      </w:r>
      <w:r w:rsidR="00CD7791">
        <w:t>l</w:t>
      </w:r>
      <w:r>
        <w:t xml:space="preserve">and </w:t>
      </w:r>
      <w:r w:rsidR="00CD7791">
        <w:t>s</w:t>
      </w:r>
      <w:r>
        <w:t xml:space="preserve">uitability </w:t>
      </w:r>
      <w:r w:rsidR="00CD7791">
        <w:t>c</w:t>
      </w:r>
      <w:r>
        <w:t xml:space="preserve">lasses and </w:t>
      </w:r>
      <w:r w:rsidR="00CD7791">
        <w:t>s</w:t>
      </w:r>
      <w:r>
        <w:t>ubclasses</w:t>
      </w:r>
      <w:bookmarkEnd w:id="230"/>
      <w:bookmarkEnd w:id="231"/>
      <w:bookmarkEnd w:id="232"/>
      <w:bookmarkEnd w:id="233"/>
    </w:p>
    <w:p w:rsidR="00EB7D73" w:rsidRDefault="00EB7D73" w:rsidP="00EB7D73">
      <w:pPr>
        <w:pStyle w:val="ListParagraph"/>
      </w:pPr>
      <w:r>
        <w:t xml:space="preserve">Suitability </w:t>
      </w:r>
      <w:r w:rsidRPr="00BF5BA0">
        <w:t>classes S2, S3 and N1 are conventionally split into subclasses</w:t>
      </w:r>
      <w:r w:rsidRPr="0017350F">
        <w:t xml:space="preserve"> that show the main limitation</w:t>
      </w:r>
      <w:r>
        <w:t>(</w:t>
      </w:r>
      <w:r w:rsidRPr="0017350F">
        <w:t>s</w:t>
      </w:r>
      <w:r>
        <w:t>)</w:t>
      </w:r>
      <w:r w:rsidRPr="0017350F">
        <w:t xml:space="preserve"> responsible for </w:t>
      </w:r>
      <w:r>
        <w:t xml:space="preserve">downgrading; for </w:t>
      </w:r>
      <w:r w:rsidRPr="0017350F">
        <w:t>example S2</w:t>
      </w:r>
      <w:r>
        <w:t>w</w:t>
      </w:r>
      <w:r w:rsidRPr="0017350F">
        <w:t>, S3</w:t>
      </w:r>
      <w:r>
        <w:t>wv, N1tv, where v, w and t refer to vertic, wetness and topographic limitations respectively</w:t>
      </w:r>
      <w:r w:rsidRPr="0017350F">
        <w:t xml:space="preserve">. Table </w:t>
      </w:r>
      <w:r>
        <w:t>5</w:t>
      </w:r>
      <w:r w:rsidRPr="0017350F">
        <w:t xml:space="preserve"> </w:t>
      </w:r>
      <w:r>
        <w:t xml:space="preserve">in </w:t>
      </w:r>
      <w:r>
        <w:rPr>
          <w:b/>
        </w:rPr>
        <w:t>Annex K</w:t>
      </w:r>
      <w:r>
        <w:t xml:space="preserve"> </w:t>
      </w:r>
      <w:r w:rsidRPr="0017350F">
        <w:t>gives the definition of land suitability sub-classes.</w:t>
      </w:r>
    </w:p>
    <w:p w:rsidR="004E5C4C" w:rsidRDefault="004E5C4C" w:rsidP="00EB7D73">
      <w:pPr>
        <w:pStyle w:val="ListParagraph"/>
      </w:pPr>
    </w:p>
    <w:p w:rsidR="004C4C9C" w:rsidRDefault="004E5C4C" w:rsidP="004C4C9C">
      <w:pPr>
        <w:pStyle w:val="ListParagraph"/>
      </w:pPr>
      <w:r w:rsidRPr="004E5C4C">
        <w:t xml:space="preserve">Suitability subclass labels are used to show the main limitation(s) responsible for placing the land in a particular class. Relevant here are ‘v’ because of the inherent management problems with Vertisols and either ‘w’ where surface wetness is a limitation (ie. on gentle slopes) </w:t>
      </w:r>
      <w:proofErr w:type="gramStart"/>
      <w:r w:rsidRPr="004E5C4C">
        <w:t>or ‘t’</w:t>
      </w:r>
      <w:proofErr w:type="gramEnd"/>
      <w:r w:rsidRPr="004E5C4C">
        <w:t xml:space="preserve"> where topography results in the need for conservation measures</w:t>
      </w:r>
      <w:r>
        <w:t>.</w:t>
      </w:r>
      <w:r w:rsidR="004C4C9C">
        <w:t xml:space="preserve"> </w:t>
      </w:r>
      <w:proofErr w:type="gramStart"/>
      <w:r w:rsidR="004C4C9C">
        <w:t>An ‘s’</w:t>
      </w:r>
      <w:proofErr w:type="gramEnd"/>
      <w:r w:rsidR="004C4C9C">
        <w:t xml:space="preserve"> label denotes a soil fertility limitation.</w:t>
      </w:r>
    </w:p>
    <w:p w:rsidR="004E5C4C" w:rsidRDefault="004E5C4C" w:rsidP="00EB7D73">
      <w:pPr>
        <w:pStyle w:val="ListParagraph"/>
      </w:pPr>
    </w:p>
    <w:p w:rsidR="000E05FF" w:rsidRPr="00B72B41" w:rsidRDefault="001019D6" w:rsidP="000E05FF">
      <w:pPr>
        <w:pStyle w:val="Heading3"/>
      </w:pPr>
      <w:r>
        <w:t>Vertisols</w:t>
      </w:r>
      <w:r w:rsidR="000E05FF">
        <w:t>, surface irrigation</w:t>
      </w:r>
      <w:bookmarkEnd w:id="234"/>
    </w:p>
    <w:p w:rsidR="000E05FF" w:rsidRDefault="000E05FF" w:rsidP="000E05FF">
      <w:pPr>
        <w:pStyle w:val="ListParagraph"/>
      </w:pPr>
      <w:r>
        <w:t>Despite having relatively good fertility</w:t>
      </w:r>
      <w:r w:rsidR="008907C8">
        <w:t xml:space="preserve">, </w:t>
      </w:r>
      <w:r>
        <w:t xml:space="preserve">even on gentle slopes and with improved drainage </w:t>
      </w:r>
      <w:r w:rsidR="001019D6">
        <w:t>Vertisols</w:t>
      </w:r>
      <w:r>
        <w:t xml:space="preserve">, because of their inherent workability, infiltration and permeability </w:t>
      </w:r>
      <w:proofErr w:type="gramStart"/>
      <w:r>
        <w:t>problems,</w:t>
      </w:r>
      <w:proofErr w:type="gramEnd"/>
      <w:r>
        <w:t xml:space="preserve"> are never associated with class S1 land. </w:t>
      </w:r>
      <w:r w:rsidR="00C85D16">
        <w:t>Land is</w:t>
      </w:r>
      <w:r>
        <w:t xml:space="preserve"> at best class S2</w:t>
      </w:r>
      <w:r w:rsidR="00C85D16">
        <w:t>v</w:t>
      </w:r>
      <w:r>
        <w:t xml:space="preserve"> (for large enterprises with machinery and good management) or class S3</w:t>
      </w:r>
      <w:r w:rsidR="00C85D16">
        <w:t>v</w:t>
      </w:r>
      <w:r>
        <w:t xml:space="preserve"> (for smallholders with limited resources, no tractors). </w:t>
      </w:r>
    </w:p>
    <w:p w:rsidR="000E05FF" w:rsidRDefault="000E05FF" w:rsidP="000E05FF">
      <w:pPr>
        <w:pStyle w:val="ListParagraph"/>
      </w:pPr>
    </w:p>
    <w:p w:rsidR="000E05FF" w:rsidRDefault="000E05FF" w:rsidP="000E05FF">
      <w:pPr>
        <w:pStyle w:val="ListParagraph"/>
      </w:pPr>
      <w:r>
        <w:t xml:space="preserve">On slopes &lt; 2% </w:t>
      </w:r>
      <w:r w:rsidR="001019D6">
        <w:t>Vertisols</w:t>
      </w:r>
      <w:r>
        <w:t xml:space="preserve"> can stay waterlogged for long periods in the wet season. Even with improved surface drainage these soils are liable to remain wet on flat and almost flat land, especially in any hollows resulting from imprecise land preparation.</w:t>
      </w:r>
      <w:r w:rsidR="00C85D16">
        <w:t xml:space="preserve"> In these situations the land will be classified as S3wv.</w:t>
      </w:r>
    </w:p>
    <w:p w:rsidR="000E05FF" w:rsidRDefault="000E05FF" w:rsidP="000E05FF">
      <w:pPr>
        <w:pStyle w:val="ListParagraph"/>
      </w:pPr>
    </w:p>
    <w:p w:rsidR="000E05FF" w:rsidRDefault="000E05FF" w:rsidP="000E05FF">
      <w:pPr>
        <w:pStyle w:val="ListParagraph"/>
      </w:pPr>
      <w:r>
        <w:lastRenderedPageBreak/>
        <w:t xml:space="preserve">At slopes of 2 – 3% the land is marginally suitable for surface irrigation because significant </w:t>
      </w:r>
      <w:r w:rsidR="0055467F">
        <w:t xml:space="preserve">(costly) </w:t>
      </w:r>
      <w:r>
        <w:t>land forming is required, so we classify such land as class S3</w:t>
      </w:r>
      <w:r w:rsidR="004E5C4C">
        <w:t>tv</w:t>
      </w:r>
      <w:r>
        <w:t xml:space="preserve"> for all LUTs.</w:t>
      </w:r>
    </w:p>
    <w:p w:rsidR="000E05FF" w:rsidRDefault="000E05FF" w:rsidP="000E05FF">
      <w:pPr>
        <w:pStyle w:val="ListParagraph"/>
      </w:pPr>
    </w:p>
    <w:p w:rsidR="000E05FF" w:rsidRDefault="000E05FF" w:rsidP="000E05FF">
      <w:pPr>
        <w:pStyle w:val="ListParagraph"/>
      </w:pPr>
      <w:r>
        <w:t xml:space="preserve">On slopes from 3% to 8%, </w:t>
      </w:r>
      <w:r w:rsidR="001019D6">
        <w:t>Vertisols</w:t>
      </w:r>
      <w:r>
        <w:t xml:space="preserve"> have less surface wetness but more runoff and potential erosion. Conventionally, such land is considered unsuitable for surface irrigation because of the risks associated with terracing of these soils. At Negeso, </w:t>
      </w:r>
      <w:r w:rsidR="00B22522">
        <w:t xml:space="preserve">small blocks of </w:t>
      </w:r>
      <w:r w:rsidR="001019D6">
        <w:t>Vertisols</w:t>
      </w:r>
      <w:r>
        <w:t xml:space="preserve"> on slopes greater than 3% occur within large blocks of irrigable land. With irrigation </w:t>
      </w:r>
      <w:r w:rsidR="00F32E39">
        <w:t xml:space="preserve">canals </w:t>
      </w:r>
      <w:r>
        <w:t xml:space="preserve">passing through the </w:t>
      </w:r>
      <w:r w:rsidR="001019D6">
        <w:t>Vertisols</w:t>
      </w:r>
      <w:r>
        <w:t xml:space="preserve"> we </w:t>
      </w:r>
      <w:r w:rsidR="00F32E39">
        <w:t xml:space="preserve">consider it would be impractical to expect </w:t>
      </w:r>
      <w:r>
        <w:t xml:space="preserve">farmers </w:t>
      </w:r>
      <w:r w:rsidR="00F32E39">
        <w:t xml:space="preserve">not to use the </w:t>
      </w:r>
      <w:r>
        <w:t>water</w:t>
      </w:r>
      <w:r w:rsidR="00F32E39">
        <w:t xml:space="preserve"> to irrigate their fields</w:t>
      </w:r>
      <w:r>
        <w:t xml:space="preserve">. It </w:t>
      </w:r>
      <w:r w:rsidR="00F32E39">
        <w:t xml:space="preserve">therefore </w:t>
      </w:r>
      <w:r>
        <w:t xml:space="preserve">seems preferable to include such land within irrigation </w:t>
      </w:r>
      <w:r w:rsidR="00B22522">
        <w:t xml:space="preserve">(and conservation) </w:t>
      </w:r>
      <w:r>
        <w:t xml:space="preserve">planning so as to prevent possible erosion. </w:t>
      </w:r>
    </w:p>
    <w:p w:rsidR="000E05FF" w:rsidRDefault="000E05FF" w:rsidP="000E05FF">
      <w:pPr>
        <w:pStyle w:val="ListParagraph"/>
      </w:pPr>
    </w:p>
    <w:p w:rsidR="000E05FF" w:rsidRDefault="000E05FF" w:rsidP="000E05FF">
      <w:pPr>
        <w:pStyle w:val="ListParagraph"/>
      </w:pPr>
      <w:r>
        <w:t xml:space="preserve">We suggest, therefore, that </w:t>
      </w:r>
      <w:r w:rsidR="001019D6">
        <w:t>Vertisols</w:t>
      </w:r>
      <w:r>
        <w:t xml:space="preserve"> might be surface irrigated if the sloping land is broadly terraced and if effective soil conservation measures are maintained. Terrace risers should be sloping (not </w:t>
      </w:r>
      <w:r w:rsidR="00F32E39">
        <w:t xml:space="preserve">too </w:t>
      </w:r>
      <w:r>
        <w:t>steep) and</w:t>
      </w:r>
      <w:r w:rsidR="00F32E39">
        <w:t xml:space="preserve"> </w:t>
      </w:r>
      <w:r>
        <w:t xml:space="preserve">planted with trees and grass / shrubs for cut-and-carry fodder (see </w:t>
      </w:r>
      <w:r w:rsidRPr="001D7407">
        <w:rPr>
          <w:b/>
        </w:rPr>
        <w:t xml:space="preserve">Annex </w:t>
      </w:r>
      <w:r w:rsidR="00380D18">
        <w:rPr>
          <w:b/>
        </w:rPr>
        <w:t>K</w:t>
      </w:r>
      <w:r>
        <w:t>). We assume that this proposal may be technically feasible and socially acceptable (it should be successfully trialled prior to any widespread implementation) and therefore classify this land as N1</w:t>
      </w:r>
      <w:r w:rsidR="004E5C4C">
        <w:t>t</w:t>
      </w:r>
      <w:r>
        <w:t xml:space="preserve"> (S3</w:t>
      </w:r>
      <w:r w:rsidR="004E5C4C">
        <w:t>tv</w:t>
      </w:r>
      <w:r>
        <w:t xml:space="preserve">) for </w:t>
      </w:r>
      <w:r w:rsidR="00A855F6">
        <w:t xml:space="preserve">LUT1 and LUT3. </w:t>
      </w:r>
      <w:r>
        <w:t xml:space="preserve">The N1 signifies that the land is currently not suitable, and the (S3) indicates the land class if terracing and soil conservation are provided. </w:t>
      </w:r>
    </w:p>
    <w:p w:rsidR="00A855F6" w:rsidRDefault="00A855F6" w:rsidP="000E05FF">
      <w:pPr>
        <w:pStyle w:val="ListParagraph"/>
      </w:pPr>
    </w:p>
    <w:p w:rsidR="00A855F6" w:rsidRDefault="00A855F6" w:rsidP="000E05FF">
      <w:pPr>
        <w:pStyle w:val="ListParagraph"/>
      </w:pPr>
      <w:r>
        <w:t xml:space="preserve">For LUT2, large scale mechanised farming, </w:t>
      </w:r>
      <w:r w:rsidR="001019D6">
        <w:t>Vertisols</w:t>
      </w:r>
      <w:r>
        <w:t xml:space="preserve"> on slopes of 6% or more are unsuitable</w:t>
      </w:r>
      <w:r w:rsidR="003327BC">
        <w:t>, class N2,</w:t>
      </w:r>
      <w:r>
        <w:t xml:space="preserve"> because of </w:t>
      </w:r>
      <w:r w:rsidR="00F32E39">
        <w:t xml:space="preserve">the </w:t>
      </w:r>
      <w:r>
        <w:t>small field sizes resulting from soil conservation measures.</w:t>
      </w:r>
    </w:p>
    <w:p w:rsidR="000E05FF" w:rsidRDefault="000E05FF" w:rsidP="000E05FF">
      <w:pPr>
        <w:pStyle w:val="ListParagraph"/>
      </w:pPr>
    </w:p>
    <w:p w:rsidR="000E05FF" w:rsidRDefault="007B5D6F" w:rsidP="000E05FF">
      <w:pPr>
        <w:pStyle w:val="ListParagraph"/>
      </w:pPr>
      <w:r>
        <w:t>Land having Vertisols o</w:t>
      </w:r>
      <w:r w:rsidR="000E05FF">
        <w:t xml:space="preserve">n slopes greater than 8% </w:t>
      </w:r>
      <w:r w:rsidR="00EC6814">
        <w:t>are permanently</w:t>
      </w:r>
      <w:r w:rsidR="000E05FF">
        <w:t xml:space="preserve"> unsuitable </w:t>
      </w:r>
      <w:r w:rsidR="003327BC">
        <w:t xml:space="preserve">(N2) </w:t>
      </w:r>
      <w:r w:rsidR="000E05FF">
        <w:t>for surface irriga</w:t>
      </w:r>
      <w:r w:rsidR="003327BC">
        <w:t xml:space="preserve">tion </w:t>
      </w:r>
      <w:r w:rsidR="000E05FF">
        <w:t xml:space="preserve">for all LUTs. </w:t>
      </w:r>
    </w:p>
    <w:p w:rsidR="000E05FF" w:rsidRDefault="000E05FF" w:rsidP="000E05FF">
      <w:pPr>
        <w:pStyle w:val="ListParagraph"/>
      </w:pPr>
    </w:p>
    <w:p w:rsidR="000E05FF" w:rsidRDefault="001019D6" w:rsidP="000E05FF">
      <w:pPr>
        <w:pStyle w:val="Heading3"/>
      </w:pPr>
      <w:bookmarkStart w:id="235" w:name="_Toc271622290"/>
      <w:r>
        <w:t>Vertisols</w:t>
      </w:r>
      <w:r w:rsidR="000E05FF">
        <w:t>, pressure irrigation</w:t>
      </w:r>
      <w:bookmarkEnd w:id="235"/>
    </w:p>
    <w:p w:rsidR="000E05FF" w:rsidRPr="00EF58AD" w:rsidRDefault="000E05FF" w:rsidP="00EF58AD">
      <w:pPr>
        <w:pStyle w:val="ListParagraph"/>
      </w:pPr>
      <w:r w:rsidRPr="00EF58AD">
        <w:t xml:space="preserve">Although terracing is not needed to the same degree for pressure irrigation conservation measures including broad terraces are required to retain in-field water and to regulate runoff. We therefore classify land having </w:t>
      </w:r>
      <w:r w:rsidR="001019D6">
        <w:t>Vertisols</w:t>
      </w:r>
      <w:r w:rsidRPr="00EF58AD">
        <w:t xml:space="preserve"> on slopes to 8% as class S3 for smallholders </w:t>
      </w:r>
      <w:r w:rsidR="006D019D">
        <w:t xml:space="preserve">and </w:t>
      </w:r>
      <w:r w:rsidR="00F32E39">
        <w:t xml:space="preserve">outgrowers </w:t>
      </w:r>
      <w:r w:rsidRPr="00EF58AD">
        <w:t>(LUTs 4 and 6) and as class S2 for large enterprises (LUT 5) that can manage the land more easily because of better resources.</w:t>
      </w:r>
    </w:p>
    <w:p w:rsidR="000E05FF" w:rsidRPr="00EF58AD" w:rsidRDefault="000E05FF" w:rsidP="00EF58AD">
      <w:pPr>
        <w:pStyle w:val="ListParagraph"/>
      </w:pPr>
    </w:p>
    <w:p w:rsidR="000E05FF" w:rsidRPr="00EF58AD" w:rsidRDefault="000E05FF" w:rsidP="00EF58AD">
      <w:pPr>
        <w:pStyle w:val="ListParagraph"/>
      </w:pPr>
      <w:r w:rsidRPr="00EF58AD">
        <w:t xml:space="preserve">On slopes above 8% sprinkler irrigation is possible with increased soil conservation measures to control surface drainage. For </w:t>
      </w:r>
      <w:r w:rsidR="001019D6">
        <w:t>Vertisols</w:t>
      </w:r>
      <w:r w:rsidRPr="00EF58AD">
        <w:t xml:space="preserve"> on slopes greater than 8% we classify the land as class </w:t>
      </w:r>
      <w:proofErr w:type="gramStart"/>
      <w:r w:rsidRPr="00EF58AD">
        <w:t>N1</w:t>
      </w:r>
      <w:r w:rsidR="004C4C9C">
        <w:t>t</w:t>
      </w:r>
      <w:r w:rsidRPr="00EF58AD">
        <w:t>(</w:t>
      </w:r>
      <w:proofErr w:type="gramEnd"/>
      <w:r w:rsidRPr="00EF58AD">
        <w:t>S3</w:t>
      </w:r>
      <w:r w:rsidR="004C4C9C">
        <w:t>tv</w:t>
      </w:r>
      <w:r w:rsidRPr="00EF58AD">
        <w:t xml:space="preserve">) – ie. </w:t>
      </w:r>
      <w:proofErr w:type="gramStart"/>
      <w:r w:rsidRPr="00EF58AD">
        <w:t>currently</w:t>
      </w:r>
      <w:proofErr w:type="gramEnd"/>
      <w:r w:rsidRPr="00EF58AD">
        <w:t xml:space="preserve"> unsuitable until conservation is emplaced, thereafter class S3 – for all LUTs.</w:t>
      </w:r>
    </w:p>
    <w:p w:rsidR="000E05FF" w:rsidRPr="00EF58AD" w:rsidRDefault="000E05FF" w:rsidP="00EF58AD">
      <w:pPr>
        <w:pStyle w:val="ListParagraph"/>
      </w:pPr>
    </w:p>
    <w:p w:rsidR="000E05FF" w:rsidRDefault="000E05FF" w:rsidP="000E05FF">
      <w:pPr>
        <w:pStyle w:val="Heading3"/>
      </w:pPr>
      <w:bookmarkStart w:id="236" w:name="_Toc271622291"/>
      <w:r>
        <w:t>Other soils, surface irrigation</w:t>
      </w:r>
      <w:bookmarkEnd w:id="236"/>
    </w:p>
    <w:p w:rsidR="000E05FF" w:rsidRDefault="000E05FF" w:rsidP="000E05FF">
      <w:pPr>
        <w:pStyle w:val="ListParagraph"/>
      </w:pPr>
      <w:r>
        <w:t xml:space="preserve">On gentle slopes the only limitation of the Nitisols and Lixisols is moderate (as opposed to high) soil fertility. According to measurements, hydraulic conductivity and infiltration measurements may be the main limiting factor for these soils (see </w:t>
      </w:r>
      <w:fldSimple w:instr=" REF _Ref270493431 ">
        <w:r w:rsidR="00303870">
          <w:t xml:space="preserve">Table </w:t>
        </w:r>
        <w:r w:rsidR="00303870">
          <w:rPr>
            <w:noProof/>
          </w:rPr>
          <w:t>9</w:t>
        </w:r>
        <w:r w:rsidR="00303870">
          <w:noBreakHyphen/>
        </w:r>
        <w:r w:rsidR="00303870">
          <w:rPr>
            <w:noProof/>
          </w:rPr>
          <w:t>1</w:t>
        </w:r>
      </w:fldSimple>
      <w:r>
        <w:t xml:space="preserve">) but we observe the soils to be clay, well drained and permeable and well or moderately suited to surface (and pressure) irrigation. We classify </w:t>
      </w:r>
      <w:r w:rsidR="007B5D6F">
        <w:t>land having</w:t>
      </w:r>
      <w:r>
        <w:t xml:space="preserve"> Nitisols and Lixisols on gentle slopes as class S2 for surface irrigation.</w:t>
      </w:r>
    </w:p>
    <w:p w:rsidR="000E05FF" w:rsidRDefault="000E05FF" w:rsidP="000E05FF">
      <w:pPr>
        <w:pStyle w:val="ListParagraph"/>
      </w:pPr>
    </w:p>
    <w:p w:rsidR="000E05FF" w:rsidRDefault="000E05FF" w:rsidP="000E05FF">
      <w:pPr>
        <w:pStyle w:val="ListParagraph"/>
      </w:pPr>
      <w:r>
        <w:lastRenderedPageBreak/>
        <w:t xml:space="preserve">The Nitisols and Lixisols are deep (sufficiently deep to allow terrace formation) moderately fertile soils. The limiting factor in the classification of land having these soils is </w:t>
      </w:r>
      <w:r w:rsidR="00C15903">
        <w:t>a topographic (</w:t>
      </w:r>
      <w:proofErr w:type="gramStart"/>
      <w:r w:rsidR="00C15903">
        <w:t>subclass ‘t’</w:t>
      </w:r>
      <w:proofErr w:type="gramEnd"/>
      <w:r w:rsidR="00C15903">
        <w:t>) limitation. O</w:t>
      </w:r>
      <w:r>
        <w:t xml:space="preserve">n slopes greater than 2% increasing land forming and soil conservation is required. Slopes of 2 – 3% are marginally suitable for surface irrigation because </w:t>
      </w:r>
      <w:r w:rsidR="00FB4A7A">
        <w:t>of this,</w:t>
      </w:r>
      <w:r>
        <w:t xml:space="preserve"> so we classify such land as class S3t.</w:t>
      </w:r>
    </w:p>
    <w:p w:rsidR="000E05FF" w:rsidRDefault="000E05FF" w:rsidP="000E05FF">
      <w:pPr>
        <w:pStyle w:val="ListParagraph"/>
      </w:pPr>
    </w:p>
    <w:p w:rsidR="000E05FF" w:rsidRDefault="000E05FF" w:rsidP="000E05FF">
      <w:pPr>
        <w:pStyle w:val="ListParagraph"/>
      </w:pPr>
      <w:r>
        <w:t xml:space="preserve">On slopes greater than 3% terracing and significant soil conservation measures are needed to enable surface irrigation. </w:t>
      </w:r>
      <w:r w:rsidR="003327BC">
        <w:t>On slopes of 6% or greater t</w:t>
      </w:r>
      <w:r>
        <w:t>his will result in small fields that are not suitable for large mechanised operations, so we classify this land as N2t for LUT 2.</w:t>
      </w:r>
      <w:r w:rsidR="003327BC">
        <w:t xml:space="preserve"> For smallholders (LUTs 1, 3)</w:t>
      </w:r>
      <w:r>
        <w:t xml:space="preserve"> the land is classified as class </w:t>
      </w:r>
      <w:proofErr w:type="gramStart"/>
      <w:r>
        <w:t>N1t(</w:t>
      </w:r>
      <w:proofErr w:type="gramEnd"/>
      <w:r>
        <w:t>S3t) – currently not suitable but marginally suitable if the required measures are to be provided.</w:t>
      </w:r>
    </w:p>
    <w:p w:rsidR="000E05FF" w:rsidRDefault="000E05FF" w:rsidP="000E05FF">
      <w:pPr>
        <w:pStyle w:val="ListParagraph"/>
      </w:pPr>
    </w:p>
    <w:p w:rsidR="000E05FF" w:rsidRDefault="000E05FF" w:rsidP="000E05FF">
      <w:pPr>
        <w:pStyle w:val="ListParagraph"/>
      </w:pPr>
      <w:r>
        <w:t xml:space="preserve">On slopes greater than 12% the land is unsuitable </w:t>
      </w:r>
      <w:r w:rsidR="004C6EAF">
        <w:t xml:space="preserve">for all </w:t>
      </w:r>
      <w:proofErr w:type="gramStart"/>
      <w:r w:rsidR="004C6EAF">
        <w:t>LUTs,</w:t>
      </w:r>
      <w:proofErr w:type="gramEnd"/>
      <w:r w:rsidR="004C6EAF">
        <w:t xml:space="preserve"> class N2t, </w:t>
      </w:r>
      <w:r>
        <w:t>because of the costs</w:t>
      </w:r>
      <w:r w:rsidR="004C6EAF">
        <w:t xml:space="preserve">, </w:t>
      </w:r>
      <w:r>
        <w:t>practicalities</w:t>
      </w:r>
      <w:r w:rsidR="004C6EAF">
        <w:t xml:space="preserve"> and associated risks of terracing these slopes.</w:t>
      </w:r>
    </w:p>
    <w:p w:rsidR="000E05FF" w:rsidRDefault="000E05FF" w:rsidP="000E05FF">
      <w:pPr>
        <w:pStyle w:val="ListParagraph"/>
      </w:pPr>
    </w:p>
    <w:p w:rsidR="000E05FF" w:rsidRDefault="000E05FF" w:rsidP="000E05FF">
      <w:pPr>
        <w:pStyle w:val="Heading3"/>
      </w:pPr>
      <w:bookmarkStart w:id="237" w:name="_Toc271622292"/>
      <w:r>
        <w:t>Other soils, pressure irrigation</w:t>
      </w:r>
      <w:bookmarkEnd w:id="237"/>
    </w:p>
    <w:p w:rsidR="000E05FF" w:rsidRDefault="000E05FF" w:rsidP="000E05FF">
      <w:pPr>
        <w:pStyle w:val="ListParagraph"/>
      </w:pPr>
      <w:r>
        <w:t>Because much less (compared with surface irrigation) land forming, land preparation or terracing is needed for sprinkler irrigation, land with slopes up to 8% is suitable for sprinkler irrigation of Nitisols and Lixisols. Such land is classified as moderately suitable class S2 for larger enterprises with good resources but marginally suitable class S3 for smallholders.</w:t>
      </w:r>
    </w:p>
    <w:p w:rsidR="000E05FF" w:rsidRDefault="000E05FF" w:rsidP="000E05FF">
      <w:pPr>
        <w:pStyle w:val="ListParagraph"/>
      </w:pPr>
      <w:r>
        <w:t>Beyond slopes of 8%, up to 12%, more land forming and conservation measures are needed. Accordingly, such land is classified as N1t (S3t) for all LUTs. Again, land with slopes greater than 12% is not suitable, N2t, for any LUT.</w:t>
      </w:r>
    </w:p>
    <w:p w:rsidR="000E05FF" w:rsidRDefault="000E05FF" w:rsidP="000E05FF">
      <w:pPr>
        <w:pStyle w:val="ListParagraph"/>
      </w:pPr>
    </w:p>
    <w:p w:rsidR="000E05FF" w:rsidRDefault="002A209A" w:rsidP="000E05FF">
      <w:pPr>
        <w:pStyle w:val="Heading2"/>
        <w:tabs>
          <w:tab w:val="clear" w:pos="1985"/>
          <w:tab w:val="num" w:pos="2127"/>
        </w:tabs>
        <w:ind w:left="2127"/>
      </w:pPr>
      <w:bookmarkStart w:id="238" w:name="_Toc271622293"/>
      <w:r>
        <w:t>Land Suitability M</w:t>
      </w:r>
      <w:r w:rsidR="000E05FF">
        <w:t>ap</w:t>
      </w:r>
      <w:bookmarkEnd w:id="238"/>
    </w:p>
    <w:p w:rsidR="000E05FF" w:rsidRDefault="000E05FF" w:rsidP="000E05FF">
      <w:pPr>
        <w:pStyle w:val="ListParagraph"/>
      </w:pPr>
      <w:r>
        <w:t xml:space="preserve">The resultant land classification is set out in </w:t>
      </w:r>
      <w:fldSimple w:instr=" REF _Ref270497007 ">
        <w:r w:rsidR="00303870">
          <w:t xml:space="preserve">Table </w:t>
        </w:r>
        <w:r w:rsidR="00303870">
          <w:rPr>
            <w:noProof/>
          </w:rPr>
          <w:t>9</w:t>
        </w:r>
        <w:r w:rsidR="00303870">
          <w:noBreakHyphen/>
        </w:r>
        <w:r w:rsidR="00303870">
          <w:rPr>
            <w:noProof/>
          </w:rPr>
          <w:t>3</w:t>
        </w:r>
      </w:fldSimple>
      <w:r>
        <w:t xml:space="preserve">. The </w:t>
      </w:r>
      <w:r w:rsidRPr="005770DF">
        <w:rPr>
          <w:i/>
        </w:rPr>
        <w:t>Land Suitability Map</w:t>
      </w:r>
      <w:r>
        <w:t xml:space="preserve"> </w:t>
      </w:r>
      <w:r w:rsidR="00F275A9">
        <w:t xml:space="preserve">shows </w:t>
      </w:r>
      <w:r>
        <w:t xml:space="preserve">the distribution of the various suitability classes and subclasses. As with the </w:t>
      </w:r>
      <w:r w:rsidRPr="004221E3">
        <w:rPr>
          <w:i/>
        </w:rPr>
        <w:t xml:space="preserve">Soils Map </w:t>
      </w:r>
      <w:r>
        <w:t xml:space="preserve">the </w:t>
      </w:r>
      <w:r w:rsidRPr="005770DF">
        <w:rPr>
          <w:i/>
        </w:rPr>
        <w:t>Land Suitability Ma</w:t>
      </w:r>
      <w:r>
        <w:rPr>
          <w:i/>
        </w:rPr>
        <w:t>p</w:t>
      </w:r>
      <w:r>
        <w:t xml:space="preserve"> is expected to be at least 75% accurate at the feasibility level of survey. </w:t>
      </w:r>
    </w:p>
    <w:p w:rsidR="000E05FF" w:rsidRDefault="000E05FF" w:rsidP="000E05FF">
      <w:pPr>
        <w:pStyle w:val="ListParagraph"/>
      </w:pPr>
    </w:p>
    <w:p w:rsidR="000E05FF" w:rsidRDefault="00864A8E" w:rsidP="000E05FF">
      <w:pPr>
        <w:pStyle w:val="ListParagraph"/>
      </w:pPr>
      <w:fldSimple w:instr=" REF _Ref270497007 ">
        <w:r w:rsidR="00303870">
          <w:t xml:space="preserve">Table </w:t>
        </w:r>
        <w:r w:rsidR="00303870">
          <w:rPr>
            <w:noProof/>
          </w:rPr>
          <w:t>9</w:t>
        </w:r>
        <w:r w:rsidR="00303870">
          <w:noBreakHyphen/>
        </w:r>
        <w:r w:rsidR="00303870">
          <w:rPr>
            <w:noProof/>
          </w:rPr>
          <w:t>3</w:t>
        </w:r>
      </w:fldSimple>
      <w:r w:rsidR="00C15903">
        <w:t xml:space="preserve"> </w:t>
      </w:r>
      <w:r w:rsidR="000E05FF">
        <w:t xml:space="preserve">shows </w:t>
      </w:r>
      <w:r w:rsidR="00380D18">
        <w:t>Land U</w:t>
      </w:r>
      <w:r w:rsidR="000E05FF">
        <w:t xml:space="preserve">nits that reflect both slope classes (1 to 5) and soil type (suffix ‘v’ or ‘r’ for the </w:t>
      </w:r>
      <w:r w:rsidR="001019D6">
        <w:t>Vertisols</w:t>
      </w:r>
      <w:r w:rsidR="000E05FF">
        <w:t xml:space="preserve"> and red Nitisols </w:t>
      </w:r>
      <w:r w:rsidR="00C15903">
        <w:t>/</w:t>
      </w:r>
      <w:r w:rsidR="000E05FF">
        <w:t xml:space="preserve"> Lixisols respectively). It describes the main limitations and requirements for use. The table then, for each map unit, gives the land suitability classification for all six LUTs being considered.</w:t>
      </w:r>
      <w:r w:rsidR="00380D18">
        <w:t xml:space="preserve"> </w:t>
      </w:r>
    </w:p>
    <w:p w:rsidR="00380D18" w:rsidRDefault="00380D18" w:rsidP="000E05FF">
      <w:pPr>
        <w:pStyle w:val="ListParagraph"/>
      </w:pPr>
    </w:p>
    <w:p w:rsidR="00380D18" w:rsidRDefault="00380D18" w:rsidP="000E05FF">
      <w:pPr>
        <w:pStyle w:val="ListParagraph"/>
      </w:pPr>
      <w:r>
        <w:t xml:space="preserve">The land </w:t>
      </w:r>
      <w:r w:rsidR="00F275A9">
        <w:t xml:space="preserve">suitability </w:t>
      </w:r>
      <w:r>
        <w:t>classification is a potential classification</w:t>
      </w:r>
      <w:r w:rsidR="004E59D4">
        <w:t>. It shows, for example that Land Unit 1v (</w:t>
      </w:r>
      <w:r w:rsidR="001019D6">
        <w:t>Vertisols</w:t>
      </w:r>
      <w:r w:rsidR="004E59D4">
        <w:t xml:space="preserve"> on slopes of 0-2%) is expected to be moderately suitable / profitable</w:t>
      </w:r>
      <w:r w:rsidR="001A10E1">
        <w:t xml:space="preserve"> (S2)</w:t>
      </w:r>
      <w:r w:rsidR="004E59D4">
        <w:t xml:space="preserve"> for </w:t>
      </w:r>
      <w:r w:rsidR="001A10E1">
        <w:t>large enterprises using surface or pressure irrigation (LUTs 2 and 5) but marginally suitable / profitable (S3) for smallholder irrigated farming (LUTs 1, 3, 4 and 6).</w:t>
      </w:r>
      <w:r w:rsidR="0055467F">
        <w:t xml:space="preserve"> </w:t>
      </w:r>
    </w:p>
    <w:p w:rsidR="000E05FF" w:rsidRDefault="000E05FF" w:rsidP="000E05FF">
      <w:pPr>
        <w:pStyle w:val="ListParagraph"/>
      </w:pPr>
    </w:p>
    <w:p w:rsidR="00B35C07" w:rsidRDefault="00B35C07" w:rsidP="00B35C07">
      <w:pPr>
        <w:pStyle w:val="ListParagraph"/>
      </w:pPr>
      <w:r>
        <w:t>The shallow phase of soil types where soil depth is between 0.6 m and 1.0 m has not been mapped. These shallow soils are mainly associated with soil R1 and occur scattered but not to any significant extent.</w:t>
      </w:r>
      <w:r w:rsidRPr="00020866">
        <w:t xml:space="preserve"> </w:t>
      </w:r>
      <w:r>
        <w:t>Polygons cannot be delineated at the scale of survey but individual points are shown on the land suitability map. Where shallow soils do occur</w:t>
      </w:r>
      <w:r w:rsidRPr="00BF3444">
        <w:rPr>
          <w:szCs w:val="22"/>
        </w:rPr>
        <w:t xml:space="preserve"> </w:t>
      </w:r>
      <w:r w:rsidRPr="009A0A49">
        <w:rPr>
          <w:szCs w:val="22"/>
        </w:rPr>
        <w:t xml:space="preserve">special care is needed with </w:t>
      </w:r>
    </w:p>
    <w:p w:rsidR="00B35C07" w:rsidRDefault="00B35C07" w:rsidP="000E05FF">
      <w:pPr>
        <w:pStyle w:val="ListParagraph"/>
      </w:pPr>
    </w:p>
    <w:p w:rsidR="00247C8E" w:rsidRPr="00247C8E" w:rsidRDefault="00247C8E" w:rsidP="00247C8E">
      <w:pPr>
        <w:pStyle w:val="ListParagraph"/>
        <w:rPr>
          <w:highlight w:val="yellow"/>
        </w:rPr>
        <w:sectPr w:rsidR="00247C8E" w:rsidRPr="00247C8E" w:rsidSect="007228E2">
          <w:headerReference w:type="even" r:id="rId18"/>
          <w:type w:val="oddPage"/>
          <w:pgSz w:w="11907" w:h="16840" w:code="9"/>
          <w:pgMar w:top="1440" w:right="1440" w:bottom="1440" w:left="1440" w:header="709" w:footer="709" w:gutter="0"/>
          <w:cols w:space="720"/>
          <w:docGrid w:linePitch="360"/>
        </w:sectPr>
      </w:pPr>
    </w:p>
    <w:p w:rsidR="000E05FF" w:rsidRDefault="00EF58AD" w:rsidP="000C02AF">
      <w:pPr>
        <w:pStyle w:val="Caption"/>
      </w:pPr>
      <w:bookmarkStart w:id="239" w:name="_Ref270497007"/>
      <w:bookmarkStart w:id="240" w:name="_Toc271621846"/>
      <w:r>
        <w:lastRenderedPageBreak/>
        <w:t xml:space="preserve">Table </w:t>
      </w:r>
      <w:fldSimple w:instr=" STYLEREF 1 \s ">
        <w:r w:rsidR="00303870">
          <w:rPr>
            <w:noProof/>
          </w:rPr>
          <w:t>9</w:t>
        </w:r>
      </w:fldSimple>
      <w:r w:rsidR="00C15903">
        <w:noBreakHyphen/>
      </w:r>
      <w:fldSimple w:instr=" SEQ Table \* ARABIC \s 1 ">
        <w:r w:rsidR="00303870">
          <w:rPr>
            <w:noProof/>
          </w:rPr>
          <w:t>3</w:t>
        </w:r>
      </w:fldSimple>
      <w:bookmarkEnd w:id="239"/>
      <w:r>
        <w:t xml:space="preserve">: </w:t>
      </w:r>
      <w:r w:rsidR="000E05FF">
        <w:t>L</w:t>
      </w:r>
      <w:r w:rsidR="000E05FF" w:rsidRPr="00D23449">
        <w:t>and suitability classification</w:t>
      </w:r>
      <w:r w:rsidR="000E05FF">
        <w:t>, Negeso</w:t>
      </w:r>
      <w:bookmarkEnd w:id="240"/>
      <w:r w:rsidR="000E05FF" w:rsidRPr="006470C3">
        <w:t xml:space="preserve"> </w:t>
      </w:r>
    </w:p>
    <w:tbl>
      <w:tblPr>
        <w:tblStyle w:val="TableGrid"/>
        <w:tblW w:w="14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878"/>
        <w:gridCol w:w="648"/>
        <w:gridCol w:w="1662"/>
        <w:gridCol w:w="1100"/>
        <w:gridCol w:w="6452"/>
        <w:gridCol w:w="850"/>
        <w:gridCol w:w="851"/>
        <w:gridCol w:w="850"/>
        <w:gridCol w:w="851"/>
      </w:tblGrid>
      <w:tr w:rsidR="000E05FF" w:rsidRPr="00C15903" w:rsidTr="00C15903">
        <w:trPr>
          <w:tblHeader/>
        </w:trPr>
        <w:tc>
          <w:tcPr>
            <w:tcW w:w="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D86F32" w:rsidP="0055467F">
            <w:pPr>
              <w:pStyle w:val="BODYTEXT0"/>
              <w:spacing w:before="48" w:after="48"/>
              <w:jc w:val="center"/>
              <w:rPr>
                <w:rFonts w:ascii="Garamond" w:hAnsi="Garamond"/>
                <w:b/>
                <w:sz w:val="20"/>
              </w:rPr>
            </w:pPr>
            <w:r>
              <w:rPr>
                <w:rFonts w:ascii="Garamond" w:hAnsi="Garamond"/>
                <w:b/>
                <w:sz w:val="20"/>
              </w:rPr>
              <w:t>Land</w:t>
            </w:r>
            <w:r w:rsidR="000E05FF" w:rsidRPr="00C15903">
              <w:rPr>
                <w:rFonts w:ascii="Garamond" w:hAnsi="Garamond"/>
                <w:b/>
                <w:sz w:val="20"/>
              </w:rPr>
              <w:t xml:space="preserve"> </w:t>
            </w:r>
            <w:r w:rsidR="0055467F">
              <w:rPr>
                <w:rFonts w:ascii="Garamond" w:hAnsi="Garamond"/>
                <w:b/>
                <w:sz w:val="20"/>
              </w:rPr>
              <w:t>U</w:t>
            </w:r>
            <w:r w:rsidR="000E05FF" w:rsidRPr="00C15903">
              <w:rPr>
                <w:rFonts w:ascii="Garamond" w:hAnsi="Garamond"/>
                <w:b/>
                <w:sz w:val="20"/>
              </w:rPr>
              <w:t>nit</w:t>
            </w:r>
          </w:p>
        </w:tc>
        <w:tc>
          <w:tcPr>
            <w:tcW w:w="23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Soil</w:t>
            </w:r>
          </w:p>
        </w:tc>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Slope %</w:t>
            </w:r>
          </w:p>
        </w:tc>
        <w:tc>
          <w:tcPr>
            <w:tcW w:w="6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Soil / land limitations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LUT 1 LUT 3</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 xml:space="preserve">LUT 2   </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LUT 4 LUT 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 xml:space="preserve">LUT 5   </w:t>
            </w:r>
          </w:p>
        </w:tc>
      </w:tr>
      <w:tr w:rsidR="00731616" w:rsidRPr="00C15903" w:rsidTr="00C15903">
        <w:trPr>
          <w:trHeight w:val="340"/>
        </w:trPr>
        <w:tc>
          <w:tcPr>
            <w:tcW w:w="10740" w:type="dxa"/>
            <w:gridSpan w:val="5"/>
            <w:tcBorders>
              <w:top w:val="single" w:sz="4" w:space="0" w:color="auto"/>
              <w:left w:val="single" w:sz="4" w:space="0" w:color="auto"/>
              <w:bottom w:val="dotted" w:sz="4" w:space="0" w:color="auto"/>
              <w:right w:val="single" w:sz="4" w:space="0" w:color="auto"/>
            </w:tcBorders>
            <w:vAlign w:val="center"/>
          </w:tcPr>
          <w:p w:rsidR="00731616" w:rsidRPr="00C15903" w:rsidRDefault="00731616" w:rsidP="000E05FF">
            <w:pPr>
              <w:pStyle w:val="BODYTEXT0"/>
              <w:jc w:val="left"/>
              <w:rPr>
                <w:rFonts w:ascii="Garamond" w:hAnsi="Garamond"/>
                <w:b/>
                <w:sz w:val="20"/>
              </w:rPr>
            </w:pPr>
            <w:r w:rsidRPr="00C15903">
              <w:rPr>
                <w:rFonts w:ascii="Garamond" w:hAnsi="Garamond"/>
                <w:b/>
                <w:sz w:val="20"/>
              </w:rPr>
              <w:t>Suitable land</w:t>
            </w:r>
          </w:p>
        </w:tc>
        <w:tc>
          <w:tcPr>
            <w:tcW w:w="1701" w:type="dxa"/>
            <w:gridSpan w:val="2"/>
            <w:tcBorders>
              <w:top w:val="single" w:sz="4" w:space="0" w:color="auto"/>
              <w:left w:val="single" w:sz="4" w:space="0" w:color="auto"/>
              <w:bottom w:val="dotted" w:sz="4" w:space="0" w:color="auto"/>
              <w:right w:val="single" w:sz="4" w:space="0" w:color="auto"/>
            </w:tcBorders>
            <w:vAlign w:val="center"/>
          </w:tcPr>
          <w:p w:rsidR="00731616" w:rsidRPr="00C15903" w:rsidRDefault="00731616" w:rsidP="000E05FF">
            <w:pPr>
              <w:pStyle w:val="BODYTEXT0"/>
              <w:jc w:val="center"/>
              <w:rPr>
                <w:rFonts w:ascii="Garamond" w:hAnsi="Garamond"/>
                <w:b/>
                <w:sz w:val="20"/>
              </w:rPr>
            </w:pPr>
            <w:r w:rsidRPr="00C15903">
              <w:rPr>
                <w:rFonts w:ascii="Garamond" w:hAnsi="Garamond"/>
                <w:b/>
                <w:sz w:val="20"/>
              </w:rPr>
              <w:t>surface</w:t>
            </w:r>
          </w:p>
        </w:tc>
        <w:tc>
          <w:tcPr>
            <w:tcW w:w="1701" w:type="dxa"/>
            <w:gridSpan w:val="2"/>
            <w:tcBorders>
              <w:top w:val="single" w:sz="4" w:space="0" w:color="auto"/>
              <w:left w:val="single" w:sz="4" w:space="0" w:color="auto"/>
              <w:bottom w:val="dotted" w:sz="4" w:space="0" w:color="auto"/>
              <w:right w:val="single" w:sz="4" w:space="0" w:color="auto"/>
            </w:tcBorders>
            <w:vAlign w:val="center"/>
          </w:tcPr>
          <w:p w:rsidR="00731616" w:rsidRPr="00C15903" w:rsidRDefault="00731616" w:rsidP="000E05FF">
            <w:pPr>
              <w:pStyle w:val="BODYTEXT0"/>
              <w:jc w:val="center"/>
              <w:rPr>
                <w:rFonts w:ascii="Garamond" w:hAnsi="Garamond"/>
                <w:b/>
                <w:sz w:val="20"/>
              </w:rPr>
            </w:pPr>
            <w:r w:rsidRPr="00C15903">
              <w:rPr>
                <w:rFonts w:ascii="Garamond" w:hAnsi="Garamond"/>
                <w:b/>
                <w:sz w:val="20"/>
              </w:rPr>
              <w:t>pressure</w:t>
            </w:r>
          </w:p>
        </w:tc>
      </w:tr>
      <w:tr w:rsidR="00731616" w:rsidRPr="00C15903" w:rsidTr="00C15903">
        <w:trPr>
          <w:trHeight w:val="283"/>
        </w:trPr>
        <w:tc>
          <w:tcPr>
            <w:tcW w:w="10740" w:type="dxa"/>
            <w:gridSpan w:val="5"/>
            <w:tcBorders>
              <w:top w:val="dotted" w:sz="4" w:space="0" w:color="auto"/>
              <w:left w:val="single" w:sz="4" w:space="0" w:color="auto"/>
              <w:bottom w:val="single" w:sz="4" w:space="0" w:color="auto"/>
              <w:right w:val="single" w:sz="4" w:space="0" w:color="auto"/>
            </w:tcBorders>
            <w:vAlign w:val="center"/>
          </w:tcPr>
          <w:p w:rsidR="00731616" w:rsidRPr="00C15903" w:rsidRDefault="001019D6" w:rsidP="000E05FF">
            <w:pPr>
              <w:pStyle w:val="BODYTEXT0"/>
              <w:spacing w:before="60" w:after="60"/>
              <w:jc w:val="left"/>
              <w:rPr>
                <w:rFonts w:ascii="Garamond" w:hAnsi="Garamond"/>
                <w:b/>
                <w:sz w:val="20"/>
              </w:rPr>
            </w:pPr>
            <w:r>
              <w:rPr>
                <w:rFonts w:ascii="Garamond" w:hAnsi="Garamond"/>
                <w:b/>
                <w:sz w:val="20"/>
              </w:rPr>
              <w:t>Vertisols</w:t>
            </w:r>
            <w:r w:rsidR="00731616" w:rsidRPr="00C15903">
              <w:rPr>
                <w:rFonts w:ascii="Garamond" w:hAnsi="Garamond"/>
                <w:sz w:val="20"/>
              </w:rPr>
              <w:t>:  cracking clays, impermeable when wet and very hard when dry.</w:t>
            </w:r>
          </w:p>
        </w:tc>
        <w:tc>
          <w:tcPr>
            <w:tcW w:w="3402" w:type="dxa"/>
            <w:gridSpan w:val="4"/>
            <w:tcBorders>
              <w:top w:val="dotted" w:sz="4" w:space="0" w:color="auto"/>
              <w:left w:val="single" w:sz="4" w:space="0" w:color="auto"/>
              <w:bottom w:val="single" w:sz="4" w:space="0" w:color="auto"/>
              <w:right w:val="single" w:sz="4" w:space="0" w:color="auto"/>
            </w:tcBorders>
            <w:vAlign w:val="center"/>
          </w:tcPr>
          <w:p w:rsidR="00731616" w:rsidRPr="00C15903" w:rsidRDefault="00731616" w:rsidP="000E05FF">
            <w:pPr>
              <w:pStyle w:val="BODYTEXT0"/>
              <w:jc w:val="center"/>
              <w:rPr>
                <w:rFonts w:ascii="Garamond" w:hAnsi="Garamond"/>
                <w:sz w:val="20"/>
              </w:rPr>
            </w:pPr>
            <w:r w:rsidRPr="00C15903">
              <w:rPr>
                <w:rFonts w:ascii="Garamond" w:hAnsi="Garamond"/>
                <w:b/>
                <w:sz w:val="20"/>
              </w:rPr>
              <w:t>suitability class, subclass</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1v</w:t>
            </w:r>
          </w:p>
        </w:tc>
        <w:tc>
          <w:tcPr>
            <w:tcW w:w="2310" w:type="dxa"/>
            <w:gridSpan w:val="2"/>
            <w:vMerge w:val="restart"/>
            <w:tcBorders>
              <w:top w:val="single" w:sz="4" w:space="0" w:color="auto"/>
              <w:left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u w:val="single"/>
              </w:rPr>
              <w:t>Moderately deep to deep</w:t>
            </w:r>
            <w:r w:rsidRPr="00C15903">
              <w:rPr>
                <w:rFonts w:ascii="Garamond" w:hAnsi="Garamond"/>
                <w:sz w:val="20"/>
              </w:rPr>
              <w:t xml:space="preserve">:   &gt; 0.6m to rock. </w:t>
            </w:r>
          </w:p>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VR1, VR2, VR3</w:t>
            </w: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0 – 2</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Land suitable for surface or pressure irrigation. Good surface drainage is essential to dispose of excess irrigation and wet season flooding, both for cropping and leaching, or the range of crops (especially those growing through the wet season, eg. sugarcane) will be restricted and productivity reduced.</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S3wv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S2wv</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S3wv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S2wv</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2v</w:t>
            </w:r>
          </w:p>
        </w:tc>
        <w:tc>
          <w:tcPr>
            <w:tcW w:w="2310" w:type="dxa"/>
            <w:gridSpan w:val="2"/>
            <w:vMerge/>
            <w:tcBorders>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7C3814" w:rsidP="00452548">
            <w:pPr>
              <w:pStyle w:val="BODYTEXT0"/>
              <w:spacing w:before="60" w:after="60"/>
              <w:jc w:val="center"/>
              <w:rPr>
                <w:rFonts w:ascii="Garamond" w:hAnsi="Garamond"/>
                <w:sz w:val="20"/>
              </w:rPr>
            </w:pPr>
            <w:r>
              <w:rPr>
                <w:rFonts w:ascii="Garamond" w:hAnsi="Garamond"/>
                <w:sz w:val="20"/>
              </w:rPr>
              <w:t>&gt;</w:t>
            </w:r>
            <w:r w:rsidR="000E05FF" w:rsidRPr="00C15903">
              <w:rPr>
                <w:rFonts w:ascii="Garamond" w:hAnsi="Garamond"/>
                <w:sz w:val="20"/>
              </w:rPr>
              <w:t>2 – 3</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 xml:space="preserve">Land marginally suitable for surface irrigation. Slopes will alleviate potential wetness problems but land smoothing and / or short furrows may be required. </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S2tv</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3v</w:t>
            </w:r>
          </w:p>
        </w:tc>
        <w:tc>
          <w:tcPr>
            <w:tcW w:w="2310" w:type="dxa"/>
            <w:gridSpan w:val="2"/>
            <w:vMerge w:val="restart"/>
            <w:tcBorders>
              <w:top w:val="single" w:sz="4" w:space="0" w:color="auto"/>
              <w:left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u w:val="single"/>
              </w:rPr>
              <w:t>Deep</w:t>
            </w:r>
            <w:r w:rsidRPr="00C15903">
              <w:rPr>
                <w:rFonts w:ascii="Garamond" w:hAnsi="Garamond"/>
                <w:sz w:val="20"/>
              </w:rPr>
              <w:t>: &gt; 1.0m to rock</w:t>
            </w:r>
          </w:p>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VR1, VR2</w:t>
            </w: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7C3814" w:rsidP="00452548">
            <w:pPr>
              <w:pStyle w:val="BODYTEXT0"/>
              <w:spacing w:before="60" w:after="60"/>
              <w:jc w:val="center"/>
              <w:rPr>
                <w:rFonts w:ascii="Garamond" w:hAnsi="Garamond"/>
                <w:sz w:val="20"/>
              </w:rPr>
            </w:pPr>
            <w:r>
              <w:rPr>
                <w:rFonts w:ascii="Garamond" w:hAnsi="Garamond"/>
                <w:sz w:val="20"/>
              </w:rPr>
              <w:t>&gt;</w:t>
            </w:r>
            <w:r w:rsidR="000E05FF" w:rsidRPr="00C15903">
              <w:rPr>
                <w:rFonts w:ascii="Garamond" w:hAnsi="Garamond"/>
                <w:sz w:val="20"/>
              </w:rPr>
              <w:t>3 – 6</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Suitable for surface irrigation only on long slopes and with broad, gentle terracing and sloping risers. With sprinkler irrigation great care is needed with surface drainage to avoid serious soil erosion and basic soil conservation measures are required to control runoff.</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(S3tv)</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S2tv</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4v</w:t>
            </w:r>
          </w:p>
        </w:tc>
        <w:tc>
          <w:tcPr>
            <w:tcW w:w="2310" w:type="dxa"/>
            <w:gridSpan w:val="2"/>
            <w:vMerge/>
            <w:tcBorders>
              <w:left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452548" w:rsidP="00452548">
            <w:pPr>
              <w:pStyle w:val="BODYTEXT0"/>
              <w:spacing w:before="60" w:after="60"/>
              <w:jc w:val="center"/>
              <w:rPr>
                <w:rFonts w:ascii="Garamond" w:hAnsi="Garamond"/>
                <w:sz w:val="20"/>
              </w:rPr>
            </w:pPr>
            <w:r>
              <w:rPr>
                <w:rFonts w:ascii="Garamond" w:hAnsi="Garamond"/>
                <w:sz w:val="20"/>
              </w:rPr>
              <w:t>&gt;</w:t>
            </w:r>
            <w:r w:rsidR="000E05FF" w:rsidRPr="00C15903">
              <w:rPr>
                <w:rFonts w:ascii="Garamond" w:hAnsi="Garamond"/>
                <w:sz w:val="20"/>
              </w:rPr>
              <w:t>6 – 8</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 xml:space="preserve">Suitable for surface irrigation for smallholders only if terracing is proved to be feasible: eg. </w:t>
            </w:r>
            <w:proofErr w:type="gramStart"/>
            <w:r w:rsidRPr="00C15903">
              <w:rPr>
                <w:rFonts w:ascii="Garamond" w:hAnsi="Garamond"/>
                <w:sz w:val="20"/>
              </w:rPr>
              <w:t>terracing</w:t>
            </w:r>
            <w:proofErr w:type="gramEnd"/>
            <w:r w:rsidRPr="00C15903">
              <w:rPr>
                <w:rFonts w:ascii="Garamond" w:hAnsi="Garamond"/>
                <w:sz w:val="20"/>
              </w:rPr>
              <w:t xml:space="preserve"> to &lt;3% slope, contour bunding and gently sloping risers planted to trees and grass/shrubs for cut-and-carry fodder and to prevent erosion. With sprinkler irrigation great care is needed with surface drainage to avoid serious soil erosion and significant soil conservation measures are required to control runoff. Conservation will reduce field sizes unsuited to large enterprises.</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N2t</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5v</w:t>
            </w:r>
          </w:p>
        </w:tc>
        <w:tc>
          <w:tcPr>
            <w:tcW w:w="2310" w:type="dxa"/>
            <w:gridSpan w:val="2"/>
            <w:vMerge/>
            <w:tcBorders>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452548" w:rsidP="000E05FF">
            <w:pPr>
              <w:pStyle w:val="BODYTEXT0"/>
              <w:spacing w:before="60" w:after="60"/>
              <w:jc w:val="center"/>
              <w:rPr>
                <w:rFonts w:ascii="Garamond" w:hAnsi="Garamond"/>
                <w:sz w:val="20"/>
              </w:rPr>
            </w:pPr>
            <w:r>
              <w:rPr>
                <w:rFonts w:ascii="Garamond" w:hAnsi="Garamond"/>
                <w:sz w:val="20"/>
              </w:rPr>
              <w:t>&gt;</w:t>
            </w:r>
            <w:r w:rsidR="000E05FF" w:rsidRPr="00C15903">
              <w:rPr>
                <w:rFonts w:ascii="Garamond" w:hAnsi="Garamond"/>
                <w:sz w:val="20"/>
              </w:rPr>
              <w:t>8 – 12</w:t>
            </w:r>
          </w:p>
          <w:p w:rsidR="000E05FF" w:rsidRPr="00C15903" w:rsidRDefault="000E05FF" w:rsidP="000E05FF">
            <w:pPr>
              <w:pStyle w:val="BODYTEXT0"/>
              <w:spacing w:before="60" w:after="60"/>
              <w:jc w:val="center"/>
              <w:rPr>
                <w:rFonts w:ascii="Garamond" w:hAnsi="Garamond"/>
                <w:sz w:val="20"/>
              </w:rPr>
            </w:pP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Suitable only for sprinkler irrigation. Great care is needed with surface drainage to avoid serious soil erosion and intensive soil conservation measures are required to control runoff. Conservation may greatly reduce field sizes.</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 xml:space="preserve">N2t </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N2t</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(S3tv)</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 xml:space="preserve">N1t    (S3tv)    </w:t>
            </w:r>
          </w:p>
        </w:tc>
      </w:tr>
      <w:tr w:rsidR="00731616" w:rsidRPr="00C15903" w:rsidTr="00E153CB">
        <w:trPr>
          <w:trHeight w:val="283"/>
        </w:trPr>
        <w:tc>
          <w:tcPr>
            <w:tcW w:w="14142" w:type="dxa"/>
            <w:gridSpan w:val="9"/>
            <w:tcBorders>
              <w:top w:val="single" w:sz="4" w:space="0" w:color="auto"/>
              <w:left w:val="single" w:sz="4" w:space="0" w:color="auto"/>
              <w:bottom w:val="single" w:sz="4" w:space="0" w:color="auto"/>
              <w:right w:val="single" w:sz="4" w:space="0" w:color="auto"/>
            </w:tcBorders>
            <w:vAlign w:val="center"/>
          </w:tcPr>
          <w:p w:rsidR="00731616" w:rsidRPr="00C15903" w:rsidRDefault="00731616" w:rsidP="00731616">
            <w:pPr>
              <w:pStyle w:val="BODYTEXT0"/>
              <w:spacing w:before="60" w:after="60"/>
              <w:jc w:val="left"/>
              <w:rPr>
                <w:rFonts w:ascii="Garamond" w:hAnsi="Garamond"/>
                <w:sz w:val="20"/>
              </w:rPr>
            </w:pPr>
            <w:r w:rsidRPr="00C15903">
              <w:rPr>
                <w:rFonts w:ascii="Garamond" w:hAnsi="Garamond"/>
                <w:b/>
                <w:sz w:val="20"/>
              </w:rPr>
              <w:t>Red upland plain soils (Nitisols, Lixisols)</w:t>
            </w:r>
            <w:r w:rsidRPr="00C15903">
              <w:rPr>
                <w:rFonts w:ascii="Garamond" w:hAnsi="Garamond"/>
                <w:sz w:val="20"/>
              </w:rPr>
              <w:t xml:space="preserve">:  permeable, fine-textured </w:t>
            </w:r>
            <w:proofErr w:type="gramStart"/>
            <w:r w:rsidRPr="00C15903">
              <w:rPr>
                <w:rFonts w:ascii="Garamond" w:hAnsi="Garamond"/>
                <w:sz w:val="20"/>
              </w:rPr>
              <w:t>soils,</w:t>
            </w:r>
            <w:proofErr w:type="gramEnd"/>
            <w:r w:rsidRPr="00C15903">
              <w:rPr>
                <w:rFonts w:ascii="Garamond" w:hAnsi="Garamond"/>
                <w:sz w:val="20"/>
              </w:rPr>
              <w:t xml:space="preserve"> well drained; low to moderate fertility.</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sz w:val="20"/>
              </w:rPr>
              <w:br w:type="page"/>
            </w:r>
            <w:r w:rsidRPr="00C15903">
              <w:rPr>
                <w:rFonts w:ascii="Garamond" w:hAnsi="Garamond"/>
                <w:b/>
                <w:sz w:val="20"/>
              </w:rPr>
              <w:t>1r</w:t>
            </w:r>
          </w:p>
        </w:tc>
        <w:tc>
          <w:tcPr>
            <w:tcW w:w="2310" w:type="dxa"/>
            <w:gridSpan w:val="2"/>
            <w:vMerge w:val="restart"/>
            <w:tcBorders>
              <w:top w:val="single" w:sz="4" w:space="0" w:color="auto"/>
              <w:left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u w:val="single"/>
              </w:rPr>
              <w:t>Moderately deep to deep:</w:t>
            </w:r>
            <w:r w:rsidRPr="00C15903">
              <w:rPr>
                <w:rFonts w:ascii="Garamond" w:hAnsi="Garamond"/>
                <w:sz w:val="20"/>
              </w:rPr>
              <w:t xml:space="preserve">    </w:t>
            </w:r>
          </w:p>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 xml:space="preserve">&gt; 0.6m to rock. </w:t>
            </w:r>
          </w:p>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NT, R1, R2, P</w:t>
            </w: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0 – 2</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 xml:space="preserve">Land suitable for surface or pressure irrigation. Low to moderate fertility is the only serious limitation. </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S2s</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S2s</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S2s</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S2s</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2r</w:t>
            </w:r>
          </w:p>
        </w:tc>
        <w:tc>
          <w:tcPr>
            <w:tcW w:w="2310" w:type="dxa"/>
            <w:gridSpan w:val="2"/>
            <w:vMerge/>
            <w:tcBorders>
              <w:left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452548" w:rsidP="00452548">
            <w:pPr>
              <w:pStyle w:val="BODYTEXT0"/>
              <w:spacing w:before="60" w:after="60"/>
              <w:jc w:val="center"/>
              <w:rPr>
                <w:rFonts w:ascii="Garamond" w:hAnsi="Garamond"/>
                <w:sz w:val="20"/>
              </w:rPr>
            </w:pPr>
            <w:r>
              <w:rPr>
                <w:rFonts w:ascii="Garamond" w:hAnsi="Garamond"/>
                <w:sz w:val="20"/>
              </w:rPr>
              <w:t>&gt;</w:t>
            </w:r>
            <w:r w:rsidR="000E05FF" w:rsidRPr="00C15903">
              <w:rPr>
                <w:rFonts w:ascii="Garamond" w:hAnsi="Garamond"/>
                <w:sz w:val="20"/>
              </w:rPr>
              <w:t>2 – 3</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jc w:val="left"/>
              <w:rPr>
                <w:rFonts w:ascii="Garamond" w:hAnsi="Garamond"/>
                <w:sz w:val="20"/>
              </w:rPr>
            </w:pPr>
            <w:r w:rsidRPr="00C15903">
              <w:rPr>
                <w:rFonts w:ascii="Garamond" w:hAnsi="Garamond"/>
                <w:sz w:val="20"/>
              </w:rPr>
              <w:t xml:space="preserve">Land marginally suitable for surface irrigation. Slopes may demand land smoothing and / or short furrows. </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S2st</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lastRenderedPageBreak/>
              <w:t>3r</w:t>
            </w:r>
          </w:p>
        </w:tc>
        <w:tc>
          <w:tcPr>
            <w:tcW w:w="2310" w:type="dxa"/>
            <w:gridSpan w:val="2"/>
            <w:vMerge/>
            <w:tcBorders>
              <w:left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452548" w:rsidP="00452548">
            <w:pPr>
              <w:pStyle w:val="BODYTEXT0"/>
              <w:spacing w:before="60" w:after="60"/>
              <w:jc w:val="center"/>
              <w:rPr>
                <w:rFonts w:ascii="Garamond" w:hAnsi="Garamond"/>
                <w:sz w:val="20"/>
              </w:rPr>
            </w:pPr>
            <w:r>
              <w:rPr>
                <w:rFonts w:ascii="Garamond" w:hAnsi="Garamond"/>
                <w:sz w:val="20"/>
              </w:rPr>
              <w:t>&gt;3</w:t>
            </w:r>
            <w:r w:rsidR="000E05FF" w:rsidRPr="00C15903">
              <w:rPr>
                <w:rFonts w:ascii="Garamond" w:hAnsi="Garamond"/>
                <w:sz w:val="20"/>
              </w:rPr>
              <w:t xml:space="preserve"> – 6</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jc w:val="left"/>
              <w:rPr>
                <w:rFonts w:ascii="Garamond" w:hAnsi="Garamond"/>
                <w:sz w:val="20"/>
              </w:rPr>
            </w:pPr>
            <w:r w:rsidRPr="00C15903">
              <w:rPr>
                <w:rFonts w:ascii="Garamond" w:hAnsi="Garamond"/>
                <w:sz w:val="20"/>
              </w:rPr>
              <w:t>Suitable for surface irrigation only with broad terraces. With sprinkler irrigation care is needed with surface drainage to avoid serious soil erosion and basic soil conservation measures to control runoff are required.</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769F8" w:rsidP="003327BC">
            <w:pPr>
              <w:pStyle w:val="BODYTEXT0"/>
              <w:spacing w:before="60" w:after="60"/>
              <w:jc w:val="center"/>
              <w:rPr>
                <w:rFonts w:ascii="Garamond" w:hAnsi="Garamond"/>
                <w:sz w:val="20"/>
              </w:rPr>
            </w:pPr>
            <w:r w:rsidRPr="00087A7C">
              <w:rPr>
                <w:rFonts w:ascii="Garamond" w:hAnsi="Garamond"/>
                <w:sz w:val="20"/>
              </w:rPr>
              <w:t>N1t</w:t>
            </w:r>
            <w:r w:rsidR="00247C8E" w:rsidRPr="00087A7C">
              <w:rPr>
                <w:rFonts w:ascii="Garamond" w:hAnsi="Garamond"/>
                <w:sz w:val="20"/>
              </w:rPr>
              <w:t xml:space="preserve">   </w:t>
            </w:r>
            <w:r w:rsidRPr="00087A7C">
              <w:rPr>
                <w:rFonts w:ascii="Garamond" w:hAnsi="Garamond"/>
                <w:sz w:val="20"/>
              </w:rPr>
              <w:t>(S3t)</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S2st</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4r</w:t>
            </w:r>
          </w:p>
        </w:tc>
        <w:tc>
          <w:tcPr>
            <w:tcW w:w="2310" w:type="dxa"/>
            <w:gridSpan w:val="2"/>
            <w:vMerge/>
            <w:tcBorders>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452548" w:rsidP="00452548">
            <w:pPr>
              <w:pStyle w:val="BODYTEXT0"/>
              <w:spacing w:before="60" w:after="60"/>
              <w:jc w:val="center"/>
              <w:rPr>
                <w:rFonts w:ascii="Garamond" w:hAnsi="Garamond"/>
                <w:sz w:val="20"/>
              </w:rPr>
            </w:pPr>
            <w:r>
              <w:rPr>
                <w:rFonts w:ascii="Garamond" w:hAnsi="Garamond"/>
                <w:sz w:val="20"/>
              </w:rPr>
              <w:t>&gt;6</w:t>
            </w:r>
            <w:r w:rsidR="000E05FF" w:rsidRPr="00C15903">
              <w:rPr>
                <w:rFonts w:ascii="Garamond" w:hAnsi="Garamond"/>
                <w:sz w:val="20"/>
              </w:rPr>
              <w:t xml:space="preserve"> – 8</w:t>
            </w: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Suitable for surface irrigation only with significant terracing resulting in small fields; suitable only for smallholder farming. With sprinkler irrigation great care is needed with surface drainage to avoid serious soil erosion and significant soil conservation measures are required to control runoff.</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N2t</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S2st</w:t>
            </w:r>
          </w:p>
        </w:tc>
      </w:tr>
      <w:tr w:rsidR="000E05FF" w:rsidRPr="00C15903" w:rsidTr="00C15903">
        <w:trPr>
          <w:trHeight w:val="690"/>
        </w:trPr>
        <w:tc>
          <w:tcPr>
            <w:tcW w:w="878"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b/>
                <w:sz w:val="20"/>
              </w:rPr>
              <w:t>5r</w:t>
            </w:r>
          </w:p>
        </w:tc>
        <w:tc>
          <w:tcPr>
            <w:tcW w:w="2310" w:type="dxa"/>
            <w:gridSpan w:val="2"/>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u w:val="single"/>
              </w:rPr>
              <w:t>Deep</w:t>
            </w:r>
            <w:r w:rsidRPr="00C15903">
              <w:rPr>
                <w:rFonts w:ascii="Garamond" w:hAnsi="Garamond"/>
                <w:sz w:val="20"/>
              </w:rPr>
              <w:t>:  &gt;1.0m to rock</w:t>
            </w:r>
          </w:p>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NT, R1, R2, P</w:t>
            </w:r>
          </w:p>
        </w:tc>
        <w:tc>
          <w:tcPr>
            <w:tcW w:w="1100" w:type="dxa"/>
            <w:tcBorders>
              <w:top w:val="single" w:sz="4" w:space="0" w:color="auto"/>
              <w:left w:val="single" w:sz="4" w:space="0" w:color="auto"/>
              <w:bottom w:val="single" w:sz="4" w:space="0" w:color="auto"/>
              <w:right w:val="single" w:sz="4" w:space="0" w:color="auto"/>
            </w:tcBorders>
            <w:vAlign w:val="center"/>
          </w:tcPr>
          <w:p w:rsidR="000E05FF" w:rsidRPr="00C15903" w:rsidRDefault="00452548" w:rsidP="000E05FF">
            <w:pPr>
              <w:pStyle w:val="BODYTEXT0"/>
              <w:spacing w:before="60" w:after="60"/>
              <w:jc w:val="center"/>
              <w:rPr>
                <w:rFonts w:ascii="Garamond" w:hAnsi="Garamond"/>
                <w:sz w:val="20"/>
              </w:rPr>
            </w:pPr>
            <w:r>
              <w:rPr>
                <w:rFonts w:ascii="Garamond" w:hAnsi="Garamond"/>
                <w:sz w:val="20"/>
              </w:rPr>
              <w:t>&gt;</w:t>
            </w:r>
            <w:r w:rsidR="000E05FF" w:rsidRPr="00C15903">
              <w:rPr>
                <w:rFonts w:ascii="Garamond" w:hAnsi="Garamond"/>
                <w:sz w:val="20"/>
              </w:rPr>
              <w:t>8 – 12</w:t>
            </w:r>
          </w:p>
          <w:p w:rsidR="000E05FF" w:rsidRPr="00C15903" w:rsidRDefault="000E05FF" w:rsidP="000E05FF">
            <w:pPr>
              <w:pStyle w:val="BODYTEXT0"/>
              <w:spacing w:before="60" w:after="60"/>
              <w:jc w:val="center"/>
              <w:rPr>
                <w:rFonts w:ascii="Garamond" w:hAnsi="Garamond"/>
                <w:sz w:val="20"/>
              </w:rPr>
            </w:pPr>
          </w:p>
        </w:tc>
        <w:tc>
          <w:tcPr>
            <w:tcW w:w="6452"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Suitable for surface irrigation only with intensive bench terracing producing very narrow fields; suitable only for smallholder farming. With sprinkler irrigation great care is needed with surface drainage to avoid serious soil erosion and intensive soil conservation measures are required to control runoff.</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N2t</w:t>
            </w:r>
          </w:p>
        </w:tc>
        <w:tc>
          <w:tcPr>
            <w:tcW w:w="850"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w:t>
            </w:r>
          </w:p>
        </w:tc>
        <w:tc>
          <w:tcPr>
            <w:tcW w:w="851" w:type="dxa"/>
            <w:tcBorders>
              <w:top w:val="single" w:sz="4" w:space="0" w:color="auto"/>
              <w:left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w:t>
            </w:r>
          </w:p>
        </w:tc>
      </w:tr>
      <w:tr w:rsidR="000E05FF" w:rsidRPr="00C15903" w:rsidTr="00C15903">
        <w:trPr>
          <w:trHeight w:val="340"/>
        </w:trPr>
        <w:tc>
          <w:tcPr>
            <w:tcW w:w="878" w:type="dxa"/>
            <w:tcBorders>
              <w:top w:val="single" w:sz="4" w:space="0" w:color="auto"/>
              <w:left w:val="single" w:sz="4" w:space="0" w:color="auto"/>
              <w:bottom w:val="single" w:sz="4" w:space="0" w:color="auto"/>
            </w:tcBorders>
            <w:vAlign w:val="center"/>
          </w:tcPr>
          <w:p w:rsidR="000E05FF" w:rsidRPr="00C15903" w:rsidRDefault="000E05FF" w:rsidP="000E05FF">
            <w:pPr>
              <w:pStyle w:val="BODYTEXT0"/>
              <w:spacing w:before="60" w:after="60"/>
              <w:jc w:val="center"/>
              <w:rPr>
                <w:rFonts w:ascii="Garamond" w:hAnsi="Garamond"/>
                <w:b/>
                <w:sz w:val="20"/>
              </w:rPr>
            </w:pPr>
            <w:r w:rsidRPr="00C15903">
              <w:rPr>
                <w:rFonts w:ascii="Garamond" w:hAnsi="Garamond"/>
                <w:sz w:val="20"/>
              </w:rPr>
              <w:br w:type="page"/>
            </w:r>
            <w:r w:rsidRPr="00C15903">
              <w:rPr>
                <w:rFonts w:ascii="Garamond" w:hAnsi="Garamond"/>
                <w:b/>
                <w:sz w:val="20"/>
              </w:rPr>
              <w:t>N2</w:t>
            </w:r>
          </w:p>
        </w:tc>
        <w:tc>
          <w:tcPr>
            <w:tcW w:w="13264" w:type="dxa"/>
            <w:gridSpan w:val="8"/>
            <w:tcBorders>
              <w:top w:val="single"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b/>
                <w:sz w:val="20"/>
              </w:rPr>
            </w:pPr>
            <w:r w:rsidRPr="00C15903">
              <w:rPr>
                <w:rFonts w:ascii="Garamond" w:hAnsi="Garamond"/>
                <w:b/>
                <w:sz w:val="20"/>
              </w:rPr>
              <w:t>Land permanently unsuitable for all LUTs</w:t>
            </w:r>
          </w:p>
        </w:tc>
      </w:tr>
      <w:tr w:rsidR="000E05FF" w:rsidRPr="00C15903" w:rsidTr="00C15903">
        <w:trPr>
          <w:trHeight w:val="340"/>
        </w:trPr>
        <w:tc>
          <w:tcPr>
            <w:tcW w:w="878" w:type="dxa"/>
            <w:tcBorders>
              <w:top w:val="single" w:sz="4" w:space="0" w:color="auto"/>
              <w:left w:val="single" w:sz="4" w:space="0" w:color="auto"/>
              <w:bottom w:val="dotted" w:sz="4" w:space="0" w:color="auto"/>
            </w:tcBorders>
            <w:vAlign w:val="center"/>
          </w:tcPr>
          <w:p w:rsidR="000E05FF" w:rsidRPr="00C15903" w:rsidRDefault="000E05FF" w:rsidP="000E05FF">
            <w:pPr>
              <w:pStyle w:val="BODYTEXT0"/>
              <w:spacing w:before="60" w:after="60"/>
              <w:jc w:val="center"/>
              <w:rPr>
                <w:rFonts w:ascii="Garamond" w:hAnsi="Garamond"/>
                <w:sz w:val="20"/>
              </w:rPr>
            </w:pPr>
          </w:p>
        </w:tc>
        <w:tc>
          <w:tcPr>
            <w:tcW w:w="648" w:type="dxa"/>
            <w:tcBorders>
              <w:top w:val="single" w:sz="4" w:space="0" w:color="auto"/>
              <w:bottom w:val="dotted"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d  -</w:t>
            </w:r>
          </w:p>
        </w:tc>
        <w:tc>
          <w:tcPr>
            <w:tcW w:w="12616" w:type="dxa"/>
            <w:gridSpan w:val="7"/>
            <w:tcBorders>
              <w:top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Land having soil depth &lt; 0.6m or &lt; 1.0m if slopes are &gt;8% (non-</w:t>
            </w:r>
            <w:r w:rsidR="001019D6">
              <w:rPr>
                <w:rFonts w:ascii="Garamond" w:hAnsi="Garamond"/>
                <w:sz w:val="20"/>
              </w:rPr>
              <w:t>Vertisols</w:t>
            </w:r>
            <w:r w:rsidRPr="00C15903">
              <w:rPr>
                <w:rFonts w:ascii="Garamond" w:hAnsi="Garamond"/>
                <w:sz w:val="20"/>
              </w:rPr>
              <w:t>) or &gt;3% (</w:t>
            </w:r>
            <w:r w:rsidR="001019D6">
              <w:rPr>
                <w:rFonts w:ascii="Garamond" w:hAnsi="Garamond"/>
                <w:sz w:val="20"/>
              </w:rPr>
              <w:t>Vertisols</w:t>
            </w:r>
            <w:r w:rsidRPr="00C15903">
              <w:rPr>
                <w:rFonts w:ascii="Garamond" w:hAnsi="Garamond"/>
                <w:sz w:val="20"/>
              </w:rPr>
              <w:t>)</w:t>
            </w:r>
          </w:p>
        </w:tc>
      </w:tr>
      <w:tr w:rsidR="000E05FF" w:rsidRPr="00C15903" w:rsidTr="00C15903">
        <w:trPr>
          <w:trHeight w:val="340"/>
        </w:trPr>
        <w:tc>
          <w:tcPr>
            <w:tcW w:w="878" w:type="dxa"/>
            <w:tcBorders>
              <w:top w:val="dotted" w:sz="4" w:space="0" w:color="auto"/>
              <w:left w:val="single" w:sz="4" w:space="0" w:color="auto"/>
              <w:bottom w:val="dotted" w:sz="4" w:space="0" w:color="auto"/>
            </w:tcBorders>
            <w:vAlign w:val="center"/>
          </w:tcPr>
          <w:p w:rsidR="000E05FF" w:rsidRPr="00C15903" w:rsidRDefault="000E05FF" w:rsidP="000E05FF">
            <w:pPr>
              <w:pStyle w:val="BODYTEXT0"/>
              <w:spacing w:before="60" w:after="60"/>
              <w:jc w:val="center"/>
              <w:rPr>
                <w:rFonts w:ascii="Garamond" w:hAnsi="Garamond"/>
                <w:sz w:val="20"/>
              </w:rPr>
            </w:pPr>
          </w:p>
        </w:tc>
        <w:tc>
          <w:tcPr>
            <w:tcW w:w="648" w:type="dxa"/>
            <w:tcBorders>
              <w:top w:val="dotted" w:sz="4" w:space="0" w:color="auto"/>
              <w:bottom w:val="dotted"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t  -</w:t>
            </w:r>
          </w:p>
        </w:tc>
        <w:tc>
          <w:tcPr>
            <w:tcW w:w="12616" w:type="dxa"/>
            <w:gridSpan w:val="7"/>
            <w:tcBorders>
              <w:top w:val="dotted"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Land having slopes &gt; 12%</w:t>
            </w:r>
          </w:p>
        </w:tc>
      </w:tr>
      <w:tr w:rsidR="000E05FF" w:rsidRPr="00C15903" w:rsidTr="00C15903">
        <w:trPr>
          <w:trHeight w:val="340"/>
        </w:trPr>
        <w:tc>
          <w:tcPr>
            <w:tcW w:w="878" w:type="dxa"/>
            <w:tcBorders>
              <w:top w:val="dotted" w:sz="4" w:space="0" w:color="auto"/>
              <w:left w:val="single" w:sz="4" w:space="0" w:color="auto"/>
              <w:bottom w:val="dotted" w:sz="4" w:space="0" w:color="auto"/>
            </w:tcBorders>
            <w:vAlign w:val="center"/>
          </w:tcPr>
          <w:p w:rsidR="000E05FF" w:rsidRPr="00C15903" w:rsidRDefault="000E05FF" w:rsidP="000E05FF">
            <w:pPr>
              <w:pStyle w:val="BODYTEXT0"/>
              <w:spacing w:before="60" w:after="60"/>
              <w:jc w:val="center"/>
              <w:rPr>
                <w:rFonts w:ascii="Garamond" w:hAnsi="Garamond"/>
                <w:sz w:val="20"/>
              </w:rPr>
            </w:pPr>
          </w:p>
        </w:tc>
        <w:tc>
          <w:tcPr>
            <w:tcW w:w="648" w:type="dxa"/>
            <w:tcBorders>
              <w:top w:val="dotted" w:sz="4" w:space="0" w:color="auto"/>
              <w:bottom w:val="dotted"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e  -</w:t>
            </w:r>
          </w:p>
        </w:tc>
        <w:tc>
          <w:tcPr>
            <w:tcW w:w="12616" w:type="dxa"/>
            <w:gridSpan w:val="7"/>
            <w:tcBorders>
              <w:top w:val="dotted"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Land having severe erosion</w:t>
            </w:r>
          </w:p>
        </w:tc>
      </w:tr>
      <w:tr w:rsidR="000E05FF" w:rsidRPr="00C15903" w:rsidTr="00C15903">
        <w:trPr>
          <w:trHeight w:val="340"/>
        </w:trPr>
        <w:tc>
          <w:tcPr>
            <w:tcW w:w="878" w:type="dxa"/>
            <w:tcBorders>
              <w:top w:val="dotted" w:sz="4" w:space="0" w:color="auto"/>
              <w:left w:val="single" w:sz="4" w:space="0" w:color="auto"/>
              <w:bottom w:val="single" w:sz="4" w:space="0" w:color="auto"/>
            </w:tcBorders>
            <w:vAlign w:val="center"/>
          </w:tcPr>
          <w:p w:rsidR="000E05FF" w:rsidRPr="00C15903" w:rsidRDefault="000E05FF" w:rsidP="000E05FF">
            <w:pPr>
              <w:pStyle w:val="BODYTEXT0"/>
              <w:spacing w:before="60" w:after="60"/>
              <w:jc w:val="center"/>
              <w:rPr>
                <w:rFonts w:ascii="Garamond" w:hAnsi="Garamond"/>
                <w:sz w:val="20"/>
              </w:rPr>
            </w:pPr>
          </w:p>
        </w:tc>
        <w:tc>
          <w:tcPr>
            <w:tcW w:w="648" w:type="dxa"/>
            <w:tcBorders>
              <w:top w:val="dotted" w:sz="4" w:space="0" w:color="auto"/>
              <w:bottom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f  -</w:t>
            </w:r>
          </w:p>
        </w:tc>
        <w:tc>
          <w:tcPr>
            <w:tcW w:w="12616" w:type="dxa"/>
            <w:gridSpan w:val="7"/>
            <w:tcBorders>
              <w:top w:val="dotted" w:sz="4" w:space="0" w:color="auto"/>
              <w:bottom w:val="single" w:sz="4" w:space="0" w:color="auto"/>
              <w:right w:val="single" w:sz="4" w:space="0" w:color="auto"/>
            </w:tcBorders>
            <w:vAlign w:val="center"/>
          </w:tcPr>
          <w:p w:rsidR="000E05FF" w:rsidRPr="00C15903" w:rsidRDefault="000E05FF" w:rsidP="000E05FF">
            <w:pPr>
              <w:pStyle w:val="BODYTEXT0"/>
              <w:spacing w:before="60" w:after="60"/>
              <w:jc w:val="left"/>
              <w:rPr>
                <w:rFonts w:ascii="Garamond" w:hAnsi="Garamond"/>
                <w:sz w:val="20"/>
              </w:rPr>
            </w:pPr>
            <w:r w:rsidRPr="00C15903">
              <w:rPr>
                <w:rFonts w:ascii="Garamond" w:hAnsi="Garamond"/>
                <w:sz w:val="20"/>
              </w:rPr>
              <w:t>Valley bottom land with flood risk. Also +/- shallow soils, erosion, complex topography</w:t>
            </w:r>
          </w:p>
        </w:tc>
      </w:tr>
    </w:tbl>
    <w:p w:rsidR="000E05FF" w:rsidRPr="00AC41B4" w:rsidRDefault="000E05FF" w:rsidP="00AC41B4">
      <w:pPr>
        <w:rPr>
          <w:szCs w:val="22"/>
        </w:rPr>
        <w:sectPr w:rsidR="000E05FF" w:rsidRPr="00AC41B4" w:rsidSect="007228E2">
          <w:pgSz w:w="16840" w:h="11907" w:orient="landscape" w:code="9"/>
          <w:pgMar w:top="1440" w:right="1440" w:bottom="1440" w:left="1440" w:header="709" w:footer="709" w:gutter="0"/>
          <w:cols w:space="720"/>
          <w:docGrid w:linePitch="360"/>
        </w:sectPr>
      </w:pPr>
    </w:p>
    <w:p w:rsidR="00B35C07" w:rsidRDefault="00B35C07" w:rsidP="00B35C07">
      <w:pPr>
        <w:pStyle w:val="ListParagraph"/>
      </w:pPr>
      <w:bookmarkStart w:id="241" w:name="_Ref270497153"/>
      <w:bookmarkStart w:id="242" w:name="_Toc247441881"/>
      <w:bookmarkStart w:id="243" w:name="_Toc247448306"/>
      <w:bookmarkStart w:id="244" w:name="_Toc248142017"/>
      <w:proofErr w:type="gramStart"/>
      <w:r w:rsidRPr="009A0A49">
        <w:rPr>
          <w:szCs w:val="22"/>
        </w:rPr>
        <w:lastRenderedPageBreak/>
        <w:t>land</w:t>
      </w:r>
      <w:proofErr w:type="gramEnd"/>
      <w:r w:rsidRPr="009A0A49">
        <w:rPr>
          <w:szCs w:val="22"/>
        </w:rPr>
        <w:t xml:space="preserve"> </w:t>
      </w:r>
      <w:r>
        <w:rPr>
          <w:szCs w:val="22"/>
        </w:rPr>
        <w:t xml:space="preserve">forming, land </w:t>
      </w:r>
      <w:r w:rsidRPr="009A0A49">
        <w:rPr>
          <w:szCs w:val="22"/>
        </w:rPr>
        <w:t xml:space="preserve">preparation and cultivation to </w:t>
      </w:r>
      <w:r>
        <w:rPr>
          <w:szCs w:val="22"/>
        </w:rPr>
        <w:t xml:space="preserve">prevent erosion and to </w:t>
      </w:r>
      <w:r w:rsidRPr="009A0A49">
        <w:rPr>
          <w:szCs w:val="22"/>
        </w:rPr>
        <w:t>maintain an adequate root zone.</w:t>
      </w:r>
    </w:p>
    <w:p w:rsidR="00B87C26" w:rsidRDefault="00B87C26" w:rsidP="00B87C26">
      <w:pPr>
        <w:pStyle w:val="ListParagraph"/>
      </w:pPr>
      <w:bookmarkStart w:id="245" w:name="_Ref271617807"/>
      <w:bookmarkStart w:id="246" w:name="_Toc271621847"/>
      <w:bookmarkEnd w:id="241"/>
    </w:p>
    <w:p w:rsidR="00B87C26" w:rsidRDefault="00B87C26" w:rsidP="00B87C26">
      <w:pPr>
        <w:pStyle w:val="ListParagraph"/>
      </w:pPr>
      <w:r>
        <w:t xml:space="preserve">The land suitability map shows also the distribution of the permanently unsuitable subclasses of land, namely eroded and gullied land (N2e), land with shallow or very stony soils (N2d), </w:t>
      </w:r>
      <w:proofErr w:type="gramStart"/>
      <w:r>
        <w:t>land</w:t>
      </w:r>
      <w:proofErr w:type="gramEnd"/>
      <w:r>
        <w:t xml:space="preserve"> with slopes greater than 12% (N2t) and combinations of these. Regularly flooded valley bottom land with very limited tracts of good soil (N2f) is also shown. So too are settlements.</w:t>
      </w:r>
    </w:p>
    <w:p w:rsidR="00B87C26" w:rsidRDefault="00B87C26" w:rsidP="00B87C26">
      <w:pPr>
        <w:pStyle w:val="ListParagraph"/>
        <w:rPr>
          <w:highlight w:val="yellow"/>
        </w:rPr>
      </w:pPr>
    </w:p>
    <w:p w:rsidR="00B87C26" w:rsidRDefault="00B87C26" w:rsidP="00B87C26">
      <w:pPr>
        <w:pStyle w:val="Heading2"/>
        <w:tabs>
          <w:tab w:val="clear" w:pos="1985"/>
          <w:tab w:val="num" w:pos="2127"/>
        </w:tabs>
        <w:ind w:left="2127"/>
      </w:pPr>
      <w:bookmarkStart w:id="247" w:name="_Toc247441880"/>
      <w:bookmarkStart w:id="248" w:name="_Toc247448305"/>
      <w:bookmarkStart w:id="249" w:name="_Toc248142016"/>
      <w:bookmarkStart w:id="250" w:name="_Toc271622294"/>
      <w:r>
        <w:t>Results of the Land Suitability Classification</w:t>
      </w:r>
      <w:bookmarkEnd w:id="247"/>
      <w:bookmarkEnd w:id="248"/>
      <w:bookmarkEnd w:id="249"/>
      <w:bookmarkEnd w:id="250"/>
    </w:p>
    <w:p w:rsidR="00B87C26" w:rsidRDefault="00864A8E" w:rsidP="00B87C26">
      <w:pPr>
        <w:pStyle w:val="ListParagraph"/>
      </w:pPr>
      <w:fldSimple w:instr=" REF _Ref271617807 ">
        <w:r w:rsidR="00B87C26">
          <w:t xml:space="preserve">Table </w:t>
        </w:r>
        <w:r w:rsidR="00B87C26">
          <w:rPr>
            <w:noProof/>
          </w:rPr>
          <w:t>9</w:t>
        </w:r>
        <w:r w:rsidR="00B87C26">
          <w:noBreakHyphen/>
        </w:r>
        <w:r w:rsidR="00B87C26">
          <w:rPr>
            <w:noProof/>
          </w:rPr>
          <w:t>4</w:t>
        </w:r>
      </w:fldSimple>
      <w:r w:rsidR="00B87C26">
        <w:t xml:space="preserve"> </w:t>
      </w:r>
      <w:r w:rsidR="00B87C26" w:rsidRPr="001771DD">
        <w:t xml:space="preserve">shows </w:t>
      </w:r>
      <w:r w:rsidR="00B87C26">
        <w:t xml:space="preserve">the </w:t>
      </w:r>
      <w:r w:rsidR="00B87C26" w:rsidRPr="001771DD">
        <w:t xml:space="preserve">area for each </w:t>
      </w:r>
      <w:r w:rsidR="00B87C26">
        <w:t xml:space="preserve">suitability Land Unit. </w:t>
      </w:r>
      <w:fldSimple w:instr=" REF _Ref271617820 ">
        <w:r w:rsidR="00B87C26">
          <w:t xml:space="preserve">Table </w:t>
        </w:r>
        <w:r w:rsidR="00B87C26">
          <w:rPr>
            <w:noProof/>
          </w:rPr>
          <w:t>9</w:t>
        </w:r>
        <w:r w:rsidR="00B87C26">
          <w:noBreakHyphen/>
        </w:r>
        <w:r w:rsidR="00B87C26">
          <w:rPr>
            <w:noProof/>
          </w:rPr>
          <w:t>5</w:t>
        </w:r>
      </w:fldSimple>
      <w:r w:rsidR="00B87C26">
        <w:t xml:space="preserve"> summarises the data and shows that there are up to 17,451 ha of land suitable (S2 or S3) or conditionally suitable (N1) for surface irrigation, depending on the LUT selected. </w:t>
      </w:r>
    </w:p>
    <w:p w:rsidR="00B87C26" w:rsidRDefault="00B87C26" w:rsidP="00B87C26">
      <w:pPr>
        <w:pStyle w:val="ListParagraph"/>
      </w:pPr>
    </w:p>
    <w:p w:rsidR="00B87C26" w:rsidRDefault="00B87C26" w:rsidP="00B87C26">
      <w:pPr>
        <w:pStyle w:val="ListParagraph"/>
      </w:pPr>
      <w:r>
        <w:t>For sprinkler irrigation there are up to 18,234 ha of land suitable or conditionally suitable, again depending on the LUT selected.</w:t>
      </w:r>
    </w:p>
    <w:p w:rsidR="00B87C26" w:rsidRDefault="00B87C26" w:rsidP="000C02AF">
      <w:pPr>
        <w:pStyle w:val="Caption"/>
      </w:pPr>
    </w:p>
    <w:p w:rsidR="000E05FF" w:rsidRDefault="00C15903" w:rsidP="000C02AF">
      <w:pPr>
        <w:pStyle w:val="Caption"/>
      </w:pPr>
      <w:r>
        <w:t xml:space="preserve">Table </w:t>
      </w:r>
      <w:fldSimple w:instr=" STYLEREF 1 \s ">
        <w:r w:rsidR="00303870">
          <w:rPr>
            <w:noProof/>
          </w:rPr>
          <w:t>9</w:t>
        </w:r>
      </w:fldSimple>
      <w:r>
        <w:noBreakHyphen/>
      </w:r>
      <w:fldSimple w:instr=" SEQ Table \* ARABIC \s 1 ">
        <w:r w:rsidR="00303870">
          <w:rPr>
            <w:noProof/>
          </w:rPr>
          <w:t>4</w:t>
        </w:r>
      </w:fldSimple>
      <w:bookmarkEnd w:id="245"/>
      <w:r>
        <w:t>:</w:t>
      </w:r>
      <w:r w:rsidR="00EF58AD">
        <w:t xml:space="preserve"> </w:t>
      </w:r>
      <w:r w:rsidR="000E05FF">
        <w:t>Extent of land suitability classes and subclasses</w:t>
      </w:r>
      <w:bookmarkEnd w:id="246"/>
    </w:p>
    <w:tbl>
      <w:tblPr>
        <w:tblStyle w:val="TableGrid"/>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9"/>
        <w:gridCol w:w="1134"/>
        <w:gridCol w:w="1701"/>
        <w:gridCol w:w="850"/>
        <w:gridCol w:w="851"/>
        <w:gridCol w:w="850"/>
        <w:gridCol w:w="992"/>
        <w:gridCol w:w="851"/>
        <w:gridCol w:w="567"/>
      </w:tblGrid>
      <w:tr w:rsidR="000E05FF" w:rsidRPr="00C15903" w:rsidTr="00C62DCB">
        <w:tc>
          <w:tcPr>
            <w:tcW w:w="709"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0E05FF" w:rsidRPr="00C15903" w:rsidRDefault="005E0993" w:rsidP="005E0993">
            <w:pPr>
              <w:pStyle w:val="ListParagraph"/>
              <w:spacing w:line="240" w:lineRule="auto"/>
              <w:ind w:left="0"/>
              <w:jc w:val="center"/>
              <w:rPr>
                <w:b/>
                <w:sz w:val="20"/>
              </w:rPr>
            </w:pPr>
            <w:r>
              <w:rPr>
                <w:b/>
                <w:sz w:val="20"/>
              </w:rPr>
              <w:t>Land</w:t>
            </w:r>
            <w:r w:rsidR="000E05FF" w:rsidRPr="00C15903">
              <w:rPr>
                <w:b/>
                <w:sz w:val="20"/>
              </w:rPr>
              <w:t xml:space="preserve"> </w:t>
            </w:r>
            <w:r>
              <w:rPr>
                <w:b/>
                <w:sz w:val="20"/>
              </w:rPr>
              <w:t>U</w:t>
            </w:r>
            <w:r w:rsidR="000E05FF" w:rsidRPr="00C15903">
              <w:rPr>
                <w:b/>
                <w:sz w:val="20"/>
              </w:rPr>
              <w:t>nit</w:t>
            </w:r>
          </w:p>
        </w:tc>
        <w:tc>
          <w:tcPr>
            <w:tcW w:w="1134"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ListParagraph"/>
              <w:ind w:left="0"/>
              <w:jc w:val="center"/>
              <w:rPr>
                <w:b/>
                <w:sz w:val="20"/>
              </w:rPr>
            </w:pPr>
            <w:r w:rsidRPr="00C15903">
              <w:rPr>
                <w:b/>
                <w:sz w:val="20"/>
              </w:rPr>
              <w:t>Slope, %</w:t>
            </w:r>
          </w:p>
        </w:tc>
        <w:tc>
          <w:tcPr>
            <w:tcW w:w="170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ListParagraph"/>
              <w:ind w:left="0"/>
              <w:jc w:val="center"/>
              <w:rPr>
                <w:b/>
                <w:sz w:val="20"/>
              </w:rPr>
            </w:pPr>
            <w:r w:rsidRPr="00C15903">
              <w:rPr>
                <w:b/>
                <w:sz w:val="20"/>
              </w:rPr>
              <w:t>Soil type</w:t>
            </w:r>
          </w:p>
        </w:tc>
        <w:tc>
          <w:tcPr>
            <w:tcW w:w="3543" w:type="dxa"/>
            <w:gridSpan w:val="4"/>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48" w:after="48"/>
              <w:jc w:val="center"/>
              <w:rPr>
                <w:rFonts w:ascii="Garamond" w:hAnsi="Garamond"/>
                <w:b/>
                <w:sz w:val="20"/>
              </w:rPr>
            </w:pPr>
            <w:r w:rsidRPr="00C15903">
              <w:rPr>
                <w:rFonts w:ascii="Garamond" w:hAnsi="Garamond"/>
                <w:b/>
                <w:sz w:val="20"/>
              </w:rPr>
              <w:t>Suitability class, subclass</w:t>
            </w:r>
          </w:p>
        </w:tc>
        <w:tc>
          <w:tcPr>
            <w:tcW w:w="85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0E05FF" w:rsidRPr="00C15903" w:rsidRDefault="00C15903" w:rsidP="000E05FF">
            <w:pPr>
              <w:pStyle w:val="ListParagraph"/>
              <w:ind w:left="0"/>
              <w:jc w:val="center"/>
              <w:rPr>
                <w:b/>
                <w:sz w:val="20"/>
              </w:rPr>
            </w:pPr>
            <w:r w:rsidRPr="00C15903">
              <w:rPr>
                <w:b/>
                <w:sz w:val="20"/>
              </w:rPr>
              <w:t>h</w:t>
            </w:r>
            <w:r w:rsidR="000E05FF" w:rsidRPr="00C15903">
              <w:rPr>
                <w:b/>
                <w:sz w:val="20"/>
              </w:rPr>
              <w:t>a</w:t>
            </w:r>
          </w:p>
        </w:tc>
        <w:tc>
          <w:tcPr>
            <w:tcW w:w="567"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0E05FF" w:rsidRPr="00C15903" w:rsidRDefault="000E05FF" w:rsidP="000E05FF">
            <w:pPr>
              <w:pStyle w:val="ListParagraph"/>
              <w:ind w:left="0"/>
              <w:jc w:val="center"/>
              <w:rPr>
                <w:b/>
                <w:sz w:val="20"/>
              </w:rPr>
            </w:pPr>
            <w:r w:rsidRPr="00C15903">
              <w:rPr>
                <w:b/>
                <w:sz w:val="20"/>
              </w:rPr>
              <w:t>%</w:t>
            </w:r>
          </w:p>
        </w:tc>
      </w:tr>
      <w:tr w:rsidR="000E05FF" w:rsidRPr="00C15903" w:rsidTr="00C62DCB">
        <w:tc>
          <w:tcPr>
            <w:tcW w:w="709" w:type="dxa"/>
            <w:vMerge/>
            <w:tcBorders>
              <w:left w:val="single" w:sz="4" w:space="0" w:color="auto"/>
              <w:right w:val="single" w:sz="4" w:space="0" w:color="auto"/>
            </w:tcBorders>
            <w:vAlign w:val="center"/>
          </w:tcPr>
          <w:p w:rsidR="000E05FF" w:rsidRPr="00C15903" w:rsidRDefault="000E05FF" w:rsidP="000E05FF">
            <w:pPr>
              <w:pStyle w:val="ListParagraph"/>
              <w:ind w:left="0"/>
              <w:jc w:val="center"/>
              <w:rPr>
                <w:b/>
                <w:sz w:val="20"/>
              </w:rPr>
            </w:pPr>
          </w:p>
        </w:tc>
        <w:tc>
          <w:tcPr>
            <w:tcW w:w="1134" w:type="dxa"/>
            <w:vMerge/>
            <w:tcBorders>
              <w:left w:val="single" w:sz="4" w:space="0" w:color="auto"/>
              <w:right w:val="single" w:sz="4" w:space="0" w:color="auto"/>
            </w:tcBorders>
            <w:vAlign w:val="center"/>
          </w:tcPr>
          <w:p w:rsidR="000E05FF" w:rsidRPr="00C15903" w:rsidRDefault="000E05FF" w:rsidP="000E05FF">
            <w:pPr>
              <w:pStyle w:val="ListParagraph"/>
              <w:ind w:left="0"/>
              <w:jc w:val="center"/>
              <w:rPr>
                <w:sz w:val="20"/>
              </w:rPr>
            </w:pPr>
          </w:p>
        </w:tc>
        <w:tc>
          <w:tcPr>
            <w:tcW w:w="1701" w:type="dxa"/>
            <w:vMerge/>
            <w:tcBorders>
              <w:left w:val="single" w:sz="4" w:space="0" w:color="auto"/>
              <w:right w:val="single" w:sz="4" w:space="0" w:color="auto"/>
            </w:tcBorders>
            <w:vAlign w:val="center"/>
          </w:tcPr>
          <w:p w:rsidR="000E05FF" w:rsidRPr="00C15903" w:rsidRDefault="000E05FF" w:rsidP="000E05FF">
            <w:pPr>
              <w:pStyle w:val="ListParagraph"/>
              <w:ind w:left="0"/>
              <w:jc w:val="center"/>
              <w:rPr>
                <w:sz w:val="20"/>
              </w:rPr>
            </w:pPr>
          </w:p>
        </w:tc>
        <w:tc>
          <w:tcPr>
            <w:tcW w:w="850" w:type="dxa"/>
            <w:tcBorders>
              <w:top w:val="dotted" w:sz="4" w:space="0" w:color="auto"/>
              <w:left w:val="single" w:sz="4" w:space="0" w:color="auto"/>
              <w:bottom w:val="dotted"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jc w:val="center"/>
              <w:rPr>
                <w:rFonts w:ascii="Garamond" w:hAnsi="Garamond"/>
                <w:b/>
                <w:sz w:val="20"/>
              </w:rPr>
            </w:pPr>
            <w:r w:rsidRPr="00C15903">
              <w:rPr>
                <w:rFonts w:ascii="Garamond" w:hAnsi="Garamond"/>
                <w:b/>
                <w:sz w:val="20"/>
              </w:rPr>
              <w:t>LUT 1 LUT 3</w:t>
            </w:r>
          </w:p>
        </w:tc>
        <w:tc>
          <w:tcPr>
            <w:tcW w:w="851" w:type="dxa"/>
            <w:tcBorders>
              <w:top w:val="dotted" w:sz="4" w:space="0" w:color="auto"/>
              <w:left w:val="single" w:sz="4" w:space="0" w:color="auto"/>
              <w:bottom w:val="dotted"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jc w:val="center"/>
              <w:rPr>
                <w:rFonts w:ascii="Garamond" w:hAnsi="Garamond"/>
                <w:b/>
                <w:sz w:val="20"/>
              </w:rPr>
            </w:pPr>
            <w:r w:rsidRPr="00C15903">
              <w:rPr>
                <w:rFonts w:ascii="Garamond" w:hAnsi="Garamond"/>
                <w:b/>
                <w:sz w:val="20"/>
              </w:rPr>
              <w:t xml:space="preserve">LUT 2   </w:t>
            </w:r>
          </w:p>
        </w:tc>
        <w:tc>
          <w:tcPr>
            <w:tcW w:w="850" w:type="dxa"/>
            <w:tcBorders>
              <w:top w:val="dotted" w:sz="4" w:space="0" w:color="auto"/>
              <w:left w:val="single" w:sz="4" w:space="0" w:color="auto"/>
              <w:bottom w:val="dotted"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jc w:val="center"/>
              <w:rPr>
                <w:rFonts w:ascii="Garamond" w:hAnsi="Garamond"/>
                <w:b/>
                <w:sz w:val="20"/>
              </w:rPr>
            </w:pPr>
            <w:r w:rsidRPr="00C15903">
              <w:rPr>
                <w:rFonts w:ascii="Garamond" w:hAnsi="Garamond"/>
                <w:b/>
                <w:sz w:val="20"/>
              </w:rPr>
              <w:t>LUT 4 LUT 6</w:t>
            </w:r>
          </w:p>
        </w:tc>
        <w:tc>
          <w:tcPr>
            <w:tcW w:w="992" w:type="dxa"/>
            <w:tcBorders>
              <w:top w:val="dotted" w:sz="4" w:space="0" w:color="auto"/>
              <w:left w:val="single" w:sz="4" w:space="0" w:color="auto"/>
              <w:bottom w:val="dotted"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jc w:val="center"/>
              <w:rPr>
                <w:rFonts w:ascii="Garamond" w:hAnsi="Garamond"/>
                <w:b/>
                <w:sz w:val="20"/>
              </w:rPr>
            </w:pPr>
            <w:r w:rsidRPr="00C15903">
              <w:rPr>
                <w:rFonts w:ascii="Garamond" w:hAnsi="Garamond"/>
                <w:b/>
                <w:sz w:val="20"/>
              </w:rPr>
              <w:t xml:space="preserve">LUT 5   </w:t>
            </w:r>
          </w:p>
        </w:tc>
        <w:tc>
          <w:tcPr>
            <w:tcW w:w="851" w:type="dxa"/>
            <w:vMerge/>
            <w:tcBorders>
              <w:left w:val="single" w:sz="4" w:space="0" w:color="auto"/>
              <w:right w:val="single" w:sz="4" w:space="0" w:color="auto"/>
            </w:tcBorders>
            <w:vAlign w:val="center"/>
          </w:tcPr>
          <w:p w:rsidR="000E05FF" w:rsidRPr="00C15903" w:rsidRDefault="000E05FF" w:rsidP="000E05FF">
            <w:pPr>
              <w:pStyle w:val="ListParagraph"/>
              <w:ind w:left="0"/>
              <w:jc w:val="right"/>
              <w:rPr>
                <w:b/>
                <w:sz w:val="20"/>
              </w:rPr>
            </w:pPr>
          </w:p>
        </w:tc>
        <w:tc>
          <w:tcPr>
            <w:tcW w:w="567" w:type="dxa"/>
            <w:vMerge/>
            <w:tcBorders>
              <w:left w:val="single" w:sz="4" w:space="0" w:color="auto"/>
              <w:right w:val="single" w:sz="4" w:space="0" w:color="auto"/>
            </w:tcBorders>
            <w:vAlign w:val="center"/>
          </w:tcPr>
          <w:p w:rsidR="000E05FF" w:rsidRPr="00C15903" w:rsidRDefault="000E05FF" w:rsidP="000E05FF">
            <w:pPr>
              <w:pStyle w:val="ListParagraph"/>
              <w:ind w:left="0"/>
              <w:jc w:val="right"/>
              <w:rPr>
                <w:b/>
                <w:sz w:val="20"/>
              </w:rPr>
            </w:pPr>
          </w:p>
        </w:tc>
      </w:tr>
      <w:tr w:rsidR="000E05FF" w:rsidRPr="00C15903" w:rsidTr="00C62DCB">
        <w:tc>
          <w:tcPr>
            <w:tcW w:w="709" w:type="dxa"/>
            <w:vMerge/>
            <w:tcBorders>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center"/>
              <w:rPr>
                <w:b/>
                <w:sz w:val="20"/>
              </w:rPr>
            </w:pPr>
          </w:p>
        </w:tc>
        <w:tc>
          <w:tcPr>
            <w:tcW w:w="1134" w:type="dxa"/>
            <w:vMerge/>
            <w:tcBorders>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center"/>
              <w:rPr>
                <w:sz w:val="20"/>
              </w:rPr>
            </w:pPr>
          </w:p>
        </w:tc>
        <w:tc>
          <w:tcPr>
            <w:tcW w:w="1701" w:type="dxa"/>
            <w:vMerge/>
            <w:tcBorders>
              <w:left w:val="single" w:sz="4" w:space="0" w:color="auto"/>
              <w:right w:val="single" w:sz="4" w:space="0" w:color="auto"/>
            </w:tcBorders>
            <w:vAlign w:val="center"/>
          </w:tcPr>
          <w:p w:rsidR="000E05FF" w:rsidRPr="00C15903" w:rsidRDefault="000E05FF" w:rsidP="000E05FF">
            <w:pPr>
              <w:pStyle w:val="ListParagraph"/>
              <w:ind w:left="0"/>
              <w:jc w:val="center"/>
              <w:rPr>
                <w:sz w:val="20"/>
              </w:rPr>
            </w:pPr>
          </w:p>
        </w:tc>
        <w:tc>
          <w:tcPr>
            <w:tcW w:w="1701" w:type="dxa"/>
            <w:gridSpan w:val="2"/>
            <w:tcBorders>
              <w:top w:val="dotted" w:sz="4" w:space="0" w:color="auto"/>
              <w:left w:val="single" w:sz="4" w:space="0" w:color="auto"/>
              <w:bottom w:val="dotted"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Surface irrigation</w:t>
            </w:r>
          </w:p>
        </w:tc>
        <w:tc>
          <w:tcPr>
            <w:tcW w:w="1842" w:type="dxa"/>
            <w:gridSpan w:val="2"/>
            <w:tcBorders>
              <w:top w:val="dotted" w:sz="4" w:space="0" w:color="auto"/>
              <w:left w:val="single" w:sz="4" w:space="0" w:color="auto"/>
              <w:bottom w:val="dotted" w:sz="4" w:space="0" w:color="auto"/>
              <w:right w:val="single" w:sz="4" w:space="0" w:color="auto"/>
            </w:tcBorders>
            <w:shd w:val="clear" w:color="auto" w:fill="D9D9D9" w:themeFill="background1" w:themeFillShade="D9"/>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Sprinkler irrigation</w:t>
            </w:r>
          </w:p>
        </w:tc>
        <w:tc>
          <w:tcPr>
            <w:tcW w:w="851" w:type="dxa"/>
            <w:vMerge/>
            <w:tcBorders>
              <w:left w:val="single" w:sz="4" w:space="0" w:color="auto"/>
              <w:bottom w:val="dotted" w:sz="4" w:space="0" w:color="auto"/>
              <w:right w:val="single" w:sz="4" w:space="0" w:color="auto"/>
            </w:tcBorders>
            <w:vAlign w:val="center"/>
          </w:tcPr>
          <w:p w:rsidR="000E05FF" w:rsidRPr="00C15903" w:rsidRDefault="000E05FF" w:rsidP="000E05FF">
            <w:pPr>
              <w:jc w:val="right"/>
              <w:rPr>
                <w:color w:val="000000"/>
                <w:sz w:val="20"/>
              </w:rPr>
            </w:pPr>
          </w:p>
        </w:tc>
        <w:tc>
          <w:tcPr>
            <w:tcW w:w="567" w:type="dxa"/>
            <w:vMerge/>
            <w:tcBorders>
              <w:left w:val="single" w:sz="4" w:space="0" w:color="auto"/>
              <w:bottom w:val="dotted" w:sz="4" w:space="0" w:color="auto"/>
              <w:right w:val="single" w:sz="4" w:space="0" w:color="auto"/>
            </w:tcBorders>
            <w:vAlign w:val="center"/>
          </w:tcPr>
          <w:p w:rsidR="000E05FF" w:rsidRPr="00C15903" w:rsidRDefault="000E05FF" w:rsidP="000E05FF">
            <w:pPr>
              <w:jc w:val="right"/>
              <w:rPr>
                <w:color w:val="000000"/>
                <w:sz w:val="20"/>
              </w:rPr>
            </w:pPr>
          </w:p>
        </w:tc>
      </w:tr>
      <w:tr w:rsidR="000E05FF" w:rsidRPr="00C15903" w:rsidTr="00DD3D39">
        <w:tc>
          <w:tcPr>
            <w:tcW w:w="709"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center"/>
              <w:rPr>
                <w:b/>
                <w:sz w:val="20"/>
              </w:rPr>
            </w:pPr>
            <w:r w:rsidRPr="00C15903">
              <w:rPr>
                <w:b/>
                <w:sz w:val="20"/>
              </w:rPr>
              <w:t>1v</w:t>
            </w:r>
          </w:p>
        </w:tc>
        <w:tc>
          <w:tcPr>
            <w:tcW w:w="1134"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center"/>
              <w:rPr>
                <w:sz w:val="20"/>
              </w:rPr>
            </w:pPr>
            <w:r w:rsidRPr="00C15903">
              <w:rPr>
                <w:sz w:val="20"/>
              </w:rPr>
              <w:t>0 – 2</w:t>
            </w:r>
          </w:p>
        </w:tc>
        <w:tc>
          <w:tcPr>
            <w:tcW w:w="1701" w:type="dxa"/>
            <w:vMerge w:val="restart"/>
            <w:tcBorders>
              <w:top w:val="single" w:sz="4" w:space="0" w:color="auto"/>
              <w:left w:val="single" w:sz="4" w:space="0" w:color="auto"/>
              <w:right w:val="single" w:sz="4" w:space="0" w:color="auto"/>
            </w:tcBorders>
            <w:vAlign w:val="center"/>
          </w:tcPr>
          <w:p w:rsidR="000E05FF" w:rsidRPr="00C15903" w:rsidRDefault="001019D6" w:rsidP="0001223B">
            <w:pPr>
              <w:pStyle w:val="ListParagraph"/>
              <w:ind w:left="0"/>
              <w:jc w:val="center"/>
              <w:rPr>
                <w:sz w:val="20"/>
              </w:rPr>
            </w:pPr>
            <w:r>
              <w:rPr>
                <w:sz w:val="20"/>
              </w:rPr>
              <w:t>Vertisols</w:t>
            </w:r>
            <w:r w:rsidR="000E05FF" w:rsidRPr="00C15903">
              <w:rPr>
                <w:sz w:val="20"/>
              </w:rPr>
              <w:t xml:space="preserve">                           VR1</w:t>
            </w:r>
            <w:r w:rsidR="0001223B" w:rsidRPr="00C15903">
              <w:rPr>
                <w:sz w:val="20"/>
              </w:rPr>
              <w:t xml:space="preserve"> </w:t>
            </w:r>
            <w:r w:rsidR="000E05FF" w:rsidRPr="00C15903">
              <w:rPr>
                <w:sz w:val="20"/>
              </w:rPr>
              <w:t xml:space="preserve"> VR2</w:t>
            </w:r>
            <w:r w:rsidR="0001223B" w:rsidRPr="00C15903">
              <w:rPr>
                <w:sz w:val="20"/>
              </w:rPr>
              <w:t xml:space="preserve"> </w:t>
            </w:r>
            <w:r w:rsidR="000E05FF" w:rsidRPr="00C15903">
              <w:rPr>
                <w:sz w:val="20"/>
              </w:rPr>
              <w:t xml:space="preserve"> VR3</w:t>
            </w:r>
          </w:p>
        </w:tc>
        <w:tc>
          <w:tcPr>
            <w:tcW w:w="850"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S3wv</w:t>
            </w:r>
          </w:p>
        </w:tc>
        <w:tc>
          <w:tcPr>
            <w:tcW w:w="851"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S2wv</w:t>
            </w:r>
          </w:p>
        </w:tc>
        <w:tc>
          <w:tcPr>
            <w:tcW w:w="850"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S3wv</w:t>
            </w:r>
          </w:p>
        </w:tc>
        <w:tc>
          <w:tcPr>
            <w:tcW w:w="992"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S2wv</w:t>
            </w:r>
          </w:p>
        </w:tc>
        <w:tc>
          <w:tcPr>
            <w:tcW w:w="851"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right"/>
              <w:rPr>
                <w:sz w:val="20"/>
              </w:rPr>
            </w:pPr>
            <w:r w:rsidRPr="00C15903">
              <w:rPr>
                <w:sz w:val="20"/>
              </w:rPr>
              <w:t>4,117</w:t>
            </w:r>
          </w:p>
        </w:tc>
        <w:tc>
          <w:tcPr>
            <w:tcW w:w="567" w:type="dxa"/>
            <w:tcBorders>
              <w:top w:val="single" w:sz="4" w:space="0" w:color="auto"/>
              <w:left w:val="single" w:sz="4" w:space="0" w:color="auto"/>
              <w:bottom w:val="dotted" w:sz="4" w:space="0" w:color="auto"/>
              <w:right w:val="single" w:sz="4" w:space="0" w:color="auto"/>
            </w:tcBorders>
            <w:vAlign w:val="center"/>
          </w:tcPr>
          <w:p w:rsidR="000E05FF" w:rsidRPr="00C15903" w:rsidRDefault="000E05FF" w:rsidP="000E05FF">
            <w:pPr>
              <w:jc w:val="right"/>
              <w:rPr>
                <w:color w:val="000000"/>
                <w:sz w:val="20"/>
              </w:rPr>
            </w:pPr>
            <w:r w:rsidRPr="00C15903">
              <w:rPr>
                <w:color w:val="000000"/>
                <w:sz w:val="20"/>
              </w:rPr>
              <w:t>18</w:t>
            </w:r>
          </w:p>
        </w:tc>
      </w:tr>
      <w:tr w:rsidR="000E05FF" w:rsidRPr="00C15903" w:rsidTr="00DD3D39">
        <w:tc>
          <w:tcPr>
            <w:tcW w:w="709"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center"/>
              <w:rPr>
                <w:b/>
                <w:sz w:val="20"/>
              </w:rPr>
            </w:pPr>
            <w:r w:rsidRPr="00C15903">
              <w:rPr>
                <w:b/>
                <w:sz w:val="20"/>
              </w:rPr>
              <w:t>2v</w:t>
            </w:r>
          </w:p>
        </w:tc>
        <w:tc>
          <w:tcPr>
            <w:tcW w:w="1134" w:type="dxa"/>
            <w:tcBorders>
              <w:top w:val="dotted" w:sz="4" w:space="0" w:color="auto"/>
              <w:left w:val="single" w:sz="4" w:space="0" w:color="auto"/>
              <w:bottom w:val="dotted" w:sz="4" w:space="0" w:color="auto"/>
              <w:right w:val="single" w:sz="4" w:space="0" w:color="auto"/>
            </w:tcBorders>
            <w:vAlign w:val="center"/>
          </w:tcPr>
          <w:p w:rsidR="000E05FF" w:rsidRPr="00C15903" w:rsidRDefault="005E0993" w:rsidP="000E05FF">
            <w:pPr>
              <w:pStyle w:val="ListParagraph"/>
              <w:ind w:left="0"/>
              <w:jc w:val="center"/>
              <w:rPr>
                <w:sz w:val="20"/>
              </w:rPr>
            </w:pPr>
            <w:r>
              <w:rPr>
                <w:sz w:val="20"/>
              </w:rPr>
              <w:t>&gt;2 – 3</w:t>
            </w:r>
          </w:p>
        </w:tc>
        <w:tc>
          <w:tcPr>
            <w:tcW w:w="1701" w:type="dxa"/>
            <w:vMerge/>
            <w:tcBorders>
              <w:left w:val="single" w:sz="4" w:space="0" w:color="auto"/>
              <w:right w:val="single" w:sz="4" w:space="0" w:color="auto"/>
            </w:tcBorders>
            <w:vAlign w:val="center"/>
          </w:tcPr>
          <w:p w:rsidR="000E05FF" w:rsidRPr="00C15903" w:rsidRDefault="000E05FF" w:rsidP="000E05FF">
            <w:pPr>
              <w:pStyle w:val="ListParagraph"/>
              <w:ind w:left="0"/>
              <w:jc w:val="center"/>
              <w:rPr>
                <w:sz w:val="20"/>
              </w:rPr>
            </w:pPr>
          </w:p>
        </w:tc>
        <w:tc>
          <w:tcPr>
            <w:tcW w:w="850"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851"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850" w:type="dxa"/>
            <w:vMerge w:val="restart"/>
            <w:tcBorders>
              <w:top w:val="dotted" w:sz="4" w:space="0" w:color="auto"/>
              <w:left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S3tv</w:t>
            </w:r>
          </w:p>
        </w:tc>
        <w:tc>
          <w:tcPr>
            <w:tcW w:w="992" w:type="dxa"/>
            <w:vMerge w:val="restart"/>
            <w:tcBorders>
              <w:top w:val="dotted" w:sz="4" w:space="0" w:color="auto"/>
              <w:left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S2tv</w:t>
            </w:r>
          </w:p>
        </w:tc>
        <w:tc>
          <w:tcPr>
            <w:tcW w:w="851"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right"/>
              <w:rPr>
                <w:sz w:val="20"/>
              </w:rPr>
            </w:pPr>
            <w:r w:rsidRPr="00C15903">
              <w:rPr>
                <w:sz w:val="20"/>
              </w:rPr>
              <w:t>987</w:t>
            </w:r>
          </w:p>
        </w:tc>
        <w:tc>
          <w:tcPr>
            <w:tcW w:w="567"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jc w:val="right"/>
              <w:rPr>
                <w:color w:val="000000"/>
                <w:sz w:val="20"/>
              </w:rPr>
            </w:pPr>
            <w:r w:rsidRPr="00C15903">
              <w:rPr>
                <w:color w:val="000000"/>
                <w:sz w:val="20"/>
              </w:rPr>
              <w:t>4</w:t>
            </w:r>
          </w:p>
        </w:tc>
      </w:tr>
      <w:tr w:rsidR="000E05FF" w:rsidRPr="00C15903" w:rsidTr="00DD3D39">
        <w:tc>
          <w:tcPr>
            <w:tcW w:w="709"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center"/>
              <w:rPr>
                <w:b/>
                <w:sz w:val="20"/>
              </w:rPr>
            </w:pPr>
            <w:r w:rsidRPr="00C15903">
              <w:rPr>
                <w:b/>
                <w:sz w:val="20"/>
              </w:rPr>
              <w:t>3v</w:t>
            </w:r>
          </w:p>
        </w:tc>
        <w:tc>
          <w:tcPr>
            <w:tcW w:w="1134" w:type="dxa"/>
            <w:tcBorders>
              <w:top w:val="dotted" w:sz="4" w:space="0" w:color="auto"/>
              <w:left w:val="single" w:sz="4" w:space="0" w:color="auto"/>
              <w:bottom w:val="dotted" w:sz="4" w:space="0" w:color="auto"/>
              <w:right w:val="single" w:sz="4" w:space="0" w:color="auto"/>
            </w:tcBorders>
            <w:vAlign w:val="center"/>
          </w:tcPr>
          <w:p w:rsidR="000E05FF" w:rsidRPr="00C15903" w:rsidRDefault="005E0993" w:rsidP="000E05FF">
            <w:pPr>
              <w:pStyle w:val="ListParagraph"/>
              <w:ind w:left="0"/>
              <w:jc w:val="center"/>
              <w:rPr>
                <w:sz w:val="20"/>
              </w:rPr>
            </w:pPr>
            <w:r>
              <w:rPr>
                <w:sz w:val="20"/>
              </w:rPr>
              <w:t>&gt;3 – 6</w:t>
            </w:r>
          </w:p>
        </w:tc>
        <w:tc>
          <w:tcPr>
            <w:tcW w:w="1701" w:type="dxa"/>
            <w:vMerge/>
            <w:tcBorders>
              <w:left w:val="single" w:sz="4" w:space="0" w:color="auto"/>
              <w:right w:val="single" w:sz="4" w:space="0" w:color="auto"/>
            </w:tcBorders>
            <w:vAlign w:val="center"/>
          </w:tcPr>
          <w:p w:rsidR="000E05FF" w:rsidRPr="00C15903" w:rsidRDefault="000E05FF" w:rsidP="000E05FF">
            <w:pPr>
              <w:pStyle w:val="ListParagraph"/>
              <w:ind w:left="0"/>
              <w:jc w:val="center"/>
              <w:rPr>
                <w:sz w:val="20"/>
              </w:rPr>
            </w:pPr>
          </w:p>
        </w:tc>
        <w:tc>
          <w:tcPr>
            <w:tcW w:w="850" w:type="dxa"/>
            <w:vMerge w:val="restart"/>
            <w:tcBorders>
              <w:top w:val="dotted" w:sz="4" w:space="0" w:color="auto"/>
              <w:left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r w:rsidRPr="00C15903">
              <w:rPr>
                <w:rFonts w:ascii="Garamond" w:hAnsi="Garamond"/>
                <w:sz w:val="20"/>
              </w:rPr>
              <w:t>N1t    (S3tv)</w:t>
            </w:r>
          </w:p>
        </w:tc>
        <w:tc>
          <w:tcPr>
            <w:tcW w:w="851" w:type="dxa"/>
            <w:tcBorders>
              <w:top w:val="dotted" w:sz="4" w:space="0" w:color="auto"/>
              <w:left w:val="single" w:sz="4" w:space="0" w:color="auto"/>
              <w:bottom w:val="dotted" w:sz="4" w:space="0" w:color="auto"/>
              <w:right w:val="single" w:sz="4" w:space="0" w:color="auto"/>
            </w:tcBorders>
            <w:vAlign w:val="center"/>
          </w:tcPr>
          <w:p w:rsidR="000E05FF" w:rsidRPr="00C15903" w:rsidRDefault="00FF701E" w:rsidP="000E05FF">
            <w:pPr>
              <w:pStyle w:val="BODYTEXT0"/>
              <w:spacing w:before="60" w:after="60"/>
              <w:jc w:val="center"/>
              <w:rPr>
                <w:rFonts w:ascii="Garamond" w:hAnsi="Garamond"/>
                <w:sz w:val="20"/>
              </w:rPr>
            </w:pPr>
            <w:r w:rsidRPr="00C15903">
              <w:rPr>
                <w:rFonts w:ascii="Garamond" w:hAnsi="Garamond"/>
                <w:sz w:val="20"/>
              </w:rPr>
              <w:t>N1t (S3tv)</w:t>
            </w:r>
          </w:p>
        </w:tc>
        <w:tc>
          <w:tcPr>
            <w:tcW w:w="850" w:type="dxa"/>
            <w:vMerge/>
            <w:tcBorders>
              <w:left w:val="single"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p>
        </w:tc>
        <w:tc>
          <w:tcPr>
            <w:tcW w:w="992" w:type="dxa"/>
            <w:vMerge/>
            <w:tcBorders>
              <w:left w:val="single" w:sz="4" w:space="0" w:color="auto"/>
              <w:bottom w:val="dotted" w:sz="4" w:space="0" w:color="auto"/>
              <w:right w:val="single" w:sz="4" w:space="0" w:color="auto"/>
            </w:tcBorders>
            <w:vAlign w:val="center"/>
          </w:tcPr>
          <w:p w:rsidR="000E05FF" w:rsidRPr="00C15903" w:rsidRDefault="000E05FF" w:rsidP="000E05FF">
            <w:pPr>
              <w:pStyle w:val="BODYTEXT0"/>
              <w:spacing w:before="60" w:after="60"/>
              <w:jc w:val="center"/>
              <w:rPr>
                <w:rFonts w:ascii="Garamond" w:hAnsi="Garamond"/>
                <w:sz w:val="20"/>
              </w:rPr>
            </w:pPr>
          </w:p>
        </w:tc>
        <w:tc>
          <w:tcPr>
            <w:tcW w:w="851"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pStyle w:val="ListParagraph"/>
              <w:ind w:left="0"/>
              <w:jc w:val="right"/>
              <w:rPr>
                <w:sz w:val="20"/>
              </w:rPr>
            </w:pPr>
            <w:r w:rsidRPr="00C15903">
              <w:rPr>
                <w:sz w:val="20"/>
              </w:rPr>
              <w:t>3,487</w:t>
            </w:r>
          </w:p>
        </w:tc>
        <w:tc>
          <w:tcPr>
            <w:tcW w:w="567" w:type="dxa"/>
            <w:tcBorders>
              <w:top w:val="dotted" w:sz="4" w:space="0" w:color="auto"/>
              <w:left w:val="single" w:sz="4" w:space="0" w:color="auto"/>
              <w:bottom w:val="dotted" w:sz="4" w:space="0" w:color="auto"/>
              <w:right w:val="single" w:sz="4" w:space="0" w:color="auto"/>
            </w:tcBorders>
            <w:vAlign w:val="center"/>
          </w:tcPr>
          <w:p w:rsidR="000E05FF" w:rsidRPr="00C15903" w:rsidRDefault="000E05FF" w:rsidP="000E05FF">
            <w:pPr>
              <w:jc w:val="right"/>
              <w:rPr>
                <w:color w:val="000000"/>
                <w:sz w:val="20"/>
              </w:rPr>
            </w:pPr>
            <w:r w:rsidRPr="00C15903">
              <w:rPr>
                <w:color w:val="000000"/>
                <w:sz w:val="20"/>
              </w:rPr>
              <w:t>16</w:t>
            </w:r>
          </w:p>
        </w:tc>
      </w:tr>
      <w:tr w:rsidR="00FF701E" w:rsidRPr="00C15903" w:rsidTr="00DD3D39">
        <w:tc>
          <w:tcPr>
            <w:tcW w:w="709" w:type="dxa"/>
            <w:tcBorders>
              <w:top w:val="dotted" w:sz="4" w:space="0" w:color="auto"/>
              <w:left w:val="single" w:sz="4" w:space="0" w:color="auto"/>
              <w:bottom w:val="dotted" w:sz="4" w:space="0" w:color="auto"/>
              <w:right w:val="single" w:sz="4" w:space="0" w:color="auto"/>
            </w:tcBorders>
            <w:vAlign w:val="center"/>
          </w:tcPr>
          <w:p w:rsidR="00FF701E" w:rsidRPr="00C15903" w:rsidRDefault="00FF701E" w:rsidP="000E05FF">
            <w:pPr>
              <w:pStyle w:val="ListParagraph"/>
              <w:ind w:left="0"/>
              <w:jc w:val="center"/>
              <w:rPr>
                <w:b/>
                <w:sz w:val="20"/>
              </w:rPr>
            </w:pPr>
            <w:r w:rsidRPr="00C15903">
              <w:rPr>
                <w:b/>
                <w:sz w:val="20"/>
              </w:rPr>
              <w:t>4v</w:t>
            </w:r>
          </w:p>
        </w:tc>
        <w:tc>
          <w:tcPr>
            <w:tcW w:w="1134" w:type="dxa"/>
            <w:tcBorders>
              <w:top w:val="dotted" w:sz="4" w:space="0" w:color="auto"/>
              <w:left w:val="single" w:sz="4" w:space="0" w:color="auto"/>
              <w:bottom w:val="dotted" w:sz="4" w:space="0" w:color="auto"/>
              <w:right w:val="single" w:sz="4" w:space="0" w:color="auto"/>
            </w:tcBorders>
            <w:vAlign w:val="center"/>
          </w:tcPr>
          <w:p w:rsidR="00FF701E" w:rsidRPr="00C15903" w:rsidRDefault="005E0993" w:rsidP="000E05FF">
            <w:pPr>
              <w:pStyle w:val="ListParagraph"/>
              <w:ind w:left="0"/>
              <w:jc w:val="center"/>
              <w:rPr>
                <w:sz w:val="20"/>
              </w:rPr>
            </w:pPr>
            <w:r>
              <w:rPr>
                <w:sz w:val="20"/>
              </w:rPr>
              <w:t>&gt;6 – 8</w:t>
            </w:r>
          </w:p>
        </w:tc>
        <w:tc>
          <w:tcPr>
            <w:tcW w:w="1701" w:type="dxa"/>
            <w:vMerge/>
            <w:tcBorders>
              <w:left w:val="single" w:sz="4" w:space="0" w:color="auto"/>
              <w:right w:val="single" w:sz="4" w:space="0" w:color="auto"/>
            </w:tcBorders>
            <w:vAlign w:val="center"/>
          </w:tcPr>
          <w:p w:rsidR="00FF701E" w:rsidRPr="00C15903" w:rsidRDefault="00FF701E" w:rsidP="000E05FF">
            <w:pPr>
              <w:pStyle w:val="ListParagraph"/>
              <w:ind w:left="0"/>
              <w:jc w:val="center"/>
              <w:rPr>
                <w:sz w:val="20"/>
              </w:rPr>
            </w:pPr>
          </w:p>
        </w:tc>
        <w:tc>
          <w:tcPr>
            <w:tcW w:w="850" w:type="dxa"/>
            <w:vMerge/>
            <w:tcBorders>
              <w:left w:val="single" w:sz="4" w:space="0" w:color="auto"/>
              <w:bottom w:val="dotted"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p>
        </w:tc>
        <w:tc>
          <w:tcPr>
            <w:tcW w:w="851" w:type="dxa"/>
            <w:vMerge w:val="restart"/>
            <w:tcBorders>
              <w:top w:val="dotted" w:sz="4" w:space="0" w:color="auto"/>
              <w:left w:val="single" w:sz="4" w:space="0" w:color="auto"/>
              <w:bottom w:val="single"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r w:rsidRPr="00C15903">
              <w:rPr>
                <w:rFonts w:ascii="Garamond" w:hAnsi="Garamond"/>
                <w:sz w:val="20"/>
              </w:rPr>
              <w:t>N2t</w:t>
            </w:r>
          </w:p>
        </w:tc>
        <w:tc>
          <w:tcPr>
            <w:tcW w:w="850" w:type="dxa"/>
            <w:vMerge/>
            <w:tcBorders>
              <w:left w:val="single" w:sz="4" w:space="0" w:color="auto"/>
              <w:bottom w:val="dotted"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p>
        </w:tc>
        <w:tc>
          <w:tcPr>
            <w:tcW w:w="992" w:type="dxa"/>
            <w:tcBorders>
              <w:top w:val="dotted" w:sz="4" w:space="0" w:color="auto"/>
              <w:left w:val="single" w:sz="4" w:space="0" w:color="auto"/>
              <w:bottom w:val="dotted"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r w:rsidRPr="00C15903">
              <w:rPr>
                <w:rFonts w:ascii="Garamond" w:hAnsi="Garamond"/>
                <w:sz w:val="20"/>
              </w:rPr>
              <w:t>S3tv</w:t>
            </w:r>
          </w:p>
        </w:tc>
        <w:tc>
          <w:tcPr>
            <w:tcW w:w="851" w:type="dxa"/>
            <w:tcBorders>
              <w:top w:val="dotted" w:sz="4" w:space="0" w:color="auto"/>
              <w:left w:val="single" w:sz="4" w:space="0" w:color="auto"/>
              <w:bottom w:val="dotted" w:sz="4" w:space="0" w:color="auto"/>
              <w:right w:val="single" w:sz="4" w:space="0" w:color="auto"/>
            </w:tcBorders>
            <w:vAlign w:val="center"/>
          </w:tcPr>
          <w:p w:rsidR="00FF701E" w:rsidRPr="00C15903" w:rsidRDefault="00FF701E" w:rsidP="000E05FF">
            <w:pPr>
              <w:pStyle w:val="ListParagraph"/>
              <w:ind w:left="0"/>
              <w:jc w:val="right"/>
              <w:rPr>
                <w:sz w:val="20"/>
              </w:rPr>
            </w:pPr>
            <w:r w:rsidRPr="00C15903">
              <w:rPr>
                <w:sz w:val="20"/>
              </w:rPr>
              <w:t>1,268</w:t>
            </w:r>
          </w:p>
        </w:tc>
        <w:tc>
          <w:tcPr>
            <w:tcW w:w="567" w:type="dxa"/>
            <w:tcBorders>
              <w:top w:val="dotted" w:sz="4" w:space="0" w:color="auto"/>
              <w:left w:val="single" w:sz="4" w:space="0" w:color="auto"/>
              <w:bottom w:val="dotted" w:sz="4" w:space="0" w:color="auto"/>
              <w:right w:val="single" w:sz="4" w:space="0" w:color="auto"/>
            </w:tcBorders>
            <w:vAlign w:val="center"/>
          </w:tcPr>
          <w:p w:rsidR="00FF701E" w:rsidRPr="00C15903" w:rsidRDefault="00FF701E" w:rsidP="000E05FF">
            <w:pPr>
              <w:jc w:val="right"/>
              <w:rPr>
                <w:color w:val="000000"/>
                <w:sz w:val="20"/>
              </w:rPr>
            </w:pPr>
            <w:r w:rsidRPr="00C15903">
              <w:rPr>
                <w:color w:val="000000"/>
                <w:sz w:val="20"/>
              </w:rPr>
              <w:t>6</w:t>
            </w:r>
          </w:p>
        </w:tc>
      </w:tr>
      <w:tr w:rsidR="00FF701E" w:rsidRPr="00C15903" w:rsidTr="00DD3D39">
        <w:tc>
          <w:tcPr>
            <w:tcW w:w="709" w:type="dxa"/>
            <w:tcBorders>
              <w:top w:val="dotted" w:sz="4" w:space="0" w:color="auto"/>
              <w:left w:val="single" w:sz="4" w:space="0" w:color="auto"/>
              <w:bottom w:val="single" w:sz="4" w:space="0" w:color="auto"/>
              <w:right w:val="single" w:sz="4" w:space="0" w:color="auto"/>
            </w:tcBorders>
            <w:vAlign w:val="center"/>
          </w:tcPr>
          <w:p w:rsidR="00FF701E" w:rsidRPr="00C15903" w:rsidRDefault="00FF701E" w:rsidP="000E05FF">
            <w:pPr>
              <w:pStyle w:val="ListParagraph"/>
              <w:ind w:left="0"/>
              <w:jc w:val="center"/>
              <w:rPr>
                <w:b/>
                <w:sz w:val="20"/>
              </w:rPr>
            </w:pPr>
            <w:r w:rsidRPr="00C15903">
              <w:rPr>
                <w:b/>
                <w:sz w:val="20"/>
              </w:rPr>
              <w:t>5v</w:t>
            </w:r>
          </w:p>
        </w:tc>
        <w:tc>
          <w:tcPr>
            <w:tcW w:w="1134" w:type="dxa"/>
            <w:tcBorders>
              <w:top w:val="dotted" w:sz="4" w:space="0" w:color="auto"/>
              <w:left w:val="single" w:sz="4" w:space="0" w:color="auto"/>
              <w:bottom w:val="single" w:sz="4" w:space="0" w:color="auto"/>
              <w:right w:val="single" w:sz="4" w:space="0" w:color="auto"/>
            </w:tcBorders>
            <w:vAlign w:val="center"/>
          </w:tcPr>
          <w:p w:rsidR="00FF701E" w:rsidRPr="00C15903" w:rsidRDefault="005E0993" w:rsidP="000E05FF">
            <w:pPr>
              <w:pStyle w:val="ListParagraph"/>
              <w:ind w:left="0"/>
              <w:jc w:val="center"/>
              <w:rPr>
                <w:sz w:val="20"/>
              </w:rPr>
            </w:pPr>
            <w:r>
              <w:rPr>
                <w:sz w:val="20"/>
              </w:rPr>
              <w:t>&gt;8 – 12</w:t>
            </w:r>
          </w:p>
        </w:tc>
        <w:tc>
          <w:tcPr>
            <w:tcW w:w="1701" w:type="dxa"/>
            <w:vMerge/>
            <w:tcBorders>
              <w:left w:val="single" w:sz="4" w:space="0" w:color="auto"/>
              <w:bottom w:val="single" w:sz="4" w:space="0" w:color="auto"/>
              <w:right w:val="single" w:sz="4" w:space="0" w:color="auto"/>
            </w:tcBorders>
            <w:vAlign w:val="center"/>
          </w:tcPr>
          <w:p w:rsidR="00FF701E" w:rsidRPr="00C15903" w:rsidRDefault="00FF701E" w:rsidP="000E05FF">
            <w:pPr>
              <w:pStyle w:val="ListParagraph"/>
              <w:ind w:left="0"/>
              <w:jc w:val="center"/>
              <w:rPr>
                <w:sz w:val="20"/>
              </w:rPr>
            </w:pPr>
          </w:p>
        </w:tc>
        <w:tc>
          <w:tcPr>
            <w:tcW w:w="850" w:type="dxa"/>
            <w:tcBorders>
              <w:top w:val="dotted" w:sz="4" w:space="0" w:color="auto"/>
              <w:left w:val="single" w:sz="4" w:space="0" w:color="auto"/>
              <w:bottom w:val="single"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r w:rsidRPr="00C15903">
              <w:rPr>
                <w:rFonts w:ascii="Garamond" w:hAnsi="Garamond"/>
                <w:sz w:val="20"/>
              </w:rPr>
              <w:t>N2t</w:t>
            </w:r>
          </w:p>
        </w:tc>
        <w:tc>
          <w:tcPr>
            <w:tcW w:w="851" w:type="dxa"/>
            <w:vMerge/>
            <w:tcBorders>
              <w:left w:val="single" w:sz="4" w:space="0" w:color="auto"/>
              <w:bottom w:val="single"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p>
        </w:tc>
        <w:tc>
          <w:tcPr>
            <w:tcW w:w="850" w:type="dxa"/>
            <w:tcBorders>
              <w:top w:val="dotted" w:sz="4" w:space="0" w:color="auto"/>
              <w:left w:val="single" w:sz="4" w:space="0" w:color="auto"/>
              <w:bottom w:val="single"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r w:rsidRPr="00C15903">
              <w:rPr>
                <w:rFonts w:ascii="Garamond" w:hAnsi="Garamond"/>
                <w:sz w:val="20"/>
              </w:rPr>
              <w:t>N1t    (S3tv)</w:t>
            </w:r>
          </w:p>
        </w:tc>
        <w:tc>
          <w:tcPr>
            <w:tcW w:w="992" w:type="dxa"/>
            <w:tcBorders>
              <w:top w:val="dotted" w:sz="4" w:space="0" w:color="auto"/>
              <w:left w:val="single" w:sz="4" w:space="0" w:color="auto"/>
              <w:bottom w:val="single" w:sz="4" w:space="0" w:color="auto"/>
              <w:right w:val="single" w:sz="4" w:space="0" w:color="auto"/>
            </w:tcBorders>
            <w:vAlign w:val="center"/>
          </w:tcPr>
          <w:p w:rsidR="00FF701E" w:rsidRPr="00C15903" w:rsidRDefault="00FF701E" w:rsidP="000E05FF">
            <w:pPr>
              <w:pStyle w:val="BODYTEXT0"/>
              <w:spacing w:before="60" w:after="60"/>
              <w:jc w:val="center"/>
              <w:rPr>
                <w:rFonts w:ascii="Garamond" w:hAnsi="Garamond"/>
                <w:sz w:val="20"/>
              </w:rPr>
            </w:pPr>
            <w:r w:rsidRPr="00C15903">
              <w:rPr>
                <w:rFonts w:ascii="Garamond" w:hAnsi="Garamond"/>
                <w:sz w:val="20"/>
              </w:rPr>
              <w:t>N1t    (S3tv)</w:t>
            </w:r>
          </w:p>
        </w:tc>
        <w:tc>
          <w:tcPr>
            <w:tcW w:w="851" w:type="dxa"/>
            <w:tcBorders>
              <w:top w:val="dotted" w:sz="4" w:space="0" w:color="auto"/>
              <w:left w:val="single" w:sz="4" w:space="0" w:color="auto"/>
              <w:bottom w:val="single" w:sz="4" w:space="0" w:color="auto"/>
              <w:right w:val="single" w:sz="4" w:space="0" w:color="auto"/>
            </w:tcBorders>
            <w:vAlign w:val="center"/>
          </w:tcPr>
          <w:p w:rsidR="00FF701E" w:rsidRPr="00C15903" w:rsidRDefault="00FF701E" w:rsidP="000E05FF">
            <w:pPr>
              <w:pStyle w:val="ListParagraph"/>
              <w:ind w:left="0"/>
              <w:jc w:val="right"/>
              <w:rPr>
                <w:sz w:val="20"/>
              </w:rPr>
            </w:pPr>
            <w:r w:rsidRPr="00C15903">
              <w:rPr>
                <w:sz w:val="20"/>
              </w:rPr>
              <w:t>783</w:t>
            </w:r>
          </w:p>
        </w:tc>
        <w:tc>
          <w:tcPr>
            <w:tcW w:w="567" w:type="dxa"/>
            <w:tcBorders>
              <w:top w:val="dotted" w:sz="4" w:space="0" w:color="auto"/>
              <w:left w:val="single" w:sz="4" w:space="0" w:color="auto"/>
              <w:bottom w:val="single" w:sz="4" w:space="0" w:color="auto"/>
              <w:right w:val="single" w:sz="4" w:space="0" w:color="auto"/>
            </w:tcBorders>
            <w:vAlign w:val="center"/>
          </w:tcPr>
          <w:p w:rsidR="00FF701E" w:rsidRPr="00C15903" w:rsidRDefault="00FF701E" w:rsidP="000E05FF">
            <w:pPr>
              <w:jc w:val="right"/>
              <w:rPr>
                <w:color w:val="000000"/>
                <w:sz w:val="20"/>
              </w:rPr>
            </w:pPr>
            <w:r w:rsidRPr="00C15903">
              <w:rPr>
                <w:color w:val="000000"/>
                <w:sz w:val="20"/>
              </w:rPr>
              <w:t>3</w:t>
            </w:r>
          </w:p>
        </w:tc>
      </w:tr>
      <w:tr w:rsidR="005E0993" w:rsidRPr="00C15903" w:rsidTr="00DD3D39">
        <w:tc>
          <w:tcPr>
            <w:tcW w:w="709"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center"/>
              <w:rPr>
                <w:b/>
                <w:sz w:val="20"/>
              </w:rPr>
            </w:pPr>
            <w:r w:rsidRPr="00C15903">
              <w:rPr>
                <w:b/>
                <w:sz w:val="20"/>
              </w:rPr>
              <w:t>1r</w:t>
            </w:r>
          </w:p>
        </w:tc>
        <w:tc>
          <w:tcPr>
            <w:tcW w:w="1134"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A40722">
            <w:pPr>
              <w:pStyle w:val="ListParagraph"/>
              <w:ind w:left="0"/>
              <w:jc w:val="center"/>
              <w:rPr>
                <w:sz w:val="20"/>
              </w:rPr>
            </w:pPr>
            <w:r w:rsidRPr="00C15903">
              <w:rPr>
                <w:sz w:val="20"/>
              </w:rPr>
              <w:t>0 – 2</w:t>
            </w:r>
          </w:p>
        </w:tc>
        <w:tc>
          <w:tcPr>
            <w:tcW w:w="1701" w:type="dxa"/>
            <w:vMerge w:val="restart"/>
            <w:tcBorders>
              <w:top w:val="single" w:sz="4" w:space="0" w:color="auto"/>
              <w:left w:val="single" w:sz="4" w:space="0" w:color="auto"/>
              <w:right w:val="single" w:sz="4" w:space="0" w:color="auto"/>
            </w:tcBorders>
            <w:vAlign w:val="center"/>
          </w:tcPr>
          <w:p w:rsidR="005E0993" w:rsidRPr="00C15903" w:rsidRDefault="005E0993" w:rsidP="0001223B">
            <w:pPr>
              <w:pStyle w:val="ListParagraph"/>
              <w:ind w:left="0"/>
              <w:jc w:val="center"/>
              <w:rPr>
                <w:sz w:val="20"/>
              </w:rPr>
            </w:pPr>
            <w:r w:rsidRPr="00C15903">
              <w:rPr>
                <w:sz w:val="20"/>
              </w:rPr>
              <w:t>Nitisols, Lixisols                         NT  R1  R2  P</w:t>
            </w:r>
          </w:p>
        </w:tc>
        <w:tc>
          <w:tcPr>
            <w:tcW w:w="850"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S2s</w:t>
            </w:r>
          </w:p>
        </w:tc>
        <w:tc>
          <w:tcPr>
            <w:tcW w:w="851"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S2s</w:t>
            </w:r>
          </w:p>
        </w:tc>
        <w:tc>
          <w:tcPr>
            <w:tcW w:w="850"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S2s</w:t>
            </w:r>
          </w:p>
        </w:tc>
        <w:tc>
          <w:tcPr>
            <w:tcW w:w="992"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S2s</w:t>
            </w:r>
          </w:p>
        </w:tc>
        <w:tc>
          <w:tcPr>
            <w:tcW w:w="851"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253</w:t>
            </w:r>
          </w:p>
        </w:tc>
        <w:tc>
          <w:tcPr>
            <w:tcW w:w="567" w:type="dxa"/>
            <w:tcBorders>
              <w:top w:val="single" w:sz="4" w:space="0" w:color="auto"/>
              <w:left w:val="single" w:sz="4" w:space="0" w:color="auto"/>
              <w:bottom w:val="dotted" w:sz="4" w:space="0" w:color="auto"/>
              <w:right w:val="single" w:sz="4" w:space="0" w:color="auto"/>
            </w:tcBorders>
            <w:vAlign w:val="center"/>
          </w:tcPr>
          <w:p w:rsidR="005E0993" w:rsidRPr="00C15903" w:rsidRDefault="005E0993" w:rsidP="000E05FF">
            <w:pPr>
              <w:jc w:val="right"/>
              <w:rPr>
                <w:color w:val="000000"/>
                <w:sz w:val="20"/>
              </w:rPr>
            </w:pPr>
            <w:r w:rsidRPr="00C15903">
              <w:rPr>
                <w:color w:val="000000"/>
                <w:sz w:val="20"/>
              </w:rPr>
              <w:t>1</w:t>
            </w:r>
          </w:p>
        </w:tc>
      </w:tr>
      <w:tr w:rsidR="005E0993" w:rsidRPr="00C15903" w:rsidTr="00DD3D39">
        <w:tc>
          <w:tcPr>
            <w:tcW w:w="709"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center"/>
              <w:rPr>
                <w:b/>
                <w:sz w:val="20"/>
              </w:rPr>
            </w:pPr>
            <w:r w:rsidRPr="00C15903">
              <w:rPr>
                <w:b/>
                <w:sz w:val="20"/>
              </w:rPr>
              <w:t>2r</w:t>
            </w:r>
          </w:p>
        </w:tc>
        <w:tc>
          <w:tcPr>
            <w:tcW w:w="1134"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A40722">
            <w:pPr>
              <w:pStyle w:val="ListParagraph"/>
              <w:ind w:left="0"/>
              <w:jc w:val="center"/>
              <w:rPr>
                <w:sz w:val="20"/>
              </w:rPr>
            </w:pPr>
            <w:r>
              <w:rPr>
                <w:sz w:val="20"/>
              </w:rPr>
              <w:t>&gt;2 – 3</w:t>
            </w:r>
          </w:p>
        </w:tc>
        <w:tc>
          <w:tcPr>
            <w:tcW w:w="1701" w:type="dxa"/>
            <w:vMerge/>
            <w:tcBorders>
              <w:left w:val="single" w:sz="4" w:space="0" w:color="auto"/>
              <w:right w:val="single" w:sz="4" w:space="0" w:color="auto"/>
            </w:tcBorders>
            <w:vAlign w:val="center"/>
          </w:tcPr>
          <w:p w:rsidR="005E0993" w:rsidRPr="00C15903" w:rsidRDefault="005E0993" w:rsidP="000E05FF">
            <w:pPr>
              <w:pStyle w:val="ListParagraph"/>
              <w:ind w:left="0"/>
              <w:jc w:val="center"/>
              <w:rPr>
                <w:sz w:val="20"/>
              </w:rPr>
            </w:pPr>
          </w:p>
        </w:tc>
        <w:tc>
          <w:tcPr>
            <w:tcW w:w="850"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S3t</w:t>
            </w:r>
          </w:p>
        </w:tc>
        <w:tc>
          <w:tcPr>
            <w:tcW w:w="851"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S3t</w:t>
            </w:r>
          </w:p>
        </w:tc>
        <w:tc>
          <w:tcPr>
            <w:tcW w:w="850" w:type="dxa"/>
            <w:vMerge w:val="restart"/>
            <w:tcBorders>
              <w:top w:val="dotted" w:sz="4" w:space="0" w:color="auto"/>
              <w:left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S3t</w:t>
            </w:r>
          </w:p>
        </w:tc>
        <w:tc>
          <w:tcPr>
            <w:tcW w:w="992" w:type="dxa"/>
            <w:vMerge w:val="restart"/>
            <w:tcBorders>
              <w:top w:val="dotted" w:sz="4" w:space="0" w:color="auto"/>
              <w:left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S2st</w:t>
            </w:r>
          </w:p>
        </w:tc>
        <w:tc>
          <w:tcPr>
            <w:tcW w:w="851"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370</w:t>
            </w:r>
          </w:p>
        </w:tc>
        <w:tc>
          <w:tcPr>
            <w:tcW w:w="567"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jc w:val="right"/>
              <w:rPr>
                <w:color w:val="000000"/>
                <w:sz w:val="20"/>
              </w:rPr>
            </w:pPr>
            <w:r w:rsidRPr="00C15903">
              <w:rPr>
                <w:color w:val="000000"/>
                <w:sz w:val="20"/>
              </w:rPr>
              <w:t>2</w:t>
            </w:r>
          </w:p>
        </w:tc>
      </w:tr>
      <w:tr w:rsidR="005E0993" w:rsidRPr="00C15903" w:rsidTr="00DD3D39">
        <w:tc>
          <w:tcPr>
            <w:tcW w:w="709"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center"/>
              <w:rPr>
                <w:b/>
                <w:sz w:val="20"/>
              </w:rPr>
            </w:pPr>
            <w:r w:rsidRPr="00C15903">
              <w:rPr>
                <w:b/>
                <w:sz w:val="20"/>
              </w:rPr>
              <w:t>3r</w:t>
            </w:r>
          </w:p>
        </w:tc>
        <w:tc>
          <w:tcPr>
            <w:tcW w:w="1134"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A40722">
            <w:pPr>
              <w:pStyle w:val="ListParagraph"/>
              <w:ind w:left="0"/>
              <w:jc w:val="center"/>
              <w:rPr>
                <w:sz w:val="20"/>
              </w:rPr>
            </w:pPr>
            <w:r>
              <w:rPr>
                <w:sz w:val="20"/>
              </w:rPr>
              <w:t>&gt;3 – 6</w:t>
            </w:r>
          </w:p>
        </w:tc>
        <w:tc>
          <w:tcPr>
            <w:tcW w:w="1701" w:type="dxa"/>
            <w:vMerge/>
            <w:tcBorders>
              <w:left w:val="single" w:sz="4" w:space="0" w:color="auto"/>
              <w:right w:val="single" w:sz="4" w:space="0" w:color="auto"/>
            </w:tcBorders>
            <w:vAlign w:val="center"/>
          </w:tcPr>
          <w:p w:rsidR="005E0993" w:rsidRPr="00C15903" w:rsidRDefault="005E0993" w:rsidP="000E05FF">
            <w:pPr>
              <w:pStyle w:val="ListParagraph"/>
              <w:ind w:left="0"/>
              <w:jc w:val="center"/>
              <w:rPr>
                <w:sz w:val="20"/>
              </w:rPr>
            </w:pPr>
          </w:p>
        </w:tc>
        <w:tc>
          <w:tcPr>
            <w:tcW w:w="850" w:type="dxa"/>
            <w:vMerge w:val="restart"/>
            <w:tcBorders>
              <w:top w:val="dotted" w:sz="4" w:space="0" w:color="auto"/>
              <w:left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N1t (S3t)</w:t>
            </w:r>
          </w:p>
        </w:tc>
        <w:tc>
          <w:tcPr>
            <w:tcW w:w="851"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N1t (S3t)</w:t>
            </w:r>
          </w:p>
        </w:tc>
        <w:tc>
          <w:tcPr>
            <w:tcW w:w="850" w:type="dxa"/>
            <w:vMerge/>
            <w:tcBorders>
              <w:left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p>
        </w:tc>
        <w:tc>
          <w:tcPr>
            <w:tcW w:w="992" w:type="dxa"/>
            <w:vMerge/>
            <w:tcBorders>
              <w:left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p>
        </w:tc>
        <w:tc>
          <w:tcPr>
            <w:tcW w:w="851"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2,633</w:t>
            </w:r>
          </w:p>
        </w:tc>
        <w:tc>
          <w:tcPr>
            <w:tcW w:w="567"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jc w:val="right"/>
              <w:rPr>
                <w:color w:val="000000"/>
                <w:sz w:val="20"/>
              </w:rPr>
            </w:pPr>
            <w:r w:rsidRPr="00C15903">
              <w:rPr>
                <w:color w:val="000000"/>
                <w:sz w:val="20"/>
              </w:rPr>
              <w:t>12</w:t>
            </w:r>
          </w:p>
        </w:tc>
      </w:tr>
      <w:tr w:rsidR="005E0993" w:rsidRPr="00C15903" w:rsidTr="00DD3D39">
        <w:tc>
          <w:tcPr>
            <w:tcW w:w="709"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center"/>
              <w:rPr>
                <w:b/>
                <w:sz w:val="20"/>
              </w:rPr>
            </w:pPr>
            <w:r w:rsidRPr="00C15903">
              <w:rPr>
                <w:b/>
                <w:sz w:val="20"/>
              </w:rPr>
              <w:t>4r</w:t>
            </w:r>
          </w:p>
        </w:tc>
        <w:tc>
          <w:tcPr>
            <w:tcW w:w="1134"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A40722">
            <w:pPr>
              <w:pStyle w:val="ListParagraph"/>
              <w:ind w:left="0"/>
              <w:jc w:val="center"/>
              <w:rPr>
                <w:sz w:val="20"/>
              </w:rPr>
            </w:pPr>
            <w:r>
              <w:rPr>
                <w:sz w:val="20"/>
              </w:rPr>
              <w:t>&gt;6 – 8</w:t>
            </w:r>
          </w:p>
        </w:tc>
        <w:tc>
          <w:tcPr>
            <w:tcW w:w="1701" w:type="dxa"/>
            <w:vMerge/>
            <w:tcBorders>
              <w:left w:val="single" w:sz="4" w:space="0" w:color="auto"/>
              <w:right w:val="single" w:sz="4" w:space="0" w:color="auto"/>
            </w:tcBorders>
            <w:vAlign w:val="center"/>
          </w:tcPr>
          <w:p w:rsidR="005E0993" w:rsidRPr="00C15903" w:rsidRDefault="005E0993" w:rsidP="000E05FF">
            <w:pPr>
              <w:pStyle w:val="ListParagraph"/>
              <w:ind w:left="0"/>
              <w:jc w:val="center"/>
              <w:rPr>
                <w:sz w:val="20"/>
              </w:rPr>
            </w:pPr>
          </w:p>
        </w:tc>
        <w:tc>
          <w:tcPr>
            <w:tcW w:w="850" w:type="dxa"/>
            <w:vMerge/>
            <w:tcBorders>
              <w:left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p>
        </w:tc>
        <w:tc>
          <w:tcPr>
            <w:tcW w:w="851" w:type="dxa"/>
            <w:vMerge w:val="restart"/>
            <w:tcBorders>
              <w:top w:val="dotted" w:sz="4" w:space="0" w:color="auto"/>
              <w:left w:val="single" w:sz="4" w:space="0" w:color="auto"/>
              <w:bottom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N2t</w:t>
            </w:r>
          </w:p>
        </w:tc>
        <w:tc>
          <w:tcPr>
            <w:tcW w:w="850" w:type="dxa"/>
            <w:vMerge/>
            <w:tcBorders>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p>
        </w:tc>
        <w:tc>
          <w:tcPr>
            <w:tcW w:w="992" w:type="dxa"/>
            <w:vMerge/>
            <w:tcBorders>
              <w:left w:val="single" w:sz="4" w:space="0" w:color="auto"/>
              <w:bottom w:val="dotted"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p>
        </w:tc>
        <w:tc>
          <w:tcPr>
            <w:tcW w:w="851"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1,931</w:t>
            </w:r>
          </w:p>
        </w:tc>
        <w:tc>
          <w:tcPr>
            <w:tcW w:w="567" w:type="dxa"/>
            <w:tcBorders>
              <w:top w:val="dotted" w:sz="4" w:space="0" w:color="auto"/>
              <w:left w:val="single" w:sz="4" w:space="0" w:color="auto"/>
              <w:bottom w:val="dotted" w:sz="4" w:space="0" w:color="auto"/>
              <w:right w:val="single" w:sz="4" w:space="0" w:color="auto"/>
            </w:tcBorders>
            <w:vAlign w:val="center"/>
          </w:tcPr>
          <w:p w:rsidR="005E0993" w:rsidRPr="00C15903" w:rsidRDefault="005E0993" w:rsidP="000E05FF">
            <w:pPr>
              <w:jc w:val="right"/>
              <w:rPr>
                <w:color w:val="000000"/>
                <w:sz w:val="20"/>
              </w:rPr>
            </w:pPr>
            <w:r w:rsidRPr="00C15903">
              <w:rPr>
                <w:color w:val="000000"/>
                <w:sz w:val="20"/>
              </w:rPr>
              <w:t>9</w:t>
            </w:r>
          </w:p>
        </w:tc>
      </w:tr>
      <w:tr w:rsidR="005E0993" w:rsidRPr="00C15903" w:rsidTr="00DD3D39">
        <w:tc>
          <w:tcPr>
            <w:tcW w:w="709" w:type="dxa"/>
            <w:tcBorders>
              <w:top w:val="dotted"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b/>
                <w:sz w:val="20"/>
              </w:rPr>
            </w:pPr>
            <w:r w:rsidRPr="00C15903">
              <w:rPr>
                <w:b/>
                <w:sz w:val="20"/>
              </w:rPr>
              <w:t>5r</w:t>
            </w:r>
          </w:p>
        </w:tc>
        <w:tc>
          <w:tcPr>
            <w:tcW w:w="1134" w:type="dxa"/>
            <w:tcBorders>
              <w:top w:val="dotted" w:sz="4" w:space="0" w:color="auto"/>
              <w:left w:val="single" w:sz="4" w:space="0" w:color="auto"/>
              <w:bottom w:val="single" w:sz="4" w:space="0" w:color="auto"/>
              <w:right w:val="single" w:sz="4" w:space="0" w:color="auto"/>
            </w:tcBorders>
            <w:vAlign w:val="center"/>
          </w:tcPr>
          <w:p w:rsidR="005E0993" w:rsidRPr="00C15903" w:rsidRDefault="005E0993" w:rsidP="00A40722">
            <w:pPr>
              <w:pStyle w:val="ListParagraph"/>
              <w:ind w:left="0"/>
              <w:jc w:val="center"/>
              <w:rPr>
                <w:sz w:val="20"/>
              </w:rPr>
            </w:pPr>
            <w:r>
              <w:rPr>
                <w:sz w:val="20"/>
              </w:rPr>
              <w:t>&gt;8 – 12</w:t>
            </w:r>
          </w:p>
        </w:tc>
        <w:tc>
          <w:tcPr>
            <w:tcW w:w="1701" w:type="dxa"/>
            <w:vMerge/>
            <w:tcBorders>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sz w:val="20"/>
              </w:rPr>
            </w:pPr>
          </w:p>
        </w:tc>
        <w:tc>
          <w:tcPr>
            <w:tcW w:w="850" w:type="dxa"/>
            <w:vMerge/>
            <w:tcBorders>
              <w:left w:val="single" w:sz="4" w:space="0" w:color="auto"/>
              <w:bottom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p>
        </w:tc>
        <w:tc>
          <w:tcPr>
            <w:tcW w:w="851" w:type="dxa"/>
            <w:vMerge/>
            <w:tcBorders>
              <w:top w:val="dotted" w:sz="4" w:space="0" w:color="auto"/>
              <w:left w:val="single" w:sz="4" w:space="0" w:color="auto"/>
              <w:bottom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p>
        </w:tc>
        <w:tc>
          <w:tcPr>
            <w:tcW w:w="850" w:type="dxa"/>
            <w:tcBorders>
              <w:top w:val="dotted" w:sz="4" w:space="0" w:color="auto"/>
              <w:left w:val="single" w:sz="4" w:space="0" w:color="auto"/>
              <w:bottom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N1t (S3t)</w:t>
            </w:r>
          </w:p>
        </w:tc>
        <w:tc>
          <w:tcPr>
            <w:tcW w:w="992" w:type="dxa"/>
            <w:tcBorders>
              <w:top w:val="dotted" w:sz="4" w:space="0" w:color="auto"/>
              <w:left w:val="single" w:sz="4" w:space="0" w:color="auto"/>
              <w:bottom w:val="single" w:sz="4" w:space="0" w:color="auto"/>
              <w:right w:val="single" w:sz="4" w:space="0" w:color="auto"/>
            </w:tcBorders>
            <w:vAlign w:val="center"/>
          </w:tcPr>
          <w:p w:rsidR="005E0993" w:rsidRPr="00C15903" w:rsidRDefault="005E0993" w:rsidP="000E05FF">
            <w:pPr>
              <w:pStyle w:val="BODYTEXT0"/>
              <w:spacing w:before="60" w:after="60"/>
              <w:jc w:val="center"/>
              <w:rPr>
                <w:rFonts w:ascii="Garamond" w:hAnsi="Garamond"/>
                <w:sz w:val="20"/>
              </w:rPr>
            </w:pPr>
            <w:r w:rsidRPr="00C15903">
              <w:rPr>
                <w:rFonts w:ascii="Garamond" w:hAnsi="Garamond"/>
                <w:sz w:val="20"/>
              </w:rPr>
              <w:t>N1t (S3t)</w:t>
            </w:r>
          </w:p>
        </w:tc>
        <w:tc>
          <w:tcPr>
            <w:tcW w:w="851" w:type="dxa"/>
            <w:tcBorders>
              <w:top w:val="dotted"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2,405</w:t>
            </w:r>
          </w:p>
        </w:tc>
        <w:tc>
          <w:tcPr>
            <w:tcW w:w="567" w:type="dxa"/>
            <w:tcBorders>
              <w:top w:val="dotted" w:sz="4" w:space="0" w:color="auto"/>
              <w:left w:val="single" w:sz="4" w:space="0" w:color="auto"/>
              <w:bottom w:val="single" w:sz="4" w:space="0" w:color="auto"/>
              <w:right w:val="single" w:sz="4" w:space="0" w:color="auto"/>
            </w:tcBorders>
            <w:vAlign w:val="center"/>
          </w:tcPr>
          <w:p w:rsidR="005E0993" w:rsidRPr="00C15903" w:rsidRDefault="005E0993" w:rsidP="000E05FF">
            <w:pPr>
              <w:jc w:val="right"/>
              <w:rPr>
                <w:color w:val="000000"/>
                <w:sz w:val="20"/>
              </w:rPr>
            </w:pPr>
            <w:r w:rsidRPr="00C15903">
              <w:rPr>
                <w:color w:val="000000"/>
                <w:sz w:val="20"/>
              </w:rPr>
              <w:t>11</w:t>
            </w:r>
          </w:p>
        </w:tc>
      </w:tr>
      <w:tr w:rsidR="005E0993" w:rsidRPr="00C15903" w:rsidTr="00DD3D39">
        <w:tc>
          <w:tcPr>
            <w:tcW w:w="709"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b/>
                <w:sz w:val="20"/>
              </w:rPr>
            </w:pPr>
            <w:r w:rsidRPr="00C15903">
              <w:rPr>
                <w:b/>
                <w:sz w:val="20"/>
              </w:rPr>
              <w:t>N2</w:t>
            </w:r>
          </w:p>
        </w:tc>
        <w:tc>
          <w:tcPr>
            <w:tcW w:w="1134"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sz w:val="20"/>
              </w:rPr>
            </w:pPr>
            <w:r w:rsidRPr="00C15903">
              <w:rPr>
                <w:sz w:val="20"/>
              </w:rPr>
              <w:t>&gt; 12</w:t>
            </w:r>
          </w:p>
        </w:tc>
        <w:tc>
          <w:tcPr>
            <w:tcW w:w="1701"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1223B">
            <w:pPr>
              <w:pStyle w:val="ListParagraph"/>
              <w:ind w:left="0"/>
              <w:jc w:val="center"/>
              <w:rPr>
                <w:sz w:val="20"/>
              </w:rPr>
            </w:pPr>
            <w:r w:rsidRPr="00C15903">
              <w:rPr>
                <w:sz w:val="20"/>
              </w:rPr>
              <w:t>LP1  LP2 and others</w:t>
            </w:r>
          </w:p>
        </w:tc>
        <w:tc>
          <w:tcPr>
            <w:tcW w:w="850"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sz w:val="20"/>
              </w:rPr>
            </w:pPr>
            <w:r w:rsidRPr="00C15903">
              <w:rPr>
                <w:sz w:val="20"/>
              </w:rPr>
              <w:t>N2</w:t>
            </w:r>
          </w:p>
        </w:tc>
        <w:tc>
          <w:tcPr>
            <w:tcW w:w="851"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sz w:val="20"/>
              </w:rPr>
            </w:pPr>
            <w:r w:rsidRPr="00C15903">
              <w:rPr>
                <w:sz w:val="20"/>
              </w:rPr>
              <w:t>N2</w:t>
            </w:r>
          </w:p>
        </w:tc>
        <w:tc>
          <w:tcPr>
            <w:tcW w:w="850"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sz w:val="20"/>
              </w:rPr>
            </w:pPr>
            <w:r w:rsidRPr="00C15903">
              <w:rPr>
                <w:sz w:val="20"/>
              </w:rPr>
              <w:t>N2</w:t>
            </w:r>
          </w:p>
        </w:tc>
        <w:tc>
          <w:tcPr>
            <w:tcW w:w="992"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center"/>
              <w:rPr>
                <w:sz w:val="20"/>
              </w:rPr>
            </w:pPr>
            <w:r w:rsidRPr="00C15903">
              <w:rPr>
                <w:sz w:val="20"/>
              </w:rPr>
              <w:t>N2</w:t>
            </w:r>
          </w:p>
        </w:tc>
        <w:tc>
          <w:tcPr>
            <w:tcW w:w="851"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4,154</w:t>
            </w:r>
          </w:p>
        </w:tc>
        <w:tc>
          <w:tcPr>
            <w:tcW w:w="567"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jc w:val="right"/>
              <w:rPr>
                <w:color w:val="000000"/>
                <w:sz w:val="20"/>
              </w:rPr>
            </w:pPr>
            <w:r w:rsidRPr="00C15903">
              <w:rPr>
                <w:color w:val="000000"/>
                <w:sz w:val="20"/>
              </w:rPr>
              <w:t>19</w:t>
            </w:r>
          </w:p>
        </w:tc>
      </w:tr>
      <w:tr w:rsidR="005E0993" w:rsidRPr="00C15903" w:rsidTr="00DD3D39">
        <w:tc>
          <w:tcPr>
            <w:tcW w:w="709" w:type="dxa"/>
            <w:tcBorders>
              <w:top w:val="single" w:sz="4" w:space="0" w:color="auto"/>
              <w:left w:val="single" w:sz="4" w:space="0" w:color="auto"/>
              <w:bottom w:val="single" w:sz="4" w:space="0" w:color="auto"/>
              <w:right w:val="dotted" w:sz="4" w:space="0" w:color="auto"/>
            </w:tcBorders>
            <w:vAlign w:val="center"/>
          </w:tcPr>
          <w:p w:rsidR="005E0993" w:rsidRPr="00C15903" w:rsidRDefault="005E0993" w:rsidP="000E05FF">
            <w:pPr>
              <w:pStyle w:val="ListParagraph"/>
              <w:ind w:left="0"/>
              <w:jc w:val="right"/>
              <w:rPr>
                <w:b/>
                <w:sz w:val="20"/>
              </w:rPr>
            </w:pPr>
          </w:p>
        </w:tc>
        <w:tc>
          <w:tcPr>
            <w:tcW w:w="6378" w:type="dxa"/>
            <w:gridSpan w:val="6"/>
            <w:tcBorders>
              <w:top w:val="single" w:sz="4" w:space="0" w:color="auto"/>
              <w:left w:val="dotted"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b/>
                <w:sz w:val="20"/>
              </w:rPr>
            </w:pPr>
            <w:r w:rsidRPr="00C15903">
              <w:rPr>
                <w:b/>
                <w:sz w:val="20"/>
              </w:rPr>
              <w:t>Settlement :</w:t>
            </w:r>
          </w:p>
        </w:tc>
        <w:tc>
          <w:tcPr>
            <w:tcW w:w="851"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16</w:t>
            </w:r>
          </w:p>
        </w:tc>
        <w:tc>
          <w:tcPr>
            <w:tcW w:w="567"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sz w:val="20"/>
              </w:rPr>
            </w:pPr>
            <w:r w:rsidRPr="00C15903">
              <w:rPr>
                <w:sz w:val="20"/>
              </w:rPr>
              <w:t>0</w:t>
            </w:r>
          </w:p>
        </w:tc>
      </w:tr>
      <w:tr w:rsidR="005E0993" w:rsidRPr="00C15903" w:rsidTr="00DD3D39">
        <w:tc>
          <w:tcPr>
            <w:tcW w:w="709" w:type="dxa"/>
            <w:tcBorders>
              <w:top w:val="single" w:sz="4" w:space="0" w:color="auto"/>
              <w:left w:val="single" w:sz="4" w:space="0" w:color="auto"/>
              <w:bottom w:val="single" w:sz="4" w:space="0" w:color="auto"/>
              <w:right w:val="dotted" w:sz="4" w:space="0" w:color="auto"/>
            </w:tcBorders>
            <w:vAlign w:val="center"/>
          </w:tcPr>
          <w:p w:rsidR="005E0993" w:rsidRPr="00C15903" w:rsidRDefault="005E0993" w:rsidP="000E05FF">
            <w:pPr>
              <w:pStyle w:val="ListParagraph"/>
              <w:ind w:left="0"/>
              <w:jc w:val="right"/>
              <w:rPr>
                <w:b/>
                <w:sz w:val="20"/>
              </w:rPr>
            </w:pPr>
          </w:p>
        </w:tc>
        <w:tc>
          <w:tcPr>
            <w:tcW w:w="6378" w:type="dxa"/>
            <w:gridSpan w:val="6"/>
            <w:tcBorders>
              <w:top w:val="single" w:sz="4" w:space="0" w:color="auto"/>
              <w:left w:val="dotted"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b/>
                <w:sz w:val="20"/>
              </w:rPr>
            </w:pPr>
            <w:r w:rsidRPr="00C15903">
              <w:rPr>
                <w:b/>
                <w:sz w:val="20"/>
              </w:rPr>
              <w:t>Total :</w:t>
            </w:r>
          </w:p>
        </w:tc>
        <w:tc>
          <w:tcPr>
            <w:tcW w:w="851"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b/>
                <w:sz w:val="20"/>
              </w:rPr>
            </w:pPr>
            <w:r w:rsidRPr="00C15903">
              <w:rPr>
                <w:b/>
                <w:sz w:val="20"/>
              </w:rPr>
              <w:fldChar w:fldCharType="begin"/>
            </w:r>
            <w:r w:rsidRPr="00C15903">
              <w:rPr>
                <w:b/>
                <w:sz w:val="20"/>
              </w:rPr>
              <w:instrText xml:space="preserve"> =SUM(ABOVE) </w:instrText>
            </w:r>
            <w:r w:rsidRPr="00C15903">
              <w:rPr>
                <w:b/>
                <w:sz w:val="20"/>
              </w:rPr>
              <w:fldChar w:fldCharType="end"/>
            </w:r>
            <w:r w:rsidRPr="00C15903">
              <w:rPr>
                <w:b/>
                <w:sz w:val="20"/>
              </w:rPr>
              <w:fldChar w:fldCharType="begin"/>
            </w:r>
            <w:r w:rsidRPr="00C15903">
              <w:rPr>
                <w:b/>
                <w:sz w:val="20"/>
              </w:rPr>
              <w:instrText xml:space="preserve"> =SUM(ABOVE) </w:instrText>
            </w:r>
            <w:r w:rsidRPr="00C15903">
              <w:rPr>
                <w:b/>
                <w:sz w:val="20"/>
              </w:rPr>
              <w:fldChar w:fldCharType="separate"/>
            </w:r>
            <w:r w:rsidRPr="00C15903">
              <w:rPr>
                <w:b/>
                <w:noProof/>
                <w:sz w:val="20"/>
              </w:rPr>
              <w:t>22,404</w:t>
            </w:r>
            <w:r w:rsidRPr="00C15903">
              <w:rPr>
                <w:b/>
                <w:sz w:val="20"/>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5E0993" w:rsidRPr="00C15903" w:rsidRDefault="005E0993" w:rsidP="000E05FF">
            <w:pPr>
              <w:pStyle w:val="ListParagraph"/>
              <w:ind w:left="0"/>
              <w:jc w:val="right"/>
              <w:rPr>
                <w:b/>
                <w:sz w:val="20"/>
              </w:rPr>
            </w:pPr>
            <w:r w:rsidRPr="00C15903">
              <w:rPr>
                <w:b/>
                <w:sz w:val="20"/>
              </w:rPr>
              <w:t>100</w:t>
            </w:r>
          </w:p>
        </w:tc>
      </w:tr>
    </w:tbl>
    <w:p w:rsidR="000E05FF" w:rsidRDefault="000E05FF" w:rsidP="000E05FF">
      <w:pPr>
        <w:pStyle w:val="ListParagraph"/>
      </w:pPr>
    </w:p>
    <w:p w:rsidR="00B35C07" w:rsidRDefault="00B35C07">
      <w:pPr>
        <w:spacing w:line="240" w:lineRule="auto"/>
      </w:pPr>
      <w:r>
        <w:br w:type="page"/>
      </w:r>
    </w:p>
    <w:p w:rsidR="0055467F" w:rsidRDefault="0055467F" w:rsidP="000E05FF">
      <w:pPr>
        <w:pStyle w:val="ListParagraph"/>
      </w:pPr>
    </w:p>
    <w:p w:rsidR="000E05FF" w:rsidRDefault="00C15903" w:rsidP="000C02AF">
      <w:pPr>
        <w:pStyle w:val="Caption"/>
      </w:pPr>
      <w:bookmarkStart w:id="251" w:name="_Ref271617820"/>
      <w:bookmarkStart w:id="252" w:name="_Toc271621848"/>
      <w:r>
        <w:t xml:space="preserve">Table </w:t>
      </w:r>
      <w:fldSimple w:instr=" STYLEREF 1 \s ">
        <w:r w:rsidR="00303870">
          <w:rPr>
            <w:noProof/>
          </w:rPr>
          <w:t>9</w:t>
        </w:r>
      </w:fldSimple>
      <w:r>
        <w:noBreakHyphen/>
      </w:r>
      <w:fldSimple w:instr=" SEQ Table \* ARABIC \s 1 ">
        <w:r w:rsidR="00303870">
          <w:rPr>
            <w:noProof/>
          </w:rPr>
          <w:t>5</w:t>
        </w:r>
      </w:fldSimple>
      <w:bookmarkEnd w:id="251"/>
      <w:r w:rsidR="00EF58AD">
        <w:t xml:space="preserve">: </w:t>
      </w:r>
      <w:r w:rsidR="000E05FF">
        <w:t>Results of the land suitability assessment</w:t>
      </w:r>
      <w:bookmarkEnd w:id="252"/>
    </w:p>
    <w:tbl>
      <w:tblPr>
        <w:tblStyle w:val="TableGrid"/>
        <w:tblW w:w="8363" w:type="dxa"/>
        <w:tblInd w:w="959" w:type="dxa"/>
        <w:tblLayout w:type="fixed"/>
        <w:tblLook w:val="04A0"/>
      </w:tblPr>
      <w:tblGrid>
        <w:gridCol w:w="2835"/>
        <w:gridCol w:w="1275"/>
        <w:gridCol w:w="1560"/>
        <w:gridCol w:w="1134"/>
        <w:gridCol w:w="1559"/>
      </w:tblGrid>
      <w:tr w:rsidR="00112654" w:rsidRPr="007D5B9D" w:rsidTr="007D5B9D">
        <w:tc>
          <w:tcPr>
            <w:tcW w:w="283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112654" w:rsidRPr="007D5B9D" w:rsidRDefault="00112654" w:rsidP="00C15903">
            <w:pPr>
              <w:spacing w:line="240" w:lineRule="auto"/>
              <w:jc w:val="center"/>
              <w:rPr>
                <w:b/>
                <w:szCs w:val="22"/>
              </w:rPr>
            </w:pPr>
            <w:r w:rsidRPr="007D5B9D">
              <w:rPr>
                <w:b/>
                <w:szCs w:val="22"/>
              </w:rPr>
              <w:t xml:space="preserve">Suitability </w:t>
            </w:r>
            <w:r w:rsidR="007D5B9D">
              <w:rPr>
                <w:b/>
                <w:szCs w:val="22"/>
              </w:rPr>
              <w:t xml:space="preserve">                                  </w:t>
            </w:r>
            <w:r w:rsidRPr="007D5B9D">
              <w:rPr>
                <w:b/>
                <w:szCs w:val="22"/>
              </w:rPr>
              <w:t>class</w:t>
            </w:r>
          </w:p>
        </w:tc>
        <w:tc>
          <w:tcPr>
            <w:tcW w:w="2835"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112654" w:rsidRPr="007D5B9D" w:rsidRDefault="00112654" w:rsidP="00EA370C">
            <w:pPr>
              <w:spacing w:before="60" w:after="60"/>
              <w:jc w:val="center"/>
              <w:rPr>
                <w:b/>
                <w:szCs w:val="22"/>
              </w:rPr>
            </w:pPr>
            <w:r w:rsidRPr="007D5B9D">
              <w:rPr>
                <w:b/>
                <w:szCs w:val="22"/>
              </w:rPr>
              <w:t>Surface irrigation                    (LUTs 1, 2 or 3)</w:t>
            </w:r>
          </w:p>
        </w:tc>
        <w:tc>
          <w:tcPr>
            <w:tcW w:w="2693" w:type="dxa"/>
            <w:gridSpan w:val="2"/>
            <w:tcBorders>
              <w:top w:val="single" w:sz="4" w:space="0" w:color="auto"/>
              <w:left w:val="single" w:sz="4" w:space="0" w:color="auto"/>
              <w:bottom w:val="dotted" w:sz="4" w:space="0" w:color="auto"/>
              <w:right w:val="single" w:sz="4" w:space="0" w:color="auto"/>
            </w:tcBorders>
            <w:shd w:val="clear" w:color="auto" w:fill="D9D9D9" w:themeFill="background1" w:themeFillShade="D9"/>
          </w:tcPr>
          <w:p w:rsidR="00112654" w:rsidRPr="007D5B9D" w:rsidRDefault="00112654" w:rsidP="00EA370C">
            <w:pPr>
              <w:spacing w:before="60" w:after="60"/>
              <w:jc w:val="center"/>
              <w:rPr>
                <w:b/>
                <w:szCs w:val="22"/>
              </w:rPr>
            </w:pPr>
            <w:r w:rsidRPr="007D5B9D">
              <w:rPr>
                <w:b/>
                <w:szCs w:val="22"/>
              </w:rPr>
              <w:t>Sprinkler irrigation                  (LUTs 4, 5 or 6)</w:t>
            </w:r>
          </w:p>
        </w:tc>
      </w:tr>
      <w:tr w:rsidR="00112654" w:rsidRPr="007D5B9D" w:rsidTr="007D5B9D">
        <w:tc>
          <w:tcPr>
            <w:tcW w:w="2835" w:type="dxa"/>
            <w:vMerge/>
            <w:tcBorders>
              <w:left w:val="single" w:sz="4" w:space="0" w:color="auto"/>
              <w:bottom w:val="single" w:sz="4" w:space="0" w:color="auto"/>
              <w:right w:val="single" w:sz="4" w:space="0" w:color="auto"/>
            </w:tcBorders>
            <w:shd w:val="clear" w:color="auto" w:fill="D9D9D9" w:themeFill="background1" w:themeFillShade="D9"/>
          </w:tcPr>
          <w:p w:rsidR="00112654" w:rsidRPr="007D5B9D" w:rsidRDefault="00112654" w:rsidP="000E05FF">
            <w:pPr>
              <w:spacing w:line="240" w:lineRule="auto"/>
              <w:rPr>
                <w:szCs w:val="22"/>
              </w:rPr>
            </w:pPr>
          </w:p>
        </w:tc>
        <w:tc>
          <w:tcPr>
            <w:tcW w:w="1275"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112654" w:rsidRPr="007D5B9D" w:rsidRDefault="001019D6" w:rsidP="000E05FF">
            <w:pPr>
              <w:spacing w:line="240" w:lineRule="auto"/>
              <w:jc w:val="center"/>
              <w:rPr>
                <w:b/>
                <w:szCs w:val="22"/>
              </w:rPr>
            </w:pPr>
            <w:r w:rsidRPr="007D5B9D">
              <w:rPr>
                <w:b/>
                <w:szCs w:val="22"/>
              </w:rPr>
              <w:t>Vertisols</w:t>
            </w:r>
          </w:p>
        </w:tc>
        <w:tc>
          <w:tcPr>
            <w:tcW w:w="1560"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112654" w:rsidRPr="007D5B9D" w:rsidRDefault="00112654" w:rsidP="000E05FF">
            <w:pPr>
              <w:spacing w:line="240" w:lineRule="auto"/>
              <w:jc w:val="center"/>
              <w:rPr>
                <w:b/>
                <w:szCs w:val="22"/>
              </w:rPr>
            </w:pPr>
            <w:r w:rsidRPr="007D5B9D">
              <w:rPr>
                <w:b/>
                <w:szCs w:val="22"/>
              </w:rPr>
              <w:t>Non-</w:t>
            </w:r>
            <w:r w:rsidR="001019D6" w:rsidRPr="007D5B9D">
              <w:rPr>
                <w:b/>
                <w:szCs w:val="22"/>
              </w:rPr>
              <w:t>Vertisols</w:t>
            </w:r>
          </w:p>
        </w:tc>
        <w:tc>
          <w:tcPr>
            <w:tcW w:w="1134"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112654" w:rsidRPr="007D5B9D" w:rsidRDefault="001019D6" w:rsidP="000E05FF">
            <w:pPr>
              <w:spacing w:line="240" w:lineRule="auto"/>
              <w:jc w:val="center"/>
              <w:rPr>
                <w:b/>
                <w:szCs w:val="22"/>
              </w:rPr>
            </w:pPr>
            <w:r w:rsidRPr="007D5B9D">
              <w:rPr>
                <w:b/>
                <w:szCs w:val="22"/>
              </w:rPr>
              <w:t>Vertisols</w:t>
            </w:r>
          </w:p>
        </w:tc>
        <w:tc>
          <w:tcPr>
            <w:tcW w:w="1559" w:type="dxa"/>
            <w:tcBorders>
              <w:top w:val="dotted" w:sz="4" w:space="0" w:color="auto"/>
              <w:left w:val="single" w:sz="4" w:space="0" w:color="auto"/>
              <w:bottom w:val="single" w:sz="4" w:space="0" w:color="auto"/>
              <w:right w:val="single" w:sz="4" w:space="0" w:color="auto"/>
            </w:tcBorders>
            <w:shd w:val="clear" w:color="auto" w:fill="D9D9D9" w:themeFill="background1" w:themeFillShade="D9"/>
            <w:vAlign w:val="center"/>
          </w:tcPr>
          <w:p w:rsidR="00112654" w:rsidRPr="007D5B9D" w:rsidRDefault="00112654" w:rsidP="000E05FF">
            <w:pPr>
              <w:spacing w:line="240" w:lineRule="auto"/>
              <w:jc w:val="center"/>
              <w:rPr>
                <w:b/>
                <w:szCs w:val="22"/>
              </w:rPr>
            </w:pPr>
            <w:r w:rsidRPr="007D5B9D">
              <w:rPr>
                <w:b/>
                <w:szCs w:val="22"/>
              </w:rPr>
              <w:t>Non-</w:t>
            </w:r>
            <w:r w:rsidR="001019D6" w:rsidRPr="007D5B9D">
              <w:rPr>
                <w:b/>
                <w:szCs w:val="22"/>
              </w:rPr>
              <w:t>Vertisols</w:t>
            </w:r>
          </w:p>
        </w:tc>
      </w:tr>
      <w:tr w:rsidR="00112654" w:rsidRPr="007D5B9D" w:rsidTr="007D5B9D">
        <w:trPr>
          <w:trHeight w:val="618"/>
        </w:trPr>
        <w:tc>
          <w:tcPr>
            <w:tcW w:w="2835" w:type="dxa"/>
            <w:tcBorders>
              <w:right w:val="single" w:sz="4" w:space="0" w:color="auto"/>
            </w:tcBorders>
            <w:vAlign w:val="center"/>
          </w:tcPr>
          <w:p w:rsidR="00112654" w:rsidRPr="007D5B9D" w:rsidRDefault="00112654" w:rsidP="000E05FF">
            <w:pPr>
              <w:spacing w:before="60" w:after="60"/>
              <w:rPr>
                <w:szCs w:val="22"/>
              </w:rPr>
            </w:pPr>
            <w:r w:rsidRPr="007D5B9D">
              <w:rPr>
                <w:szCs w:val="22"/>
              </w:rPr>
              <w:t>Suitable (S2 or S3)</w:t>
            </w:r>
          </w:p>
        </w:tc>
        <w:tc>
          <w:tcPr>
            <w:tcW w:w="1275"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jc w:val="center"/>
              <w:rPr>
                <w:szCs w:val="22"/>
              </w:rPr>
            </w:pPr>
            <w:r w:rsidRPr="007D5B9D">
              <w:rPr>
                <w:szCs w:val="22"/>
              </w:rPr>
              <w:t>5,104</w:t>
            </w:r>
          </w:p>
        </w:tc>
        <w:tc>
          <w:tcPr>
            <w:tcW w:w="1560"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jc w:val="center"/>
              <w:rPr>
                <w:szCs w:val="22"/>
              </w:rPr>
            </w:pPr>
            <w:r w:rsidRPr="007D5B9D">
              <w:rPr>
                <w:szCs w:val="22"/>
              </w:rPr>
              <w:t>623</w:t>
            </w:r>
          </w:p>
        </w:tc>
        <w:tc>
          <w:tcPr>
            <w:tcW w:w="1134"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jc w:val="center"/>
              <w:rPr>
                <w:szCs w:val="22"/>
              </w:rPr>
            </w:pPr>
            <w:r w:rsidRPr="007D5B9D">
              <w:rPr>
                <w:szCs w:val="22"/>
              </w:rPr>
              <w:t>9,859</w:t>
            </w:r>
          </w:p>
        </w:tc>
        <w:tc>
          <w:tcPr>
            <w:tcW w:w="1559"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jc w:val="center"/>
              <w:rPr>
                <w:szCs w:val="22"/>
              </w:rPr>
            </w:pPr>
            <w:r w:rsidRPr="007D5B9D">
              <w:rPr>
                <w:szCs w:val="22"/>
              </w:rPr>
              <w:t>5,187</w:t>
            </w:r>
          </w:p>
        </w:tc>
      </w:tr>
      <w:tr w:rsidR="00112654" w:rsidRPr="007D5B9D" w:rsidTr="007D5B9D">
        <w:tc>
          <w:tcPr>
            <w:tcW w:w="2835" w:type="dxa"/>
            <w:tcBorders>
              <w:right w:val="single" w:sz="4" w:space="0" w:color="auto"/>
            </w:tcBorders>
            <w:vAlign w:val="center"/>
          </w:tcPr>
          <w:p w:rsidR="00112654" w:rsidRPr="007D5B9D" w:rsidRDefault="00112654" w:rsidP="0055467F">
            <w:pPr>
              <w:spacing w:before="60" w:after="60" w:line="240" w:lineRule="auto"/>
              <w:rPr>
                <w:szCs w:val="22"/>
              </w:rPr>
            </w:pPr>
            <w:r w:rsidRPr="007D5B9D">
              <w:rPr>
                <w:szCs w:val="22"/>
              </w:rPr>
              <w:t>Conditionally suitable (N1)                       - if soil conservation provided</w:t>
            </w:r>
          </w:p>
        </w:tc>
        <w:tc>
          <w:tcPr>
            <w:tcW w:w="1275"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line="240" w:lineRule="auto"/>
              <w:jc w:val="center"/>
              <w:rPr>
                <w:szCs w:val="22"/>
              </w:rPr>
            </w:pPr>
            <w:r w:rsidRPr="007D5B9D">
              <w:rPr>
                <w:szCs w:val="22"/>
              </w:rPr>
              <w:t>4,755</w:t>
            </w:r>
          </w:p>
        </w:tc>
        <w:tc>
          <w:tcPr>
            <w:tcW w:w="1560"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line="240" w:lineRule="auto"/>
              <w:jc w:val="center"/>
              <w:rPr>
                <w:szCs w:val="22"/>
              </w:rPr>
            </w:pPr>
            <w:r w:rsidRPr="007D5B9D">
              <w:rPr>
                <w:szCs w:val="22"/>
              </w:rPr>
              <w:t>6,969</w:t>
            </w:r>
          </w:p>
        </w:tc>
        <w:tc>
          <w:tcPr>
            <w:tcW w:w="1134"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line="240" w:lineRule="auto"/>
              <w:jc w:val="center"/>
              <w:rPr>
                <w:szCs w:val="22"/>
              </w:rPr>
            </w:pPr>
            <w:r w:rsidRPr="007D5B9D">
              <w:rPr>
                <w:szCs w:val="22"/>
              </w:rPr>
              <w:t>783</w:t>
            </w:r>
          </w:p>
        </w:tc>
        <w:tc>
          <w:tcPr>
            <w:tcW w:w="1559" w:type="dxa"/>
            <w:tcBorders>
              <w:left w:val="single" w:sz="4" w:space="0" w:color="auto"/>
              <w:right w:val="single" w:sz="4" w:space="0" w:color="auto"/>
            </w:tcBorders>
            <w:shd w:val="clear" w:color="auto" w:fill="auto"/>
            <w:vAlign w:val="center"/>
          </w:tcPr>
          <w:p w:rsidR="00112654" w:rsidRPr="007D5B9D" w:rsidRDefault="00112654" w:rsidP="000E05FF">
            <w:pPr>
              <w:spacing w:before="60" w:after="60" w:line="240" w:lineRule="auto"/>
              <w:jc w:val="center"/>
              <w:rPr>
                <w:szCs w:val="22"/>
              </w:rPr>
            </w:pPr>
            <w:r w:rsidRPr="007D5B9D">
              <w:rPr>
                <w:szCs w:val="22"/>
              </w:rPr>
              <w:t>2,405</w:t>
            </w:r>
          </w:p>
        </w:tc>
      </w:tr>
      <w:tr w:rsidR="00112654" w:rsidRPr="007D5B9D" w:rsidTr="007D5B9D">
        <w:tc>
          <w:tcPr>
            <w:tcW w:w="2835" w:type="dxa"/>
            <w:tcBorders>
              <w:right w:val="single" w:sz="4" w:space="0" w:color="auto"/>
            </w:tcBorders>
          </w:tcPr>
          <w:p w:rsidR="00112654" w:rsidRPr="007D5B9D" w:rsidRDefault="00112654" w:rsidP="000E05FF">
            <w:pPr>
              <w:spacing w:before="60" w:after="60"/>
              <w:jc w:val="right"/>
              <w:rPr>
                <w:b/>
                <w:szCs w:val="22"/>
              </w:rPr>
            </w:pPr>
            <w:r w:rsidRPr="007D5B9D">
              <w:rPr>
                <w:b/>
                <w:szCs w:val="22"/>
              </w:rPr>
              <w:t>Total :</w:t>
            </w:r>
          </w:p>
        </w:tc>
        <w:tc>
          <w:tcPr>
            <w:tcW w:w="1275" w:type="dxa"/>
            <w:tcBorders>
              <w:left w:val="single" w:sz="4" w:space="0" w:color="auto"/>
              <w:right w:val="single" w:sz="4" w:space="0" w:color="auto"/>
            </w:tcBorders>
            <w:shd w:val="clear" w:color="auto" w:fill="auto"/>
          </w:tcPr>
          <w:p w:rsidR="00112654" w:rsidRPr="007D5B9D" w:rsidRDefault="00864A8E" w:rsidP="000E05FF">
            <w:pPr>
              <w:spacing w:before="60" w:after="60"/>
              <w:jc w:val="center"/>
              <w:rPr>
                <w:b/>
                <w:szCs w:val="22"/>
              </w:rPr>
            </w:pPr>
            <w:r w:rsidRPr="007D5B9D">
              <w:rPr>
                <w:b/>
                <w:szCs w:val="22"/>
              </w:rPr>
              <w:fldChar w:fldCharType="begin"/>
            </w:r>
            <w:r w:rsidR="00112654" w:rsidRPr="007D5B9D">
              <w:rPr>
                <w:b/>
                <w:szCs w:val="22"/>
              </w:rPr>
              <w:instrText xml:space="preserve"> =SUM(ABOVE) </w:instrText>
            </w:r>
            <w:r w:rsidRPr="007D5B9D">
              <w:rPr>
                <w:b/>
                <w:szCs w:val="22"/>
              </w:rPr>
              <w:fldChar w:fldCharType="separate"/>
            </w:r>
            <w:r w:rsidR="00112654" w:rsidRPr="007D5B9D">
              <w:rPr>
                <w:b/>
                <w:noProof/>
                <w:szCs w:val="22"/>
              </w:rPr>
              <w:t>9,859</w:t>
            </w:r>
            <w:r w:rsidRPr="007D5B9D">
              <w:rPr>
                <w:b/>
                <w:szCs w:val="22"/>
              </w:rPr>
              <w:fldChar w:fldCharType="end"/>
            </w:r>
          </w:p>
        </w:tc>
        <w:tc>
          <w:tcPr>
            <w:tcW w:w="1560" w:type="dxa"/>
            <w:tcBorders>
              <w:left w:val="single" w:sz="4" w:space="0" w:color="auto"/>
              <w:right w:val="single" w:sz="4" w:space="0" w:color="auto"/>
            </w:tcBorders>
            <w:shd w:val="clear" w:color="auto" w:fill="auto"/>
          </w:tcPr>
          <w:p w:rsidR="00112654" w:rsidRPr="007D5B9D" w:rsidRDefault="00864A8E" w:rsidP="000E05FF">
            <w:pPr>
              <w:spacing w:before="60" w:after="60"/>
              <w:jc w:val="center"/>
              <w:rPr>
                <w:b/>
                <w:szCs w:val="22"/>
              </w:rPr>
            </w:pPr>
            <w:r w:rsidRPr="007D5B9D">
              <w:rPr>
                <w:b/>
                <w:szCs w:val="22"/>
              </w:rPr>
              <w:fldChar w:fldCharType="begin"/>
            </w:r>
            <w:r w:rsidR="00112654" w:rsidRPr="007D5B9D">
              <w:rPr>
                <w:b/>
                <w:szCs w:val="22"/>
              </w:rPr>
              <w:instrText xml:space="preserve"> =SUM(ABOVE) </w:instrText>
            </w:r>
            <w:r w:rsidRPr="007D5B9D">
              <w:rPr>
                <w:b/>
                <w:szCs w:val="22"/>
              </w:rPr>
              <w:fldChar w:fldCharType="separate"/>
            </w:r>
            <w:r w:rsidR="00112654" w:rsidRPr="007D5B9D">
              <w:rPr>
                <w:b/>
                <w:noProof/>
                <w:szCs w:val="22"/>
              </w:rPr>
              <w:t>7,592</w:t>
            </w:r>
            <w:r w:rsidRPr="007D5B9D">
              <w:rPr>
                <w:b/>
                <w:szCs w:val="22"/>
              </w:rPr>
              <w:fldChar w:fldCharType="end"/>
            </w:r>
          </w:p>
        </w:tc>
        <w:tc>
          <w:tcPr>
            <w:tcW w:w="1134" w:type="dxa"/>
            <w:tcBorders>
              <w:left w:val="single" w:sz="4" w:space="0" w:color="auto"/>
              <w:right w:val="single" w:sz="4" w:space="0" w:color="auto"/>
            </w:tcBorders>
            <w:shd w:val="clear" w:color="auto" w:fill="auto"/>
          </w:tcPr>
          <w:p w:rsidR="00112654" w:rsidRPr="007D5B9D" w:rsidRDefault="00864A8E" w:rsidP="000E05FF">
            <w:pPr>
              <w:spacing w:before="60" w:after="60"/>
              <w:jc w:val="center"/>
              <w:rPr>
                <w:b/>
                <w:szCs w:val="22"/>
              </w:rPr>
            </w:pPr>
            <w:r w:rsidRPr="007D5B9D">
              <w:rPr>
                <w:b/>
                <w:szCs w:val="22"/>
              </w:rPr>
              <w:fldChar w:fldCharType="begin"/>
            </w:r>
            <w:r w:rsidR="00112654" w:rsidRPr="007D5B9D">
              <w:rPr>
                <w:b/>
                <w:szCs w:val="22"/>
              </w:rPr>
              <w:instrText xml:space="preserve"> =SUM(ABOVE) </w:instrText>
            </w:r>
            <w:r w:rsidRPr="007D5B9D">
              <w:rPr>
                <w:b/>
                <w:szCs w:val="22"/>
              </w:rPr>
              <w:fldChar w:fldCharType="separate"/>
            </w:r>
            <w:r w:rsidR="00112654" w:rsidRPr="007D5B9D">
              <w:rPr>
                <w:b/>
                <w:noProof/>
                <w:szCs w:val="22"/>
              </w:rPr>
              <w:t>10,642</w:t>
            </w:r>
            <w:r w:rsidRPr="007D5B9D">
              <w:rPr>
                <w:b/>
                <w:szCs w:val="22"/>
              </w:rPr>
              <w:fldChar w:fldCharType="end"/>
            </w:r>
          </w:p>
        </w:tc>
        <w:tc>
          <w:tcPr>
            <w:tcW w:w="1559" w:type="dxa"/>
            <w:tcBorders>
              <w:left w:val="single" w:sz="4" w:space="0" w:color="auto"/>
              <w:right w:val="single" w:sz="4" w:space="0" w:color="auto"/>
            </w:tcBorders>
            <w:shd w:val="clear" w:color="auto" w:fill="auto"/>
          </w:tcPr>
          <w:p w:rsidR="00112654" w:rsidRPr="007D5B9D" w:rsidRDefault="00864A8E" w:rsidP="000E05FF">
            <w:pPr>
              <w:spacing w:before="60" w:after="60"/>
              <w:jc w:val="center"/>
              <w:rPr>
                <w:b/>
                <w:szCs w:val="22"/>
              </w:rPr>
            </w:pPr>
            <w:r w:rsidRPr="007D5B9D">
              <w:rPr>
                <w:b/>
                <w:szCs w:val="22"/>
              </w:rPr>
              <w:fldChar w:fldCharType="begin"/>
            </w:r>
            <w:r w:rsidR="00112654" w:rsidRPr="007D5B9D">
              <w:rPr>
                <w:b/>
                <w:szCs w:val="22"/>
              </w:rPr>
              <w:instrText xml:space="preserve"> =SUM(ABOVE) </w:instrText>
            </w:r>
            <w:r w:rsidRPr="007D5B9D">
              <w:rPr>
                <w:b/>
                <w:szCs w:val="22"/>
              </w:rPr>
              <w:fldChar w:fldCharType="separate"/>
            </w:r>
            <w:r w:rsidR="00112654" w:rsidRPr="007D5B9D">
              <w:rPr>
                <w:b/>
                <w:noProof/>
                <w:szCs w:val="22"/>
              </w:rPr>
              <w:t>7,592</w:t>
            </w:r>
            <w:r w:rsidRPr="007D5B9D">
              <w:rPr>
                <w:b/>
                <w:szCs w:val="22"/>
              </w:rPr>
              <w:fldChar w:fldCharType="end"/>
            </w:r>
          </w:p>
        </w:tc>
      </w:tr>
      <w:tr w:rsidR="00112654" w:rsidRPr="007D5B9D" w:rsidTr="007D5B9D">
        <w:tc>
          <w:tcPr>
            <w:tcW w:w="2835" w:type="dxa"/>
            <w:tcBorders>
              <w:right w:val="single" w:sz="4" w:space="0" w:color="auto"/>
            </w:tcBorders>
          </w:tcPr>
          <w:p w:rsidR="00112654" w:rsidRPr="007D5B9D" w:rsidRDefault="00112654" w:rsidP="000E05FF">
            <w:pPr>
              <w:spacing w:before="60" w:after="60"/>
              <w:jc w:val="right"/>
              <w:rPr>
                <w:b/>
                <w:szCs w:val="22"/>
              </w:rPr>
            </w:pPr>
          </w:p>
        </w:tc>
        <w:tc>
          <w:tcPr>
            <w:tcW w:w="2835" w:type="dxa"/>
            <w:gridSpan w:val="2"/>
            <w:tcBorders>
              <w:left w:val="single" w:sz="4" w:space="0" w:color="auto"/>
              <w:right w:val="single" w:sz="4" w:space="0" w:color="auto"/>
            </w:tcBorders>
            <w:shd w:val="clear" w:color="auto" w:fill="auto"/>
          </w:tcPr>
          <w:p w:rsidR="00112654" w:rsidRPr="007D5B9D" w:rsidRDefault="00112654" w:rsidP="00664712">
            <w:pPr>
              <w:spacing w:before="60" w:after="60"/>
              <w:jc w:val="center"/>
              <w:rPr>
                <w:szCs w:val="22"/>
              </w:rPr>
            </w:pPr>
            <w:r w:rsidRPr="007D5B9D">
              <w:rPr>
                <w:b/>
                <w:szCs w:val="22"/>
              </w:rPr>
              <w:t>17,451</w:t>
            </w:r>
            <w:r w:rsidRPr="007D5B9D">
              <w:rPr>
                <w:szCs w:val="22"/>
              </w:rPr>
              <w:t xml:space="preserve"> </w:t>
            </w:r>
            <w:r w:rsidRPr="007D5B9D">
              <w:rPr>
                <w:sz w:val="20"/>
              </w:rPr>
              <w:t>(78% of Study Area)</w:t>
            </w:r>
          </w:p>
        </w:tc>
        <w:tc>
          <w:tcPr>
            <w:tcW w:w="2693" w:type="dxa"/>
            <w:gridSpan w:val="2"/>
            <w:tcBorders>
              <w:left w:val="single" w:sz="4" w:space="0" w:color="auto"/>
              <w:right w:val="single" w:sz="4" w:space="0" w:color="auto"/>
            </w:tcBorders>
            <w:shd w:val="clear" w:color="auto" w:fill="auto"/>
          </w:tcPr>
          <w:p w:rsidR="00112654" w:rsidRPr="007D5B9D" w:rsidRDefault="00112654" w:rsidP="00664712">
            <w:pPr>
              <w:spacing w:before="60" w:after="60"/>
              <w:jc w:val="center"/>
              <w:rPr>
                <w:szCs w:val="22"/>
              </w:rPr>
            </w:pPr>
            <w:r w:rsidRPr="007D5B9D">
              <w:rPr>
                <w:b/>
                <w:szCs w:val="22"/>
              </w:rPr>
              <w:t>18,234</w:t>
            </w:r>
            <w:r w:rsidRPr="007D5B9D">
              <w:rPr>
                <w:szCs w:val="22"/>
              </w:rPr>
              <w:t xml:space="preserve"> </w:t>
            </w:r>
            <w:r w:rsidRPr="007D5B9D">
              <w:rPr>
                <w:sz w:val="20"/>
              </w:rPr>
              <w:t>(81% of Study Area)</w:t>
            </w:r>
          </w:p>
        </w:tc>
      </w:tr>
    </w:tbl>
    <w:p w:rsidR="000E05FF" w:rsidRDefault="000E05FF" w:rsidP="000E05FF">
      <w:pPr>
        <w:spacing w:line="240" w:lineRule="auto"/>
        <w:rPr>
          <w:rFonts w:ascii="Arial Bold" w:hAnsi="Arial Bold" w:cs="Arial"/>
          <w:b/>
          <w:caps/>
          <w:sz w:val="24"/>
        </w:rPr>
      </w:pPr>
      <w:r>
        <w:br w:type="page"/>
      </w:r>
    </w:p>
    <w:p w:rsidR="000E05FF" w:rsidRDefault="000E05FF" w:rsidP="004745DF">
      <w:pPr>
        <w:pStyle w:val="Heading1"/>
      </w:pPr>
      <w:bookmarkStart w:id="253" w:name="_Toc271622295"/>
      <w:r>
        <w:lastRenderedPageBreak/>
        <w:t>SOIL AND LAND MANAGEMENT</w:t>
      </w:r>
      <w:bookmarkEnd w:id="242"/>
      <w:bookmarkEnd w:id="243"/>
      <w:bookmarkEnd w:id="244"/>
      <w:bookmarkEnd w:id="253"/>
    </w:p>
    <w:p w:rsidR="000E05FF" w:rsidRPr="00EF58AD" w:rsidRDefault="000E05FF" w:rsidP="00EF58AD">
      <w:pPr>
        <w:pStyle w:val="Heading2"/>
      </w:pPr>
      <w:bookmarkStart w:id="254" w:name="_Toc247441882"/>
      <w:bookmarkStart w:id="255" w:name="_Toc247448307"/>
      <w:bookmarkStart w:id="256" w:name="_Toc248142018"/>
      <w:bookmarkStart w:id="257" w:name="_Toc271622296"/>
      <w:r w:rsidRPr="00EF58AD">
        <w:t>Drainage</w:t>
      </w:r>
      <w:bookmarkEnd w:id="254"/>
      <w:bookmarkEnd w:id="255"/>
      <w:bookmarkEnd w:id="256"/>
      <w:r w:rsidR="00EF58AD">
        <w:t xml:space="preserve"> and Soil C</w:t>
      </w:r>
      <w:r w:rsidRPr="00EF58AD">
        <w:t>onservation</w:t>
      </w:r>
      <w:bookmarkEnd w:id="257"/>
    </w:p>
    <w:p w:rsidR="000E05FF" w:rsidRDefault="008772E8" w:rsidP="000E05FF">
      <w:pPr>
        <w:pStyle w:val="ListParagraph"/>
      </w:pPr>
      <w:r>
        <w:t>Especially f</w:t>
      </w:r>
      <w:r w:rsidR="000E05FF">
        <w:t xml:space="preserve">or </w:t>
      </w:r>
      <w:r w:rsidR="001019D6">
        <w:t>Vertisols</w:t>
      </w:r>
      <w:r w:rsidR="000E05FF">
        <w:t>, a</w:t>
      </w:r>
      <w:r w:rsidR="000E05FF" w:rsidRPr="00AE2251">
        <w:t xml:space="preserve"> proper drainage ditch network will need careful design and will be integral to the agricultural </w:t>
      </w:r>
      <w:r w:rsidR="000E05FF">
        <w:t xml:space="preserve">development </w:t>
      </w:r>
      <w:r w:rsidR="000E05FF" w:rsidRPr="00AE2251">
        <w:t xml:space="preserve">planning. Drainage should ensure that </w:t>
      </w:r>
      <w:r w:rsidR="000E05FF">
        <w:t xml:space="preserve">surface water from heavy rainfall (1:5 year return period or similar) is removed from the fields within 24 hours for dry foot crops and within 3 days for any rice crop.  The priority is to remove surface water following rainfall and from excessive irrigation. </w:t>
      </w:r>
    </w:p>
    <w:p w:rsidR="000E05FF" w:rsidRDefault="000E05FF" w:rsidP="000E05FF">
      <w:pPr>
        <w:pStyle w:val="ListParagraph"/>
      </w:pPr>
    </w:p>
    <w:p w:rsidR="000E05FF" w:rsidRDefault="000E05FF" w:rsidP="000E05FF">
      <w:pPr>
        <w:pStyle w:val="ListParagraph"/>
      </w:pPr>
      <w:r>
        <w:t xml:space="preserve">The recommendation for </w:t>
      </w:r>
      <w:r w:rsidR="001019D6">
        <w:t>Vertisols</w:t>
      </w:r>
      <w:r>
        <w:t xml:space="preserve"> on slopes betwee</w:t>
      </w:r>
      <w:r w:rsidR="00FC4FF9">
        <w:t>n 3% and 6</w:t>
      </w:r>
      <w:r>
        <w:t>% as suitable for surface i</w:t>
      </w:r>
      <w:r w:rsidR="00F36885">
        <w:t xml:space="preserve">rrigation pre-supposes that </w:t>
      </w:r>
      <w:r>
        <w:t xml:space="preserve">land forming will produce terraces and long, gently sloping risers that will be planted with tree-lines (to prevent cultivation) and grass / shrub strips to provide cut-and-carry fodder and to prevent erosion. It also assumes that </w:t>
      </w:r>
      <w:r w:rsidR="00F36885">
        <w:t xml:space="preserve">this </w:t>
      </w:r>
      <w:r>
        <w:t>is successfully trialled before any widespread implementation.</w:t>
      </w:r>
    </w:p>
    <w:p w:rsidR="000E05FF" w:rsidRDefault="000E05FF" w:rsidP="000E05FF">
      <w:pPr>
        <w:pStyle w:val="ListParagraph"/>
      </w:pPr>
    </w:p>
    <w:p w:rsidR="000E05FF" w:rsidRDefault="000E05FF" w:rsidP="000E05FF">
      <w:pPr>
        <w:pStyle w:val="ListParagraph"/>
      </w:pPr>
      <w:r w:rsidRPr="00D766F3">
        <w:t>The non-</w:t>
      </w:r>
      <w:r w:rsidR="001019D6">
        <w:t>Vertisols</w:t>
      </w:r>
      <w:r w:rsidRPr="00D766F3">
        <w:t xml:space="preserve"> at </w:t>
      </w:r>
      <w:r>
        <w:t>Negeso</w:t>
      </w:r>
      <w:r w:rsidRPr="00D766F3">
        <w:t xml:space="preserve"> </w:t>
      </w:r>
      <w:r>
        <w:t>are all well drained. The main need is to ensure that excess rainfall and irrigation can be led off the land safely</w:t>
      </w:r>
      <w:r w:rsidR="008772E8">
        <w:t xml:space="preserve"> by careful contouring and surface drainage to existing </w:t>
      </w:r>
      <w:r w:rsidR="00F36885">
        <w:t xml:space="preserve">gullies and </w:t>
      </w:r>
      <w:r w:rsidR="008772E8">
        <w:t>streams</w:t>
      </w:r>
      <w:r>
        <w:t>.</w:t>
      </w:r>
    </w:p>
    <w:p w:rsidR="000E05FF" w:rsidRDefault="000E05FF" w:rsidP="000E05FF">
      <w:pPr>
        <w:pStyle w:val="ListParagraph"/>
      </w:pPr>
    </w:p>
    <w:p w:rsidR="000E05FF" w:rsidRDefault="000E05FF" w:rsidP="000E05FF">
      <w:pPr>
        <w:pStyle w:val="ListParagraph"/>
      </w:pPr>
      <w:r>
        <w:t xml:space="preserve">For all soil types, because most of the land is sloping the drainage network must be carefully aligned to </w:t>
      </w:r>
      <w:r w:rsidR="00F36885">
        <w:t xml:space="preserve">shallow slopes </w:t>
      </w:r>
      <w:r>
        <w:t xml:space="preserve">to prevent the ditches themselves eroding. Much erosion on sloping land is associated with furrows so any furrowing must be along and not across the slope, with collected runoff being carefully led to drains. At </w:t>
      </w:r>
      <w:r w:rsidR="00F36885">
        <w:t xml:space="preserve">the </w:t>
      </w:r>
      <w:r>
        <w:t xml:space="preserve">Finchaa sugar estate, for example, serious erosion </w:t>
      </w:r>
      <w:r w:rsidR="004238E1">
        <w:t xml:space="preserve">occurred </w:t>
      </w:r>
      <w:r>
        <w:t xml:space="preserve">at the downstream end of some furrows on </w:t>
      </w:r>
      <w:r w:rsidR="001019D6">
        <w:t>Vertisols</w:t>
      </w:r>
      <w:r>
        <w:t xml:space="preserve"> because gradients are too steep.</w:t>
      </w:r>
    </w:p>
    <w:p w:rsidR="000E05FF" w:rsidRDefault="000E05FF" w:rsidP="000E05FF">
      <w:pPr>
        <w:pStyle w:val="ListParagraph"/>
      </w:pPr>
    </w:p>
    <w:p w:rsidR="000E05FF" w:rsidRDefault="000E05FF" w:rsidP="000E05FF">
      <w:pPr>
        <w:pStyle w:val="ListParagraph"/>
      </w:pPr>
      <w:r>
        <w:t>In-field retention of water can be improved by contour furrowing and planting, creation of small basins, terracing, and vegetated contour strips.</w:t>
      </w:r>
      <w:r w:rsidRPr="00903F46">
        <w:t xml:space="preserve"> </w:t>
      </w:r>
      <w:r>
        <w:t>D</w:t>
      </w:r>
      <w:r w:rsidRPr="00AE2251">
        <w:t xml:space="preserve">eep cultivation </w:t>
      </w:r>
      <w:r>
        <w:t xml:space="preserve">of soils </w:t>
      </w:r>
      <w:r w:rsidRPr="00AE2251">
        <w:t>p</w:t>
      </w:r>
      <w:r>
        <w:t>rior to the irrigation season will also help infiltration.</w:t>
      </w:r>
      <w:r w:rsidR="006A3595">
        <w:t xml:space="preserve"> On the other hand, average infiltration rates (of the non-</w:t>
      </w:r>
      <w:r w:rsidR="001019D6">
        <w:t>Vertisols</w:t>
      </w:r>
      <w:r w:rsidR="006A3595">
        <w:t xml:space="preserve">) are very high for surface irrigation, so soils (furrows, basins) may need puddling to retain water. </w:t>
      </w:r>
    </w:p>
    <w:p w:rsidR="00E412F9" w:rsidRDefault="00E412F9" w:rsidP="000E05FF">
      <w:pPr>
        <w:pStyle w:val="ListParagraph"/>
      </w:pPr>
    </w:p>
    <w:p w:rsidR="00E412F9" w:rsidRDefault="00E412F9" w:rsidP="00F96161">
      <w:pPr>
        <w:pStyle w:val="Heading2"/>
      </w:pPr>
      <w:bookmarkStart w:id="258" w:name="_Toc271622297"/>
      <w:r>
        <w:t>Irrigation</w:t>
      </w:r>
      <w:bookmarkEnd w:id="258"/>
    </w:p>
    <w:p w:rsidR="00E412F9" w:rsidRDefault="00F53FEE" w:rsidP="000E05FF">
      <w:pPr>
        <w:pStyle w:val="ListParagraph"/>
      </w:pPr>
      <w:r>
        <w:t xml:space="preserve">Soil AWC values have been discussed in </w:t>
      </w:r>
      <w:r w:rsidR="00F36885" w:rsidRPr="004238E1">
        <w:rPr>
          <w:b/>
        </w:rPr>
        <w:t xml:space="preserve">Section </w:t>
      </w:r>
      <w:fldSimple w:instr=" REF _Ref271620004 \r  \* MERGEFORMAT ">
        <w:r w:rsidR="00303870" w:rsidRPr="004238E1">
          <w:rPr>
            <w:b/>
          </w:rPr>
          <w:t>7.2</w:t>
        </w:r>
      </w:fldSimple>
      <w:r w:rsidR="00C70CF5">
        <w:t xml:space="preserve">. For the </w:t>
      </w:r>
      <w:r w:rsidR="001019D6">
        <w:t>Vertisols</w:t>
      </w:r>
      <w:r w:rsidR="00C70CF5">
        <w:t xml:space="preserve"> the amount of water retained in the upper 0.6 m is about 180 mm and for the red clay soils about half of this, 90 mm. </w:t>
      </w:r>
    </w:p>
    <w:p w:rsidR="00B10F74" w:rsidRDefault="00B10F74" w:rsidP="000E05FF">
      <w:pPr>
        <w:pStyle w:val="ListParagraph"/>
      </w:pPr>
    </w:p>
    <w:p w:rsidR="00E412F9" w:rsidRDefault="00DF361A" w:rsidP="00E412F9">
      <w:pPr>
        <w:pStyle w:val="ListParagraph"/>
      </w:pPr>
      <w:r w:rsidRPr="00105449">
        <w:t xml:space="preserve">Not all of the available water will be readily extractable by plants. </w:t>
      </w:r>
      <w:r w:rsidR="00E412F9" w:rsidRPr="00105449">
        <w:t xml:space="preserve">Irrigation frequency normally aims to replenish soil water when the </w:t>
      </w:r>
      <w:r>
        <w:t>readily available water (</w:t>
      </w:r>
      <w:r w:rsidR="00E412F9" w:rsidRPr="00105449">
        <w:t>RAW</w:t>
      </w:r>
      <w:r>
        <w:t>)</w:t>
      </w:r>
      <w:r w:rsidR="00E412F9" w:rsidRPr="00105449">
        <w:t xml:space="preserve"> component has been used.</w:t>
      </w:r>
      <w:r w:rsidR="00E412F9">
        <w:t xml:space="preserve"> </w:t>
      </w:r>
      <w:r w:rsidR="00F96161">
        <w:t>This component is usually somewhere between half and two-thirds of total AWC but</w:t>
      </w:r>
      <w:r w:rsidR="00E412F9">
        <w:t xml:space="preserve"> </w:t>
      </w:r>
      <w:r>
        <w:t>there is</w:t>
      </w:r>
      <w:r w:rsidR="00E412F9">
        <w:t xml:space="preserve"> inherent variability and imprecision in estimating RAW</w:t>
      </w:r>
      <w:r>
        <w:t xml:space="preserve"> and the concept is of little relevance to </w:t>
      </w:r>
      <w:r w:rsidR="001019D6">
        <w:t>Vertisols</w:t>
      </w:r>
      <w:r w:rsidR="00F96161">
        <w:t>. F</w:t>
      </w:r>
      <w:r w:rsidR="00E412F9">
        <w:t xml:space="preserve">ield observation of both crop and soil condition is </w:t>
      </w:r>
      <w:r w:rsidR="00F96161">
        <w:t xml:space="preserve">eventually </w:t>
      </w:r>
      <w:r w:rsidR="00E412F9">
        <w:t xml:space="preserve">a far more reliable way to schedule irrigation. </w:t>
      </w:r>
    </w:p>
    <w:p w:rsidR="00F96161" w:rsidRDefault="00F96161" w:rsidP="00E412F9">
      <w:pPr>
        <w:pStyle w:val="ListParagraph"/>
      </w:pPr>
    </w:p>
    <w:p w:rsidR="006A3595" w:rsidRDefault="00F96161" w:rsidP="000E05FF">
      <w:pPr>
        <w:pStyle w:val="ListParagraph"/>
      </w:pPr>
      <w:r w:rsidRPr="00FC4FF9">
        <w:t xml:space="preserve">The irrigation of </w:t>
      </w:r>
      <w:r w:rsidR="001019D6">
        <w:t>Vertisols</w:t>
      </w:r>
      <w:r w:rsidRPr="00FC4FF9">
        <w:t xml:space="preserve"> is discussed below.</w:t>
      </w:r>
    </w:p>
    <w:p w:rsidR="008772E8" w:rsidRDefault="008772E8" w:rsidP="000E05FF">
      <w:pPr>
        <w:pStyle w:val="ListParagraph"/>
      </w:pPr>
    </w:p>
    <w:p w:rsidR="000E05FF" w:rsidRDefault="000E05FF" w:rsidP="000E05FF">
      <w:pPr>
        <w:pStyle w:val="Heading2"/>
        <w:tabs>
          <w:tab w:val="clear" w:pos="1985"/>
          <w:tab w:val="num" w:pos="2127"/>
        </w:tabs>
        <w:ind w:left="2127"/>
      </w:pPr>
      <w:bookmarkStart w:id="259" w:name="_Toc247441885"/>
      <w:bookmarkStart w:id="260" w:name="_Toc247448310"/>
      <w:bookmarkStart w:id="261" w:name="_Toc248142021"/>
      <w:bookmarkStart w:id="262" w:name="_Toc271622298"/>
      <w:r>
        <w:lastRenderedPageBreak/>
        <w:t xml:space="preserve">Management of </w:t>
      </w:r>
      <w:r w:rsidR="001019D6">
        <w:t>Vertisols</w:t>
      </w:r>
      <w:bookmarkEnd w:id="259"/>
      <w:bookmarkEnd w:id="260"/>
      <w:bookmarkEnd w:id="261"/>
      <w:bookmarkEnd w:id="262"/>
    </w:p>
    <w:p w:rsidR="000E05FF" w:rsidRDefault="000E05FF" w:rsidP="000E05FF">
      <w:pPr>
        <w:pStyle w:val="ListParagraph"/>
      </w:pPr>
      <w:r>
        <w:t xml:space="preserve">The challenges of managing </w:t>
      </w:r>
      <w:r w:rsidR="001019D6">
        <w:t>Vertisols</w:t>
      </w:r>
      <w:r>
        <w:t xml:space="preserve"> are well known. Those relating to drainage, reclamation and conservation have been outlined above. For irrigation, water will only penetrate </w:t>
      </w:r>
      <w:r w:rsidR="001019D6">
        <w:t>Vertisols</w:t>
      </w:r>
      <w:r>
        <w:t xml:space="preserve"> via the cracks, and once these close any additional irrigation will pond or runoff. The keys are: (i) to establish </w:t>
      </w:r>
      <w:proofErr w:type="gramStart"/>
      <w:r>
        <w:t>an irrigation</w:t>
      </w:r>
      <w:proofErr w:type="gramEnd"/>
      <w:r>
        <w:t xml:space="preserve"> regimen related to the drying cycle; and (ii) to provide adequate surface drainage both to control and remove surplus water (rainfall or irrigation).</w:t>
      </w:r>
    </w:p>
    <w:p w:rsidR="000E05FF" w:rsidRDefault="000E05FF" w:rsidP="000E05FF">
      <w:pPr>
        <w:pStyle w:val="ListParagraph"/>
      </w:pPr>
    </w:p>
    <w:p w:rsidR="000E05FF" w:rsidRDefault="000E05FF" w:rsidP="000E05FF">
      <w:pPr>
        <w:pStyle w:val="ListParagraph"/>
      </w:pPr>
      <w:r>
        <w:t xml:space="preserve">It is difficult to routinely schedule irrigation on </w:t>
      </w:r>
      <w:r w:rsidR="001019D6">
        <w:t>Vertisols</w:t>
      </w:r>
      <w:r>
        <w:t xml:space="preserve"> because: (i) water does not enter or permeate the soil evenly - water enters the soil only through the cracks; and (ii) conventional theory of field capacity and AWC does </w:t>
      </w:r>
      <w:r w:rsidR="00B10F74">
        <w:t xml:space="preserve">not apply well to </w:t>
      </w:r>
      <w:r w:rsidR="001019D6">
        <w:t>Vertisols</w:t>
      </w:r>
      <w:r>
        <w:t xml:space="preserve">. The objective is to irrigate when the cracks are opened to the full rooting depth (normally between 0.2 m and 0.6 m depending on the crop) and to then replenish the soil quickly until the cracks close. If irrigation is too gentle or slow (especially likely in the case of pressure irrigation) then the cracks will close at the surface with insufficient water penetrating to depth. If irrigation is too rapid or excessive (especially on sloping land or along over-steep furrows) then runoff will cause the soils to erode. </w:t>
      </w:r>
    </w:p>
    <w:p w:rsidR="000E05FF" w:rsidRDefault="000E05FF" w:rsidP="000E05FF">
      <w:pPr>
        <w:pStyle w:val="ListParagraph"/>
      </w:pPr>
    </w:p>
    <w:p w:rsidR="000E05FF" w:rsidRDefault="000E05FF" w:rsidP="000E05FF">
      <w:pPr>
        <w:pStyle w:val="ListParagraph"/>
      </w:pPr>
      <w:r>
        <w:t xml:space="preserve">Practical experience on the Gezira scheme (for cotton) in Sudan indicated an optimum irrigation interval of 21 to 25 days on </w:t>
      </w:r>
      <w:r w:rsidR="001019D6">
        <w:t>Vertisols</w:t>
      </w:r>
      <w:r>
        <w:t xml:space="preserve"> with between 100 mm and 140 mm of water applied per application. [Farbrother, H. G. </w:t>
      </w:r>
      <w:r w:rsidRPr="00B20501">
        <w:rPr>
          <w:i/>
        </w:rPr>
        <w:t>Supplementary Irrigation</w:t>
      </w:r>
      <w:r>
        <w:t xml:space="preserve">. </w:t>
      </w:r>
      <w:proofErr w:type="gramStart"/>
      <w:r>
        <w:t xml:space="preserve">Management of </w:t>
      </w:r>
      <w:r w:rsidR="001019D6">
        <w:t>Vertisols</w:t>
      </w:r>
      <w:r>
        <w:t xml:space="preserve"> under Semi-Arid Conditions.</w:t>
      </w:r>
      <w:proofErr w:type="gramEnd"/>
      <w:r>
        <w:t xml:space="preserve"> </w:t>
      </w:r>
      <w:proofErr w:type="gramStart"/>
      <w:r>
        <w:t>IBSRAM Proceedings No. 6.</w:t>
      </w:r>
      <w:proofErr w:type="gramEnd"/>
      <w:r>
        <w:t xml:space="preserve"> 1987.] </w:t>
      </w:r>
    </w:p>
    <w:p w:rsidR="000E05FF" w:rsidRDefault="000E05FF" w:rsidP="000E05FF">
      <w:pPr>
        <w:pStyle w:val="ListParagraph"/>
      </w:pPr>
    </w:p>
    <w:p w:rsidR="000E05FF" w:rsidRDefault="000E05FF" w:rsidP="000E05FF">
      <w:pPr>
        <w:pStyle w:val="ListParagraph"/>
      </w:pPr>
      <w:r>
        <w:t>The Gezira findings indicate that when the cracks are filled (by rainfall or irrigation) the top 0.2 m of so</w:t>
      </w:r>
      <w:r w:rsidR="00B10F74">
        <w:t>il is saturated, that is, having</w:t>
      </w:r>
      <w:r>
        <w:t xml:space="preserve"> temporary waterlogging and anaerobic conditions. Below this the moisture contents never reach saturation. There are two important consequences of this: (i) there remains sufficient air below 0.2 m for plants to continue growth</w:t>
      </w:r>
      <w:r w:rsidR="00B10F74">
        <w:t>;</w:t>
      </w:r>
      <w:r>
        <w:t xml:space="preserve"> and (ii) full irrigation as described above should only commence when seedling roots extend below 0.2 m, or the plants may drown. [Farbrother, H. G.  </w:t>
      </w:r>
      <w:r w:rsidRPr="0059294C">
        <w:rPr>
          <w:i/>
        </w:rPr>
        <w:t>Water Management Options in the Sudan Gezira: A Review.</w:t>
      </w:r>
      <w:r>
        <w:t xml:space="preserve"> </w:t>
      </w:r>
      <w:proofErr w:type="gramStart"/>
      <w:r>
        <w:t>NRI, Chatham, UK.</w:t>
      </w:r>
      <w:proofErr w:type="gramEnd"/>
      <w:r>
        <w:t xml:space="preserve"> 1996.]</w:t>
      </w:r>
    </w:p>
    <w:p w:rsidR="000E05FF" w:rsidRDefault="000E05FF" w:rsidP="000E05FF">
      <w:pPr>
        <w:pStyle w:val="ListParagraph"/>
      </w:pPr>
    </w:p>
    <w:p w:rsidR="000E05FF" w:rsidRDefault="000E05FF" w:rsidP="000E05FF">
      <w:pPr>
        <w:pStyle w:val="ListParagraph"/>
      </w:pPr>
      <w:r>
        <w:t xml:space="preserve">Even under heavy and prolonged irrigation the amount of water passing below the soil is likely to be very small because of the </w:t>
      </w:r>
      <w:r w:rsidR="001019D6">
        <w:t>Vertisols</w:t>
      </w:r>
      <w:r>
        <w:t>’ self-regulating characteristics; that is, when cracks seal no further water passes through. Evapotranspiration removes all the water and cracks re-open. Drainage, therefore, is concerned with providing ditches to remove surplus rainfall and irrigation that would otherwise sit on the soil and prolong surface waterlogging and prevent or restrict cropping. Great care is needed in the design of drainage gradients to avoid erosion; grassed waterways may be considered.</w:t>
      </w:r>
    </w:p>
    <w:p w:rsidR="000E05FF" w:rsidRDefault="000E05FF" w:rsidP="000E05FF">
      <w:pPr>
        <w:pStyle w:val="ListParagraph"/>
      </w:pPr>
    </w:p>
    <w:p w:rsidR="0062135E" w:rsidRDefault="00B10F74" w:rsidP="000E05FF">
      <w:pPr>
        <w:pStyle w:val="ListParagraph"/>
      </w:pPr>
      <w:r>
        <w:t>E</w:t>
      </w:r>
      <w:r w:rsidR="000E05FF" w:rsidRPr="00B10F74">
        <w:t xml:space="preserve">xperiments </w:t>
      </w:r>
      <w:r w:rsidR="00FC4FF9">
        <w:t>at Beles</w:t>
      </w:r>
      <w:r w:rsidR="000E05FF" w:rsidRPr="00B10F74">
        <w:t xml:space="preserve"> </w:t>
      </w:r>
      <w:r w:rsidR="009F7C30">
        <w:t xml:space="preserve">(Halcrow, </w:t>
      </w:r>
      <w:r w:rsidR="006878D0">
        <w:t>2010. op. cit.</w:t>
      </w:r>
      <w:r w:rsidR="009F7C30">
        <w:t xml:space="preserve">] </w:t>
      </w:r>
      <w:r w:rsidR="003F05E3">
        <w:t>indicate</w:t>
      </w:r>
      <w:r w:rsidR="000E05FF" w:rsidRPr="00B10F74">
        <w:t xml:space="preserve"> </w:t>
      </w:r>
      <w:r>
        <w:t xml:space="preserve">appropriate </w:t>
      </w:r>
      <w:r w:rsidR="000E05FF" w:rsidRPr="00B10F74">
        <w:t xml:space="preserve">amounts and frequency of irrigation on </w:t>
      </w:r>
      <w:r w:rsidR="001019D6">
        <w:t>Vertisols</w:t>
      </w:r>
      <w:r w:rsidR="000E05FF" w:rsidRPr="00B10F74">
        <w:t xml:space="preserve">. </w:t>
      </w:r>
      <w:r w:rsidR="00FC4FF9">
        <w:t xml:space="preserve">The data may be broadly applicable to </w:t>
      </w:r>
      <w:r w:rsidR="001019D6">
        <w:t>Vertisols</w:t>
      </w:r>
      <w:r w:rsidR="00FC4FF9">
        <w:t xml:space="preserve"> at Negeso. </w:t>
      </w:r>
      <w:r w:rsidR="00EC06D2">
        <w:t>While t</w:t>
      </w:r>
      <w:r w:rsidR="000E05FF" w:rsidRPr="00B10F74">
        <w:t>he chosen irrigation regime will depend on the c</w:t>
      </w:r>
      <w:r w:rsidR="00EC06D2">
        <w:t>rop</w:t>
      </w:r>
      <w:r w:rsidR="000E05FF" w:rsidRPr="00B10F74">
        <w:t xml:space="preserve"> under consideration</w:t>
      </w:r>
      <w:r w:rsidR="00EC06D2">
        <w:t xml:space="preserve">, it is </w:t>
      </w:r>
      <w:r w:rsidR="000E05FF" w:rsidRPr="00B10F74">
        <w:t>hope</w:t>
      </w:r>
      <w:r w:rsidR="00EC06D2">
        <w:t>d</w:t>
      </w:r>
      <w:r w:rsidR="000E05FF" w:rsidRPr="00B10F74">
        <w:t xml:space="preserve"> </w:t>
      </w:r>
      <w:r w:rsidR="00EC06D2">
        <w:t xml:space="preserve">that the results will help assess appropriate </w:t>
      </w:r>
      <w:r w:rsidR="000E05FF" w:rsidRPr="00B10F74">
        <w:t xml:space="preserve">frequency and amount of water application for a range of rooting depths between 20 cm and 60 cm. </w:t>
      </w:r>
      <w:proofErr w:type="gramStart"/>
      <w:r w:rsidR="000E05FF" w:rsidRPr="00B10F74">
        <w:t>Few</w:t>
      </w:r>
      <w:proofErr w:type="gramEnd"/>
      <w:r w:rsidR="000E05FF" w:rsidRPr="00B10F74">
        <w:t xml:space="preserve"> roots, even of crops such as sugarcane and maize, extend beyond this.</w:t>
      </w:r>
      <w:r w:rsidR="0062135E">
        <w:t xml:space="preserve"> </w:t>
      </w:r>
    </w:p>
    <w:p w:rsidR="0062135E" w:rsidRDefault="0062135E" w:rsidP="000E05FF">
      <w:pPr>
        <w:pStyle w:val="ListParagraph"/>
      </w:pPr>
    </w:p>
    <w:p w:rsidR="000E05FF" w:rsidRDefault="0062135E" w:rsidP="000E05FF">
      <w:pPr>
        <w:pStyle w:val="ListParagraph"/>
      </w:pPr>
      <w:r>
        <w:lastRenderedPageBreak/>
        <w:t>Indicatively:</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2268"/>
        <w:gridCol w:w="1913"/>
        <w:gridCol w:w="1914"/>
      </w:tblGrid>
      <w:tr w:rsidR="0062135E" w:rsidRPr="0001138F" w:rsidTr="00FD4A6D">
        <w:tc>
          <w:tcPr>
            <w:tcW w:w="3827" w:type="dxa"/>
            <w:gridSpan w:val="2"/>
            <w:tcBorders>
              <w:right w:val="single" w:sz="4" w:space="0" w:color="auto"/>
            </w:tcBorders>
          </w:tcPr>
          <w:p w:rsidR="0062135E" w:rsidRPr="0001138F" w:rsidRDefault="0062135E" w:rsidP="00FD4A6D">
            <w:pPr>
              <w:spacing w:before="20" w:after="20"/>
              <w:jc w:val="right"/>
              <w:rPr>
                <w:szCs w:val="22"/>
              </w:rPr>
            </w:pPr>
          </w:p>
        </w:tc>
        <w:tc>
          <w:tcPr>
            <w:tcW w:w="3827" w:type="dxa"/>
            <w:gridSpan w:val="2"/>
            <w:tcBorders>
              <w:top w:val="single" w:sz="4" w:space="0" w:color="auto"/>
              <w:left w:val="single" w:sz="4" w:space="0" w:color="auto"/>
              <w:right w:val="single" w:sz="4" w:space="0" w:color="auto"/>
            </w:tcBorders>
          </w:tcPr>
          <w:p w:rsidR="0062135E" w:rsidRPr="0001138F" w:rsidRDefault="0062135E" w:rsidP="00FD4A6D">
            <w:pPr>
              <w:spacing w:before="20" w:after="20"/>
              <w:jc w:val="center"/>
              <w:rPr>
                <w:b/>
                <w:szCs w:val="22"/>
              </w:rPr>
            </w:pPr>
            <w:r w:rsidRPr="0001138F">
              <w:rPr>
                <w:b/>
                <w:szCs w:val="22"/>
              </w:rPr>
              <w:t>To irrigate to 0.6, 0.4 and 0.2 m</w:t>
            </w:r>
          </w:p>
        </w:tc>
      </w:tr>
      <w:tr w:rsidR="0062135E" w:rsidRPr="0001138F" w:rsidTr="00FD4A6D">
        <w:tc>
          <w:tcPr>
            <w:tcW w:w="3827" w:type="dxa"/>
            <w:gridSpan w:val="2"/>
            <w:tcBorders>
              <w:bottom w:val="single" w:sz="4" w:space="0" w:color="auto"/>
              <w:right w:val="single" w:sz="4" w:space="0" w:color="auto"/>
            </w:tcBorders>
          </w:tcPr>
          <w:p w:rsidR="0062135E" w:rsidRPr="0001138F" w:rsidRDefault="0062135E" w:rsidP="00FD4A6D">
            <w:pPr>
              <w:spacing w:before="20" w:after="20"/>
              <w:jc w:val="right"/>
              <w:rPr>
                <w:szCs w:val="22"/>
              </w:rPr>
            </w:pPr>
          </w:p>
        </w:tc>
        <w:tc>
          <w:tcPr>
            <w:tcW w:w="1913" w:type="dxa"/>
            <w:tcBorders>
              <w:left w:val="single" w:sz="4" w:space="0" w:color="auto"/>
              <w:bottom w:val="single" w:sz="4" w:space="0" w:color="auto"/>
            </w:tcBorders>
          </w:tcPr>
          <w:p w:rsidR="0062135E" w:rsidRPr="0001138F" w:rsidRDefault="0062135E" w:rsidP="00FD4A6D">
            <w:pPr>
              <w:spacing w:before="20" w:after="20"/>
              <w:jc w:val="center"/>
              <w:rPr>
                <w:b/>
                <w:szCs w:val="22"/>
              </w:rPr>
            </w:pPr>
            <w:r w:rsidRPr="0001138F">
              <w:rPr>
                <w:b/>
                <w:szCs w:val="22"/>
              </w:rPr>
              <w:t>Amount</w:t>
            </w:r>
          </w:p>
        </w:tc>
        <w:tc>
          <w:tcPr>
            <w:tcW w:w="1914" w:type="dxa"/>
            <w:tcBorders>
              <w:bottom w:val="single" w:sz="4" w:space="0" w:color="auto"/>
              <w:right w:val="single" w:sz="4" w:space="0" w:color="auto"/>
            </w:tcBorders>
          </w:tcPr>
          <w:p w:rsidR="0062135E" w:rsidRPr="0001138F" w:rsidRDefault="0062135E" w:rsidP="00FD4A6D">
            <w:pPr>
              <w:spacing w:before="20" w:after="20"/>
              <w:jc w:val="center"/>
              <w:rPr>
                <w:b/>
                <w:szCs w:val="22"/>
              </w:rPr>
            </w:pPr>
            <w:r w:rsidRPr="0001138F">
              <w:rPr>
                <w:b/>
                <w:szCs w:val="22"/>
              </w:rPr>
              <w:t>Frequency</w:t>
            </w:r>
          </w:p>
        </w:tc>
      </w:tr>
      <w:tr w:rsidR="0062135E" w:rsidRPr="0001138F" w:rsidTr="00FD4A6D">
        <w:tc>
          <w:tcPr>
            <w:tcW w:w="1559" w:type="dxa"/>
            <w:tcBorders>
              <w:top w:val="single" w:sz="4" w:space="0" w:color="auto"/>
              <w:left w:val="single" w:sz="4" w:space="0" w:color="auto"/>
              <w:bottom w:val="single" w:sz="4" w:space="0" w:color="auto"/>
              <w:right w:val="single" w:sz="4" w:space="0" w:color="auto"/>
            </w:tcBorders>
          </w:tcPr>
          <w:p w:rsidR="0062135E" w:rsidRPr="0001138F" w:rsidRDefault="0062135E" w:rsidP="00FD4A6D">
            <w:pPr>
              <w:spacing w:before="20" w:after="20"/>
              <w:jc w:val="both"/>
              <w:rPr>
                <w:szCs w:val="22"/>
                <w:lang w:val="en-US"/>
              </w:rPr>
            </w:pPr>
            <w:r w:rsidRPr="0001138F">
              <w:rPr>
                <w:szCs w:val="22"/>
              </w:rPr>
              <w:t>0.5 m crack at:</w:t>
            </w:r>
          </w:p>
        </w:tc>
        <w:tc>
          <w:tcPr>
            <w:tcW w:w="2268" w:type="dxa"/>
            <w:tcBorders>
              <w:top w:val="single" w:sz="4" w:space="0" w:color="auto"/>
              <w:left w:val="single" w:sz="4" w:space="0" w:color="auto"/>
              <w:bottom w:val="single" w:sz="4" w:space="0" w:color="auto"/>
              <w:right w:val="single" w:sz="4" w:space="0" w:color="auto"/>
            </w:tcBorders>
          </w:tcPr>
          <w:p w:rsidR="0062135E" w:rsidRPr="0001138F" w:rsidRDefault="0062135E" w:rsidP="00FD4A6D">
            <w:pPr>
              <w:spacing w:before="20" w:after="20"/>
              <w:jc w:val="center"/>
              <w:rPr>
                <w:szCs w:val="22"/>
                <w:lang w:val="en-US"/>
              </w:rPr>
            </w:pPr>
            <w:r w:rsidRPr="0001138F">
              <w:rPr>
                <w:szCs w:val="22"/>
              </w:rPr>
              <w:t>Water intake, l (4 m</w:t>
            </w:r>
            <w:r w:rsidRPr="0001138F">
              <w:rPr>
                <w:szCs w:val="22"/>
                <w:vertAlign w:val="superscript"/>
              </w:rPr>
              <w:t>2</w:t>
            </w:r>
            <w:r w:rsidRPr="0001138F">
              <w:rPr>
                <w:szCs w:val="22"/>
              </w:rPr>
              <w:t>)</w:t>
            </w:r>
          </w:p>
        </w:tc>
        <w:tc>
          <w:tcPr>
            <w:tcW w:w="1913" w:type="dxa"/>
            <w:tcBorders>
              <w:top w:val="single" w:sz="4" w:space="0" w:color="auto"/>
              <w:left w:val="single" w:sz="4" w:space="0" w:color="auto"/>
              <w:bottom w:val="single" w:sz="4" w:space="0" w:color="auto"/>
              <w:right w:val="single" w:sz="4" w:space="0" w:color="auto"/>
            </w:tcBorders>
          </w:tcPr>
          <w:p w:rsidR="0062135E" w:rsidRPr="0001138F" w:rsidRDefault="0062135E" w:rsidP="00FD4A6D">
            <w:pPr>
              <w:spacing w:before="20" w:after="20"/>
              <w:jc w:val="center"/>
              <w:rPr>
                <w:szCs w:val="22"/>
              </w:rPr>
            </w:pPr>
            <w:r w:rsidRPr="0001138F">
              <w:rPr>
                <w:szCs w:val="22"/>
              </w:rPr>
              <w:t>Water intake, l/ha</w:t>
            </w:r>
          </w:p>
        </w:tc>
        <w:tc>
          <w:tcPr>
            <w:tcW w:w="1914" w:type="dxa"/>
            <w:tcBorders>
              <w:top w:val="single" w:sz="4" w:space="0" w:color="auto"/>
              <w:left w:val="single" w:sz="4" w:space="0" w:color="auto"/>
              <w:bottom w:val="single" w:sz="4" w:space="0" w:color="auto"/>
              <w:right w:val="single" w:sz="4" w:space="0" w:color="auto"/>
            </w:tcBorders>
          </w:tcPr>
          <w:p w:rsidR="0062135E" w:rsidRPr="0001138F" w:rsidRDefault="0062135E" w:rsidP="00FD4A6D">
            <w:pPr>
              <w:spacing w:before="20" w:after="20"/>
              <w:jc w:val="center"/>
              <w:rPr>
                <w:szCs w:val="22"/>
                <w:lang w:val="en-US"/>
              </w:rPr>
            </w:pPr>
            <w:r w:rsidRPr="0001138F">
              <w:rPr>
                <w:szCs w:val="22"/>
              </w:rPr>
              <w:t>Depletion, days</w:t>
            </w:r>
          </w:p>
        </w:tc>
      </w:tr>
      <w:tr w:rsidR="0062135E" w:rsidRPr="0001138F" w:rsidTr="00FD4A6D">
        <w:tc>
          <w:tcPr>
            <w:tcW w:w="1559" w:type="dxa"/>
            <w:tcBorders>
              <w:top w:val="single" w:sz="4" w:space="0" w:color="auto"/>
              <w:left w:val="single" w:sz="4" w:space="0" w:color="auto"/>
              <w:bottom w:val="dotted" w:sz="4" w:space="0" w:color="auto"/>
              <w:right w:val="single" w:sz="4" w:space="0" w:color="auto"/>
            </w:tcBorders>
            <w:vAlign w:val="center"/>
          </w:tcPr>
          <w:p w:rsidR="0062135E" w:rsidRPr="00415198" w:rsidRDefault="0062135E" w:rsidP="00FD4A6D">
            <w:pPr>
              <w:jc w:val="center"/>
              <w:rPr>
                <w:szCs w:val="22"/>
                <w:lang w:val="en-US"/>
              </w:rPr>
            </w:pPr>
            <w:r w:rsidRPr="00415198">
              <w:rPr>
                <w:szCs w:val="22"/>
                <w:lang w:val="en-US"/>
              </w:rPr>
              <w:t>0.6 m</w:t>
            </w:r>
          </w:p>
        </w:tc>
        <w:tc>
          <w:tcPr>
            <w:tcW w:w="2268" w:type="dxa"/>
            <w:tcBorders>
              <w:top w:val="single" w:sz="4" w:space="0" w:color="auto"/>
              <w:left w:val="single" w:sz="4" w:space="0" w:color="auto"/>
              <w:bottom w:val="dotted"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785</w:t>
            </w:r>
          </w:p>
        </w:tc>
        <w:tc>
          <w:tcPr>
            <w:tcW w:w="1913" w:type="dxa"/>
            <w:tcBorders>
              <w:top w:val="single" w:sz="4" w:space="0" w:color="auto"/>
              <w:left w:val="single" w:sz="4" w:space="0" w:color="auto"/>
              <w:bottom w:val="dotted"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lang w:val="en-US"/>
              </w:rPr>
              <w:t>1.96 million</w:t>
            </w:r>
          </w:p>
        </w:tc>
        <w:tc>
          <w:tcPr>
            <w:tcW w:w="1914" w:type="dxa"/>
            <w:tcBorders>
              <w:top w:val="single" w:sz="4" w:space="0" w:color="auto"/>
              <w:left w:val="single" w:sz="4" w:space="0" w:color="auto"/>
              <w:bottom w:val="dotted"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28</w:t>
            </w:r>
          </w:p>
        </w:tc>
      </w:tr>
      <w:tr w:rsidR="0062135E" w:rsidRPr="0001138F" w:rsidTr="00FD4A6D">
        <w:tc>
          <w:tcPr>
            <w:tcW w:w="1559" w:type="dxa"/>
            <w:tcBorders>
              <w:top w:val="dotted" w:sz="4" w:space="0" w:color="auto"/>
              <w:left w:val="single" w:sz="4" w:space="0" w:color="auto"/>
              <w:bottom w:val="dotted"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0.4 m</w:t>
            </w:r>
          </w:p>
        </w:tc>
        <w:tc>
          <w:tcPr>
            <w:tcW w:w="2268" w:type="dxa"/>
            <w:tcBorders>
              <w:top w:val="dotted" w:sz="4" w:space="0" w:color="auto"/>
              <w:left w:val="single" w:sz="4" w:space="0" w:color="auto"/>
              <w:bottom w:val="dotted"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636</w:t>
            </w:r>
          </w:p>
        </w:tc>
        <w:tc>
          <w:tcPr>
            <w:tcW w:w="1913" w:type="dxa"/>
            <w:tcBorders>
              <w:top w:val="dotted" w:sz="4" w:space="0" w:color="auto"/>
              <w:left w:val="single" w:sz="4" w:space="0" w:color="auto"/>
              <w:bottom w:val="dotted" w:sz="4" w:space="0" w:color="auto"/>
              <w:right w:val="single" w:sz="4" w:space="0" w:color="auto"/>
            </w:tcBorders>
            <w:vAlign w:val="center"/>
          </w:tcPr>
          <w:p w:rsidR="0062135E" w:rsidRPr="0001138F" w:rsidRDefault="0062135E" w:rsidP="00FD4A6D">
            <w:pPr>
              <w:spacing w:before="20" w:after="20"/>
              <w:jc w:val="center"/>
              <w:rPr>
                <w:szCs w:val="22"/>
              </w:rPr>
            </w:pPr>
            <w:r w:rsidRPr="0001138F">
              <w:rPr>
                <w:szCs w:val="22"/>
              </w:rPr>
              <w:t>1.59 million</w:t>
            </w:r>
          </w:p>
        </w:tc>
        <w:tc>
          <w:tcPr>
            <w:tcW w:w="1914" w:type="dxa"/>
            <w:tcBorders>
              <w:top w:val="dotted" w:sz="4" w:space="0" w:color="auto"/>
              <w:left w:val="single" w:sz="4" w:space="0" w:color="auto"/>
              <w:bottom w:val="dotted"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20</w:t>
            </w:r>
          </w:p>
        </w:tc>
      </w:tr>
      <w:tr w:rsidR="0062135E" w:rsidRPr="0001138F" w:rsidTr="00FD4A6D">
        <w:tc>
          <w:tcPr>
            <w:tcW w:w="1559" w:type="dxa"/>
            <w:tcBorders>
              <w:top w:val="dotted" w:sz="4" w:space="0" w:color="auto"/>
              <w:left w:val="single" w:sz="4" w:space="0" w:color="auto"/>
              <w:bottom w:val="single"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0.2 m</w:t>
            </w:r>
          </w:p>
        </w:tc>
        <w:tc>
          <w:tcPr>
            <w:tcW w:w="2268" w:type="dxa"/>
            <w:tcBorders>
              <w:top w:val="dotted" w:sz="4" w:space="0" w:color="auto"/>
              <w:left w:val="single" w:sz="4" w:space="0" w:color="auto"/>
              <w:bottom w:val="single"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377</w:t>
            </w:r>
          </w:p>
        </w:tc>
        <w:tc>
          <w:tcPr>
            <w:tcW w:w="1913" w:type="dxa"/>
            <w:tcBorders>
              <w:top w:val="dotted" w:sz="4" w:space="0" w:color="auto"/>
              <w:left w:val="single" w:sz="4" w:space="0" w:color="auto"/>
              <w:bottom w:val="single" w:sz="4" w:space="0" w:color="auto"/>
              <w:right w:val="single" w:sz="4" w:space="0" w:color="auto"/>
            </w:tcBorders>
            <w:vAlign w:val="center"/>
          </w:tcPr>
          <w:p w:rsidR="0062135E" w:rsidRPr="0001138F" w:rsidRDefault="0062135E" w:rsidP="00FD4A6D">
            <w:pPr>
              <w:spacing w:before="20" w:after="20"/>
              <w:jc w:val="center"/>
              <w:rPr>
                <w:szCs w:val="22"/>
              </w:rPr>
            </w:pPr>
            <w:r w:rsidRPr="0001138F">
              <w:rPr>
                <w:szCs w:val="22"/>
              </w:rPr>
              <w:t>0.94 million</w:t>
            </w:r>
          </w:p>
        </w:tc>
        <w:tc>
          <w:tcPr>
            <w:tcW w:w="1914" w:type="dxa"/>
            <w:tcBorders>
              <w:top w:val="dotted" w:sz="4" w:space="0" w:color="auto"/>
              <w:left w:val="single" w:sz="4" w:space="0" w:color="auto"/>
              <w:bottom w:val="single" w:sz="4" w:space="0" w:color="auto"/>
              <w:right w:val="single" w:sz="4" w:space="0" w:color="auto"/>
            </w:tcBorders>
            <w:vAlign w:val="center"/>
          </w:tcPr>
          <w:p w:rsidR="0062135E" w:rsidRPr="0001138F" w:rsidRDefault="0062135E" w:rsidP="00FD4A6D">
            <w:pPr>
              <w:spacing w:before="20" w:after="20"/>
              <w:jc w:val="center"/>
              <w:rPr>
                <w:szCs w:val="22"/>
                <w:lang w:val="en-US"/>
              </w:rPr>
            </w:pPr>
            <w:r w:rsidRPr="0001138F">
              <w:rPr>
                <w:szCs w:val="22"/>
              </w:rPr>
              <w:t>11</w:t>
            </w:r>
          </w:p>
        </w:tc>
      </w:tr>
    </w:tbl>
    <w:p w:rsidR="0062135E" w:rsidRDefault="0062135E" w:rsidP="000E05FF">
      <w:pPr>
        <w:pStyle w:val="ListParagraph"/>
      </w:pPr>
    </w:p>
    <w:p w:rsidR="000E05FF" w:rsidRDefault="00EF58AD" w:rsidP="000E05FF">
      <w:pPr>
        <w:pStyle w:val="Heading2"/>
        <w:tabs>
          <w:tab w:val="clear" w:pos="1985"/>
          <w:tab w:val="num" w:pos="2127"/>
        </w:tabs>
        <w:ind w:left="2127"/>
      </w:pPr>
      <w:bookmarkStart w:id="263" w:name="_Toc247441886"/>
      <w:bookmarkStart w:id="264" w:name="_Toc247448311"/>
      <w:bookmarkStart w:id="265" w:name="_Toc248142022"/>
      <w:bookmarkStart w:id="266" w:name="_Toc271622299"/>
      <w:r>
        <w:t>General Fertility I</w:t>
      </w:r>
      <w:r w:rsidR="000E05FF">
        <w:t>mprovement</w:t>
      </w:r>
      <w:bookmarkEnd w:id="263"/>
      <w:bookmarkEnd w:id="264"/>
      <w:bookmarkEnd w:id="265"/>
      <w:bookmarkEnd w:id="266"/>
    </w:p>
    <w:p w:rsidR="000E05FF" w:rsidRDefault="000E05FF" w:rsidP="000E05FF">
      <w:pPr>
        <w:pStyle w:val="ListParagraph"/>
      </w:pPr>
      <w:r>
        <w:t>Levels of soil organic carbon are everywhere moderate or low. A good organic content takes time to build-up and is crucial to promote good structure, permeability, water-holding and nutrient-retention. Organic matter conservation is the single most important factor to improve soil fertility.</w:t>
      </w:r>
    </w:p>
    <w:p w:rsidR="000E05FF" w:rsidRDefault="000E05FF" w:rsidP="000E05FF">
      <w:pPr>
        <w:pStyle w:val="ListParagraph"/>
      </w:pPr>
    </w:p>
    <w:p w:rsidR="000E05FF" w:rsidRDefault="000E05FF" w:rsidP="000E05FF">
      <w:pPr>
        <w:pStyle w:val="ListParagraph"/>
      </w:pPr>
      <w:r>
        <w:t xml:space="preserve">Soil analyses indicate that, currently at least, levels of K are adequate but it is likely that most crops will respond to P fertiliser. Levels of N are low and regular (non-acidifying) nitrogenous fertiliser will be essential for all crops.  </w:t>
      </w:r>
    </w:p>
    <w:p w:rsidR="000E05FF" w:rsidRDefault="000E05FF" w:rsidP="000E05FF">
      <w:pPr>
        <w:pStyle w:val="ListParagraph"/>
      </w:pPr>
    </w:p>
    <w:p w:rsidR="003E6BEA" w:rsidRDefault="003E6BEA" w:rsidP="003E6BEA">
      <w:pPr>
        <w:pStyle w:val="ListParagraph"/>
      </w:pPr>
      <w:r>
        <w:t xml:space="preserve">Virtually all soil horizons have pH (water) levels above 5.0 and most have pH levels greater than 5.5. </w:t>
      </w:r>
      <w:r w:rsidR="00843F5C">
        <w:t xml:space="preserve">Currently there is no requirement for liming. </w:t>
      </w:r>
      <w:r>
        <w:t>Sustained irrigation may potentially cause leaching of bases, lowering the pH</w:t>
      </w:r>
      <w:r w:rsidR="00843F5C">
        <w:t xml:space="preserve"> (a</w:t>
      </w:r>
      <w:r>
        <w:t xml:space="preserve"> pH lower than 5.0 may cause yield reductions in some crops</w:t>
      </w:r>
      <w:r w:rsidR="00843F5C">
        <w:t>)</w:t>
      </w:r>
      <w:r>
        <w:t xml:space="preserve"> but any such trend would be countered by additions of fertiliser and by maintaining or increasing levels of organic matter.</w:t>
      </w:r>
      <w:r w:rsidR="00843F5C">
        <w:t xml:space="preserve"> </w:t>
      </w:r>
    </w:p>
    <w:p w:rsidR="003E6BEA" w:rsidRDefault="003E6BEA" w:rsidP="009A398E">
      <w:pPr>
        <w:pStyle w:val="ListParagraph"/>
      </w:pPr>
    </w:p>
    <w:p w:rsidR="000E05FF" w:rsidRDefault="000E05FF" w:rsidP="009A398E">
      <w:pPr>
        <w:pStyle w:val="ListParagraph"/>
      </w:pPr>
      <w:r>
        <w:t>The Study Area is mainly undulating, so given the potential runoff care will be needed in the application of fertiliser</w:t>
      </w:r>
      <w:r w:rsidR="00EF58AD">
        <w:t>s</w:t>
      </w:r>
      <w:r>
        <w:t xml:space="preserve"> and precautions may be needed to prevent eutrophication of drainage ditches and rivers.</w:t>
      </w:r>
    </w:p>
    <w:p w:rsidR="007228E2" w:rsidRDefault="007228E2" w:rsidP="009A398E">
      <w:pPr>
        <w:pStyle w:val="ListParagraph"/>
      </w:pPr>
    </w:p>
    <w:p w:rsidR="007228E2" w:rsidRDefault="007228E2" w:rsidP="007228E2">
      <w:pPr>
        <w:rPr>
          <w:caps/>
        </w:rPr>
        <w:sectPr w:rsidR="007228E2" w:rsidSect="000E05FF">
          <w:type w:val="oddPage"/>
          <w:pgSz w:w="11907" w:h="16840" w:code="9"/>
          <w:pgMar w:top="1440" w:right="1440" w:bottom="1440" w:left="1440" w:header="709" w:footer="709" w:gutter="0"/>
          <w:cols w:space="708"/>
          <w:docGrid w:linePitch="360"/>
        </w:sectPr>
      </w:pPr>
    </w:p>
    <w:p w:rsidR="007228E2" w:rsidRDefault="007228E2" w:rsidP="007228E2">
      <w:pPr>
        <w:rPr>
          <w:caps/>
        </w:rPr>
      </w:pPr>
    </w:p>
    <w:p w:rsidR="007228E2" w:rsidRDefault="007228E2" w:rsidP="007228E2">
      <w:pPr>
        <w:rPr>
          <w:caps/>
        </w:rPr>
      </w:pPr>
    </w:p>
    <w:p w:rsidR="007228E2" w:rsidRDefault="007228E2" w:rsidP="007228E2">
      <w:pPr>
        <w:rPr>
          <w:caps/>
        </w:rPr>
      </w:pPr>
    </w:p>
    <w:p w:rsidR="00EC06D2" w:rsidRDefault="00EC06D2" w:rsidP="007228E2">
      <w:pPr>
        <w:rPr>
          <w:caps/>
        </w:rPr>
      </w:pPr>
    </w:p>
    <w:p w:rsidR="00EC06D2" w:rsidRDefault="00EC06D2" w:rsidP="007228E2">
      <w:pPr>
        <w:rPr>
          <w:caps/>
        </w:rPr>
      </w:pPr>
    </w:p>
    <w:p w:rsidR="007228E2" w:rsidRDefault="007228E2" w:rsidP="007228E2">
      <w:pPr>
        <w:rPr>
          <w:caps/>
        </w:rPr>
      </w:pPr>
    </w:p>
    <w:p w:rsidR="007228E2" w:rsidRPr="007228E2" w:rsidRDefault="007228E2" w:rsidP="00EC06D2">
      <w:pPr>
        <w:jc w:val="center"/>
        <w:rPr>
          <w:b/>
          <w:caps/>
        </w:rPr>
      </w:pPr>
      <w:r w:rsidRPr="007228E2">
        <w:rPr>
          <w:b/>
          <w:caps/>
        </w:rPr>
        <w:t>LIST OF ANNEXES</w:t>
      </w:r>
    </w:p>
    <w:p w:rsidR="007228E2" w:rsidRPr="007228E2" w:rsidRDefault="007228E2" w:rsidP="007228E2">
      <w:pPr>
        <w:rPr>
          <w:caps/>
        </w:rPr>
      </w:pPr>
    </w:p>
    <w:p w:rsidR="007228E2" w:rsidRPr="007228E2" w:rsidRDefault="007228E2" w:rsidP="007228E2">
      <w:pPr>
        <w:rPr>
          <w:caps/>
        </w:rPr>
      </w:pPr>
      <w:r w:rsidRPr="007228E2">
        <w:rPr>
          <w:caps/>
        </w:rPr>
        <w:t xml:space="preserve">Annex A </w:t>
      </w:r>
      <w:r w:rsidRPr="007228E2">
        <w:rPr>
          <w:caps/>
        </w:rPr>
        <w:tab/>
        <w:t>Soil auger database</w:t>
      </w:r>
    </w:p>
    <w:p w:rsidR="007228E2" w:rsidRPr="007228E2" w:rsidRDefault="007228E2" w:rsidP="007228E2">
      <w:pPr>
        <w:rPr>
          <w:caps/>
        </w:rPr>
      </w:pPr>
      <w:r w:rsidRPr="007228E2">
        <w:rPr>
          <w:caps/>
        </w:rPr>
        <w:t xml:space="preserve">Annex B </w:t>
      </w:r>
      <w:r w:rsidRPr="007228E2">
        <w:rPr>
          <w:caps/>
        </w:rPr>
        <w:tab/>
        <w:t>Explanatory keys for soil auger description</w:t>
      </w:r>
    </w:p>
    <w:p w:rsidR="007228E2" w:rsidRPr="007228E2" w:rsidRDefault="007228E2" w:rsidP="007228E2">
      <w:pPr>
        <w:rPr>
          <w:caps/>
        </w:rPr>
      </w:pPr>
      <w:r w:rsidRPr="007228E2">
        <w:rPr>
          <w:caps/>
        </w:rPr>
        <w:t xml:space="preserve">Annex C </w:t>
      </w:r>
      <w:r w:rsidRPr="007228E2">
        <w:rPr>
          <w:caps/>
        </w:rPr>
        <w:tab/>
        <w:t>Soil auger pH and EC measurements</w:t>
      </w:r>
    </w:p>
    <w:p w:rsidR="007228E2" w:rsidRPr="007228E2" w:rsidRDefault="007228E2" w:rsidP="007228E2">
      <w:pPr>
        <w:rPr>
          <w:caps/>
        </w:rPr>
      </w:pPr>
      <w:r w:rsidRPr="007228E2">
        <w:rPr>
          <w:caps/>
        </w:rPr>
        <w:t xml:space="preserve">Annex D </w:t>
      </w:r>
      <w:r w:rsidRPr="007228E2">
        <w:rPr>
          <w:caps/>
        </w:rPr>
        <w:tab/>
        <w:t>Soil profile description, analyses and classification</w:t>
      </w:r>
    </w:p>
    <w:p w:rsidR="007228E2" w:rsidRPr="007228E2" w:rsidRDefault="007228E2" w:rsidP="007228E2">
      <w:pPr>
        <w:rPr>
          <w:caps/>
        </w:rPr>
      </w:pPr>
      <w:r w:rsidRPr="007228E2">
        <w:rPr>
          <w:caps/>
        </w:rPr>
        <w:t xml:space="preserve">Annex E </w:t>
      </w:r>
      <w:r w:rsidRPr="007228E2">
        <w:rPr>
          <w:caps/>
        </w:rPr>
        <w:tab/>
        <w:t xml:space="preserve">Laboratory analyses </w:t>
      </w:r>
      <w:r w:rsidR="00F54C30">
        <w:rPr>
          <w:caps/>
        </w:rPr>
        <w:t>OF SOIL PROFILES</w:t>
      </w:r>
    </w:p>
    <w:p w:rsidR="007228E2" w:rsidRPr="007228E2" w:rsidRDefault="007228E2" w:rsidP="007228E2">
      <w:pPr>
        <w:rPr>
          <w:caps/>
        </w:rPr>
      </w:pPr>
      <w:r w:rsidRPr="007228E2">
        <w:rPr>
          <w:caps/>
        </w:rPr>
        <w:t xml:space="preserve">Annex F </w:t>
      </w:r>
      <w:r w:rsidRPr="007228E2">
        <w:rPr>
          <w:caps/>
        </w:rPr>
        <w:tab/>
        <w:t>Infiltration test measurements</w:t>
      </w:r>
    </w:p>
    <w:p w:rsidR="007228E2" w:rsidRPr="007228E2" w:rsidRDefault="007228E2" w:rsidP="007228E2">
      <w:pPr>
        <w:rPr>
          <w:caps/>
        </w:rPr>
      </w:pPr>
      <w:r w:rsidRPr="007228E2">
        <w:rPr>
          <w:caps/>
        </w:rPr>
        <w:t xml:space="preserve">Annex G </w:t>
      </w:r>
      <w:r w:rsidRPr="007228E2">
        <w:rPr>
          <w:caps/>
        </w:rPr>
        <w:tab/>
        <w:t>Hydraulic conductivity measurements</w:t>
      </w:r>
    </w:p>
    <w:p w:rsidR="007228E2" w:rsidRPr="007228E2" w:rsidRDefault="00F54C30" w:rsidP="007228E2">
      <w:pPr>
        <w:rPr>
          <w:caps/>
        </w:rPr>
      </w:pPr>
      <w:r>
        <w:rPr>
          <w:caps/>
        </w:rPr>
        <w:t>Annex H</w:t>
      </w:r>
      <w:r w:rsidR="007228E2" w:rsidRPr="007228E2">
        <w:rPr>
          <w:caps/>
        </w:rPr>
        <w:t xml:space="preserve"> </w:t>
      </w:r>
      <w:r w:rsidR="007228E2" w:rsidRPr="007228E2">
        <w:rPr>
          <w:caps/>
        </w:rPr>
        <w:tab/>
        <w:t>Soil moisture</w:t>
      </w:r>
      <w:r>
        <w:rPr>
          <w:caps/>
        </w:rPr>
        <w:t>,</w:t>
      </w:r>
      <w:r w:rsidR="007228E2" w:rsidRPr="007228E2">
        <w:rPr>
          <w:caps/>
        </w:rPr>
        <w:t xml:space="preserve"> bulk density</w:t>
      </w:r>
      <w:r>
        <w:rPr>
          <w:caps/>
        </w:rPr>
        <w:t xml:space="preserve"> AND POROSITY</w:t>
      </w:r>
      <w:r w:rsidR="007228E2" w:rsidRPr="007228E2">
        <w:rPr>
          <w:caps/>
        </w:rPr>
        <w:t xml:space="preserve"> measurements</w:t>
      </w:r>
    </w:p>
    <w:p w:rsidR="007228E2" w:rsidRPr="007228E2" w:rsidRDefault="00F54C30" w:rsidP="007228E2">
      <w:pPr>
        <w:rPr>
          <w:caps/>
        </w:rPr>
      </w:pPr>
      <w:r>
        <w:rPr>
          <w:caps/>
        </w:rPr>
        <w:t>Annex I</w:t>
      </w:r>
      <w:r w:rsidR="007228E2" w:rsidRPr="007228E2">
        <w:rPr>
          <w:caps/>
        </w:rPr>
        <w:tab/>
        <w:t>Between-sites observations</w:t>
      </w:r>
    </w:p>
    <w:p w:rsidR="007228E2" w:rsidRPr="007228E2" w:rsidRDefault="007228E2" w:rsidP="007228E2">
      <w:pPr>
        <w:rPr>
          <w:caps/>
        </w:rPr>
      </w:pPr>
      <w:r w:rsidRPr="007228E2">
        <w:rPr>
          <w:caps/>
        </w:rPr>
        <w:t xml:space="preserve">Annex </w:t>
      </w:r>
      <w:r w:rsidR="00F54C30">
        <w:rPr>
          <w:caps/>
        </w:rPr>
        <w:t>J</w:t>
      </w:r>
      <w:r w:rsidRPr="007228E2">
        <w:rPr>
          <w:caps/>
        </w:rPr>
        <w:tab/>
        <w:t>Soil type data sheets</w:t>
      </w:r>
    </w:p>
    <w:p w:rsidR="007228E2" w:rsidRPr="007228E2" w:rsidRDefault="00F54C30" w:rsidP="007228E2">
      <w:pPr>
        <w:rPr>
          <w:caps/>
        </w:rPr>
      </w:pPr>
      <w:r>
        <w:rPr>
          <w:caps/>
        </w:rPr>
        <w:t>Annex K</w:t>
      </w:r>
      <w:r w:rsidR="007228E2" w:rsidRPr="007228E2">
        <w:rPr>
          <w:caps/>
        </w:rPr>
        <w:tab/>
        <w:t>Land suitability for irrigated agriculture</w:t>
      </w:r>
    </w:p>
    <w:p w:rsidR="007228E2" w:rsidRDefault="00F54C30" w:rsidP="007228E2">
      <w:pPr>
        <w:rPr>
          <w:caps/>
        </w:rPr>
      </w:pPr>
      <w:r>
        <w:rPr>
          <w:caps/>
        </w:rPr>
        <w:t>Annex L</w:t>
      </w:r>
      <w:r w:rsidR="007228E2" w:rsidRPr="007228E2">
        <w:rPr>
          <w:caps/>
        </w:rPr>
        <w:tab/>
        <w:t>Land and soil requirements of selected crops</w:t>
      </w:r>
    </w:p>
    <w:p w:rsidR="007228E2" w:rsidRDefault="007228E2" w:rsidP="007228E2">
      <w:pPr>
        <w:rPr>
          <w:caps/>
        </w:rPr>
      </w:pPr>
    </w:p>
    <w:p w:rsidR="007228E2" w:rsidRDefault="007228E2" w:rsidP="007228E2">
      <w:pPr>
        <w:rPr>
          <w:caps/>
        </w:rPr>
        <w:sectPr w:rsidR="007228E2" w:rsidSect="007228E2">
          <w:type w:val="oddPage"/>
          <w:pgSz w:w="11907" w:h="16840" w:code="9"/>
          <w:pgMar w:top="1440" w:right="1440" w:bottom="1440" w:left="1440" w:header="709" w:footer="709" w:gutter="0"/>
          <w:pgNumType w:start="1"/>
          <w:cols w:space="708"/>
          <w:docGrid w:linePitch="360"/>
        </w:sectPr>
      </w:pPr>
    </w:p>
    <w:p w:rsidR="007228E2" w:rsidRDefault="007228E2" w:rsidP="007228E2">
      <w:pPr>
        <w:rPr>
          <w:caps/>
        </w:rPr>
      </w:pPr>
    </w:p>
    <w:p w:rsidR="007228E2" w:rsidRDefault="007228E2" w:rsidP="007228E2">
      <w:pPr>
        <w:rPr>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Pr="007228E2" w:rsidRDefault="007228E2" w:rsidP="007228E2">
      <w:pPr>
        <w:jc w:val="center"/>
        <w:rPr>
          <w:b/>
          <w:caps/>
        </w:rPr>
      </w:pPr>
      <w:r w:rsidRPr="007228E2">
        <w:rPr>
          <w:b/>
          <w:caps/>
        </w:rPr>
        <w:t>Annex A</w:t>
      </w:r>
    </w:p>
    <w:p w:rsidR="007228E2" w:rsidRPr="007228E2" w:rsidRDefault="007228E2" w:rsidP="007228E2">
      <w:pPr>
        <w:jc w:val="center"/>
        <w:rPr>
          <w:b/>
          <w:caps/>
        </w:rPr>
      </w:pPr>
    </w:p>
    <w:p w:rsidR="007228E2" w:rsidRPr="007228E2" w:rsidRDefault="007228E2" w:rsidP="007228E2">
      <w:pPr>
        <w:jc w:val="center"/>
        <w:rPr>
          <w:b/>
          <w:caps/>
        </w:rPr>
      </w:pPr>
      <w:r w:rsidRPr="007228E2">
        <w:rPr>
          <w:b/>
          <w:caps/>
        </w:rPr>
        <w:t>Soil auger database</w:t>
      </w:r>
    </w:p>
    <w:p w:rsidR="007228E2" w:rsidRPr="007228E2" w:rsidRDefault="007228E2" w:rsidP="007228E2">
      <w:pPr>
        <w:jc w:val="center"/>
        <w:rPr>
          <w:b/>
          <w:caps/>
        </w:rPr>
      </w:pPr>
    </w:p>
    <w:p w:rsidR="007228E2" w:rsidRDefault="00EC06D2" w:rsidP="00F54C30">
      <w:pPr>
        <w:spacing w:line="240" w:lineRule="auto"/>
        <w:rPr>
          <w:b/>
          <w:caps/>
        </w:rPr>
      </w:pPr>
      <w:r>
        <w:rPr>
          <w:b/>
          <w:caps/>
        </w:rPr>
        <w:br w:type="page"/>
      </w: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r>
        <w:rPr>
          <w:b/>
          <w:caps/>
        </w:rPr>
        <w:t xml:space="preserve">Annex B </w:t>
      </w:r>
    </w:p>
    <w:p w:rsidR="007228E2" w:rsidRDefault="007228E2" w:rsidP="007228E2">
      <w:pPr>
        <w:jc w:val="center"/>
        <w:rPr>
          <w:b/>
          <w:caps/>
        </w:rPr>
      </w:pPr>
    </w:p>
    <w:p w:rsidR="007228E2" w:rsidRPr="007228E2" w:rsidRDefault="007228E2" w:rsidP="007228E2">
      <w:pPr>
        <w:jc w:val="center"/>
        <w:rPr>
          <w:b/>
          <w:caps/>
        </w:rPr>
      </w:pPr>
      <w:r w:rsidRPr="007228E2">
        <w:rPr>
          <w:b/>
          <w:caps/>
        </w:rPr>
        <w:t>Explanatory keys for soil auger description</w:t>
      </w:r>
    </w:p>
    <w:p w:rsidR="007228E2" w:rsidRPr="007228E2" w:rsidRDefault="007228E2" w:rsidP="007228E2">
      <w:pPr>
        <w:jc w:val="center"/>
        <w:rPr>
          <w:b/>
          <w:caps/>
        </w:rPr>
      </w:pPr>
    </w:p>
    <w:p w:rsidR="007228E2" w:rsidRPr="007228E2" w:rsidRDefault="007228E2" w:rsidP="007228E2">
      <w:pPr>
        <w:jc w:val="center"/>
        <w:rPr>
          <w:b/>
          <w:caps/>
        </w:rPr>
      </w:pPr>
    </w:p>
    <w:p w:rsidR="007228E2" w:rsidRDefault="00EC06D2" w:rsidP="00F54C30">
      <w:pPr>
        <w:spacing w:line="240" w:lineRule="auto"/>
        <w:rPr>
          <w:b/>
          <w:caps/>
        </w:rPr>
      </w:pPr>
      <w:r>
        <w:rPr>
          <w:b/>
          <w:caps/>
        </w:rPr>
        <w:br w:type="page"/>
      </w: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r>
        <w:rPr>
          <w:b/>
          <w:caps/>
        </w:rPr>
        <w:t xml:space="preserve">Annex C </w:t>
      </w:r>
    </w:p>
    <w:p w:rsidR="007228E2" w:rsidRDefault="007228E2" w:rsidP="007228E2">
      <w:pPr>
        <w:jc w:val="center"/>
        <w:rPr>
          <w:b/>
          <w:caps/>
        </w:rPr>
      </w:pPr>
    </w:p>
    <w:p w:rsidR="007228E2" w:rsidRPr="007228E2" w:rsidRDefault="007228E2" w:rsidP="007228E2">
      <w:pPr>
        <w:jc w:val="center"/>
        <w:rPr>
          <w:b/>
          <w:caps/>
        </w:rPr>
      </w:pPr>
      <w:r w:rsidRPr="007228E2">
        <w:rPr>
          <w:b/>
          <w:caps/>
        </w:rPr>
        <w:t xml:space="preserve">Soil auger </w:t>
      </w:r>
      <w:r w:rsidR="00346FC4" w:rsidRPr="00346FC4">
        <w:rPr>
          <w:b/>
        </w:rPr>
        <w:t>p</w:t>
      </w:r>
      <w:r w:rsidRPr="007228E2">
        <w:rPr>
          <w:b/>
          <w:caps/>
        </w:rPr>
        <w:t>H and EC measurements</w:t>
      </w:r>
    </w:p>
    <w:p w:rsidR="007228E2" w:rsidRPr="007228E2" w:rsidRDefault="007228E2" w:rsidP="007228E2">
      <w:pPr>
        <w:jc w:val="center"/>
        <w:rPr>
          <w:b/>
          <w:caps/>
        </w:rPr>
      </w:pPr>
    </w:p>
    <w:p w:rsidR="007228E2" w:rsidRPr="007228E2" w:rsidRDefault="007228E2" w:rsidP="007228E2">
      <w:pPr>
        <w:jc w:val="center"/>
        <w:rPr>
          <w:b/>
          <w:caps/>
        </w:rPr>
      </w:pPr>
    </w:p>
    <w:p w:rsidR="007228E2" w:rsidRDefault="00EC06D2" w:rsidP="00F54C30">
      <w:pPr>
        <w:spacing w:line="240" w:lineRule="auto"/>
        <w:rPr>
          <w:b/>
          <w:caps/>
        </w:rPr>
      </w:pPr>
      <w:r>
        <w:rPr>
          <w:b/>
          <w:caps/>
        </w:rPr>
        <w:br w:type="page"/>
      </w: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r>
        <w:rPr>
          <w:b/>
          <w:caps/>
        </w:rPr>
        <w:t xml:space="preserve">Annex D </w:t>
      </w:r>
    </w:p>
    <w:p w:rsidR="007228E2" w:rsidRDefault="007228E2" w:rsidP="007228E2">
      <w:pPr>
        <w:jc w:val="center"/>
        <w:rPr>
          <w:b/>
          <w:caps/>
        </w:rPr>
      </w:pPr>
    </w:p>
    <w:p w:rsidR="007228E2" w:rsidRPr="007228E2" w:rsidRDefault="007228E2" w:rsidP="007228E2">
      <w:pPr>
        <w:jc w:val="center"/>
        <w:rPr>
          <w:b/>
          <w:caps/>
        </w:rPr>
      </w:pPr>
      <w:r w:rsidRPr="007228E2">
        <w:rPr>
          <w:b/>
          <w:caps/>
        </w:rPr>
        <w:t>Soil profile description, analyses and classification</w:t>
      </w:r>
    </w:p>
    <w:p w:rsidR="007228E2" w:rsidRPr="007228E2" w:rsidRDefault="007228E2" w:rsidP="007228E2">
      <w:pPr>
        <w:jc w:val="center"/>
        <w:rPr>
          <w:b/>
          <w:caps/>
        </w:rPr>
      </w:pPr>
    </w:p>
    <w:p w:rsidR="00EC06D2" w:rsidRDefault="00EC06D2">
      <w:pPr>
        <w:spacing w:line="240" w:lineRule="auto"/>
        <w:rPr>
          <w:b/>
          <w:caps/>
        </w:rPr>
      </w:pPr>
      <w:r>
        <w:rPr>
          <w:b/>
          <w:caps/>
        </w:rPr>
        <w:br w:type="page"/>
      </w: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r>
        <w:rPr>
          <w:b/>
          <w:caps/>
        </w:rPr>
        <w:t>Annex E</w:t>
      </w:r>
    </w:p>
    <w:p w:rsidR="007228E2" w:rsidRDefault="007228E2" w:rsidP="007228E2">
      <w:pPr>
        <w:jc w:val="center"/>
        <w:rPr>
          <w:b/>
          <w:caps/>
        </w:rPr>
      </w:pPr>
    </w:p>
    <w:p w:rsidR="007228E2" w:rsidRPr="007228E2" w:rsidRDefault="007228E2" w:rsidP="007228E2">
      <w:pPr>
        <w:jc w:val="center"/>
        <w:rPr>
          <w:b/>
          <w:caps/>
        </w:rPr>
      </w:pPr>
      <w:r w:rsidRPr="007228E2">
        <w:rPr>
          <w:b/>
          <w:caps/>
        </w:rPr>
        <w:t>Laboratory analyses</w:t>
      </w:r>
      <w:r w:rsidR="00346FC4">
        <w:rPr>
          <w:b/>
          <w:caps/>
        </w:rPr>
        <w:t xml:space="preserve"> OF SOIL PROFILES</w:t>
      </w:r>
    </w:p>
    <w:p w:rsidR="007228E2" w:rsidRPr="007228E2" w:rsidRDefault="007228E2" w:rsidP="007228E2">
      <w:pPr>
        <w:jc w:val="center"/>
        <w:rPr>
          <w:b/>
          <w:caps/>
        </w:rPr>
      </w:pPr>
    </w:p>
    <w:p w:rsidR="00EC06D2" w:rsidRDefault="00EC06D2" w:rsidP="00875CA2">
      <w:pPr>
        <w:rPr>
          <w:b/>
          <w:caps/>
        </w:rPr>
        <w:sectPr w:rsidR="00EC06D2" w:rsidSect="007228E2">
          <w:type w:val="oddPage"/>
          <w:pgSz w:w="11907" w:h="16840" w:code="9"/>
          <w:pgMar w:top="1440" w:right="1440" w:bottom="1440" w:left="1440" w:header="709" w:footer="709" w:gutter="0"/>
          <w:pgNumType w:start="1"/>
          <w:cols w:space="708"/>
          <w:docGrid w:linePitch="360"/>
        </w:sectPr>
      </w:pPr>
    </w:p>
    <w:p w:rsidR="007228E2" w:rsidRDefault="007228E2" w:rsidP="00875CA2">
      <w:pP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r>
        <w:rPr>
          <w:b/>
          <w:caps/>
        </w:rPr>
        <w:t xml:space="preserve">Annex F </w:t>
      </w:r>
    </w:p>
    <w:p w:rsidR="007228E2" w:rsidRDefault="007228E2" w:rsidP="007228E2">
      <w:pPr>
        <w:jc w:val="center"/>
        <w:rPr>
          <w:b/>
          <w:caps/>
        </w:rPr>
      </w:pPr>
    </w:p>
    <w:p w:rsidR="007228E2" w:rsidRPr="007228E2" w:rsidRDefault="007228E2" w:rsidP="007228E2">
      <w:pPr>
        <w:jc w:val="center"/>
        <w:rPr>
          <w:b/>
          <w:caps/>
        </w:rPr>
      </w:pPr>
      <w:r w:rsidRPr="007228E2">
        <w:rPr>
          <w:b/>
          <w:caps/>
        </w:rPr>
        <w:t>Infiltration test measurements</w:t>
      </w:r>
    </w:p>
    <w:p w:rsidR="007228E2" w:rsidRPr="007228E2" w:rsidRDefault="007228E2" w:rsidP="007228E2">
      <w:pPr>
        <w:jc w:val="center"/>
        <w:rPr>
          <w:b/>
          <w:caps/>
        </w:rPr>
      </w:pPr>
    </w:p>
    <w:p w:rsidR="007228E2" w:rsidRPr="007228E2" w:rsidRDefault="007228E2" w:rsidP="007228E2">
      <w:pPr>
        <w:jc w:val="center"/>
        <w:rPr>
          <w:b/>
          <w:caps/>
        </w:rPr>
      </w:pPr>
    </w:p>
    <w:p w:rsidR="00EC06D2" w:rsidRDefault="00EC06D2">
      <w:pPr>
        <w:spacing w:line="240" w:lineRule="auto"/>
        <w:rPr>
          <w:b/>
          <w:caps/>
        </w:rPr>
      </w:pPr>
      <w:r>
        <w:rPr>
          <w:b/>
          <w:caps/>
        </w:rPr>
        <w:br w:type="page"/>
      </w: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F54C30" w:rsidRDefault="00F54C30" w:rsidP="007228E2">
      <w:pPr>
        <w:jc w:val="center"/>
        <w:rPr>
          <w:b/>
          <w:caps/>
        </w:rPr>
      </w:pPr>
    </w:p>
    <w:p w:rsidR="007228E2" w:rsidRDefault="007228E2" w:rsidP="007228E2">
      <w:pPr>
        <w:jc w:val="center"/>
        <w:rPr>
          <w:b/>
          <w:caps/>
        </w:rPr>
      </w:pPr>
      <w:r>
        <w:rPr>
          <w:b/>
          <w:caps/>
        </w:rPr>
        <w:t xml:space="preserve">Annex G </w:t>
      </w:r>
    </w:p>
    <w:p w:rsidR="007228E2" w:rsidRDefault="007228E2" w:rsidP="007228E2">
      <w:pPr>
        <w:jc w:val="center"/>
        <w:rPr>
          <w:b/>
          <w:caps/>
        </w:rPr>
      </w:pPr>
    </w:p>
    <w:p w:rsidR="007228E2" w:rsidRPr="007228E2" w:rsidRDefault="007228E2" w:rsidP="007228E2">
      <w:pPr>
        <w:jc w:val="center"/>
        <w:rPr>
          <w:b/>
          <w:caps/>
        </w:rPr>
      </w:pPr>
      <w:r w:rsidRPr="007228E2">
        <w:rPr>
          <w:b/>
          <w:caps/>
        </w:rPr>
        <w:t>Hydraulic conductivity measurements</w:t>
      </w:r>
    </w:p>
    <w:p w:rsidR="007228E2" w:rsidRPr="007228E2" w:rsidRDefault="007228E2" w:rsidP="007228E2">
      <w:pPr>
        <w:jc w:val="center"/>
        <w:rPr>
          <w:b/>
          <w:caps/>
        </w:rPr>
      </w:pPr>
    </w:p>
    <w:p w:rsidR="00EC06D2" w:rsidRDefault="00EC06D2" w:rsidP="00734BCF">
      <w:pPr>
        <w:rPr>
          <w:b/>
          <w:caps/>
        </w:rPr>
        <w:sectPr w:rsidR="00EC06D2" w:rsidSect="007228E2">
          <w:type w:val="oddPage"/>
          <w:pgSz w:w="11907" w:h="16840" w:code="9"/>
          <w:pgMar w:top="1440" w:right="1440" w:bottom="1440" w:left="1440" w:header="709" w:footer="709" w:gutter="0"/>
          <w:pgNumType w:start="1"/>
          <w:cols w:space="708"/>
          <w:docGrid w:linePitch="360"/>
        </w:sectPr>
      </w:pPr>
    </w:p>
    <w:p w:rsidR="007228E2" w:rsidRDefault="007228E2" w:rsidP="00734BCF">
      <w:pPr>
        <w:rPr>
          <w:b/>
          <w:caps/>
        </w:rPr>
      </w:pPr>
    </w:p>
    <w:p w:rsidR="005F7BB0" w:rsidRDefault="005F7BB0" w:rsidP="00734BCF">
      <w:pPr>
        <w:rPr>
          <w:b/>
          <w:caps/>
        </w:rPr>
      </w:pPr>
    </w:p>
    <w:p w:rsidR="005F7BB0" w:rsidRDefault="005F7BB0" w:rsidP="00734BCF">
      <w:pPr>
        <w:rPr>
          <w:b/>
          <w:caps/>
        </w:rPr>
      </w:pPr>
    </w:p>
    <w:p w:rsidR="005F7BB0" w:rsidRDefault="005F7BB0" w:rsidP="00734BCF">
      <w:pPr>
        <w:rPr>
          <w:b/>
          <w:caps/>
        </w:rPr>
      </w:pPr>
    </w:p>
    <w:p w:rsidR="005F7BB0" w:rsidRDefault="005F7BB0" w:rsidP="00734BCF">
      <w:pPr>
        <w:rPr>
          <w:b/>
          <w:caps/>
        </w:rPr>
      </w:pPr>
    </w:p>
    <w:p w:rsidR="005F7BB0" w:rsidRDefault="005F7BB0" w:rsidP="00734BCF">
      <w:pPr>
        <w:rPr>
          <w:b/>
          <w:caps/>
        </w:rPr>
      </w:pPr>
    </w:p>
    <w:p w:rsidR="00F54C30" w:rsidRDefault="00F54C30" w:rsidP="00734BCF">
      <w:pPr>
        <w:rPr>
          <w:b/>
          <w:caps/>
        </w:rPr>
      </w:pPr>
    </w:p>
    <w:p w:rsidR="00F54C30" w:rsidRDefault="00F54C30" w:rsidP="00734BCF">
      <w:pPr>
        <w:rPr>
          <w:b/>
          <w:caps/>
        </w:rPr>
      </w:pPr>
    </w:p>
    <w:p w:rsidR="005F7BB0" w:rsidRDefault="005F7BB0" w:rsidP="00734BCF">
      <w:pPr>
        <w:rPr>
          <w:b/>
          <w:caps/>
        </w:rPr>
      </w:pPr>
    </w:p>
    <w:p w:rsidR="005F7BB0" w:rsidRDefault="005F7BB0" w:rsidP="00734BCF">
      <w:pPr>
        <w:rPr>
          <w:b/>
          <w:caps/>
        </w:rPr>
      </w:pPr>
    </w:p>
    <w:p w:rsidR="005F7BB0" w:rsidRDefault="005F7BB0" w:rsidP="00734BCF">
      <w:pP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r>
        <w:rPr>
          <w:b/>
          <w:caps/>
        </w:rPr>
        <w:t xml:space="preserve">Annex </w:t>
      </w:r>
      <w:r w:rsidR="00734BCF">
        <w:rPr>
          <w:b/>
          <w:caps/>
        </w:rPr>
        <w:t>H</w:t>
      </w:r>
      <w:r>
        <w:rPr>
          <w:b/>
          <w:caps/>
        </w:rPr>
        <w:t xml:space="preserve"> </w:t>
      </w:r>
    </w:p>
    <w:p w:rsidR="007228E2" w:rsidRDefault="007228E2" w:rsidP="007228E2">
      <w:pPr>
        <w:jc w:val="center"/>
        <w:rPr>
          <w:b/>
          <w:caps/>
        </w:rPr>
      </w:pPr>
    </w:p>
    <w:p w:rsidR="007228E2" w:rsidRPr="007228E2" w:rsidRDefault="007228E2" w:rsidP="007228E2">
      <w:pPr>
        <w:jc w:val="center"/>
        <w:rPr>
          <w:b/>
          <w:caps/>
        </w:rPr>
      </w:pPr>
      <w:r w:rsidRPr="007228E2">
        <w:rPr>
          <w:b/>
          <w:caps/>
        </w:rPr>
        <w:t>Soil moisture</w:t>
      </w:r>
      <w:r w:rsidR="00734BCF">
        <w:rPr>
          <w:b/>
          <w:caps/>
        </w:rPr>
        <w:t>,</w:t>
      </w:r>
      <w:r w:rsidRPr="007228E2">
        <w:rPr>
          <w:b/>
          <w:caps/>
        </w:rPr>
        <w:t xml:space="preserve"> bulk density</w:t>
      </w:r>
      <w:r w:rsidR="00734BCF">
        <w:rPr>
          <w:b/>
          <w:caps/>
        </w:rPr>
        <w:t xml:space="preserve"> AND POROSITY</w:t>
      </w:r>
      <w:r w:rsidRPr="007228E2">
        <w:rPr>
          <w:b/>
          <w:caps/>
        </w:rPr>
        <w:t xml:space="preserve"> measurements</w:t>
      </w:r>
    </w:p>
    <w:p w:rsidR="007228E2" w:rsidRPr="007228E2" w:rsidRDefault="007228E2" w:rsidP="007228E2">
      <w:pPr>
        <w:jc w:val="center"/>
        <w:rPr>
          <w:b/>
          <w:caps/>
        </w:rPr>
      </w:pPr>
    </w:p>
    <w:p w:rsidR="007228E2" w:rsidRPr="007228E2" w:rsidRDefault="007228E2" w:rsidP="007228E2">
      <w:pPr>
        <w:jc w:val="center"/>
        <w:rPr>
          <w:b/>
          <w:caps/>
        </w:rPr>
      </w:pPr>
    </w:p>
    <w:p w:rsidR="005F7BB0" w:rsidRDefault="00EC06D2" w:rsidP="005F7BB0">
      <w:pPr>
        <w:spacing w:line="240" w:lineRule="auto"/>
        <w:jc w:val="center"/>
        <w:rPr>
          <w:b/>
          <w:caps/>
        </w:rPr>
      </w:pPr>
      <w:r>
        <w:rPr>
          <w:b/>
          <w:caps/>
        </w:rPr>
        <w:br w:type="page"/>
      </w:r>
    </w:p>
    <w:p w:rsidR="005F7BB0" w:rsidRDefault="005F7BB0" w:rsidP="005F7BB0">
      <w:pPr>
        <w:spacing w:line="240" w:lineRule="auto"/>
        <w:jc w:val="center"/>
        <w:rPr>
          <w:b/>
          <w:caps/>
        </w:rPr>
      </w:pPr>
    </w:p>
    <w:p w:rsidR="00F54C30" w:rsidRDefault="00F54C30" w:rsidP="005F7BB0">
      <w:pPr>
        <w:spacing w:line="240" w:lineRule="auto"/>
        <w:jc w:val="center"/>
        <w:rPr>
          <w:b/>
          <w:caps/>
        </w:rPr>
      </w:pPr>
    </w:p>
    <w:p w:rsidR="00F54C30" w:rsidRDefault="00F54C30" w:rsidP="005F7BB0">
      <w:pPr>
        <w:spacing w:line="240" w:lineRule="auto"/>
        <w:jc w:val="center"/>
        <w:rPr>
          <w:b/>
          <w:caps/>
        </w:rPr>
      </w:pPr>
    </w:p>
    <w:p w:rsidR="00F54C30" w:rsidRDefault="00F54C3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5F7BB0" w:rsidRDefault="005F7BB0" w:rsidP="005F7BB0">
      <w:pPr>
        <w:spacing w:line="240" w:lineRule="auto"/>
        <w:jc w:val="center"/>
        <w:rPr>
          <w:b/>
          <w:caps/>
        </w:rPr>
      </w:pPr>
    </w:p>
    <w:p w:rsidR="007228E2" w:rsidRDefault="007228E2" w:rsidP="005F7BB0">
      <w:pPr>
        <w:spacing w:line="240" w:lineRule="auto"/>
        <w:jc w:val="center"/>
        <w:rPr>
          <w:b/>
          <w:caps/>
        </w:rPr>
      </w:pPr>
      <w:r>
        <w:rPr>
          <w:b/>
          <w:caps/>
        </w:rPr>
        <w:t xml:space="preserve">Annex </w:t>
      </w:r>
      <w:r w:rsidR="005F7BB0">
        <w:rPr>
          <w:b/>
          <w:caps/>
        </w:rPr>
        <w:t>I</w:t>
      </w:r>
    </w:p>
    <w:p w:rsidR="007228E2" w:rsidRDefault="007228E2" w:rsidP="007228E2">
      <w:pPr>
        <w:jc w:val="center"/>
        <w:rPr>
          <w:b/>
          <w:caps/>
        </w:rPr>
      </w:pPr>
    </w:p>
    <w:p w:rsidR="007228E2" w:rsidRPr="007228E2" w:rsidRDefault="004F0656" w:rsidP="007228E2">
      <w:pPr>
        <w:jc w:val="center"/>
        <w:rPr>
          <w:b/>
          <w:caps/>
        </w:rPr>
      </w:pPr>
      <w:r w:rsidRPr="007228E2">
        <w:rPr>
          <w:b/>
          <w:caps/>
        </w:rPr>
        <w:t>Soil type data sheets</w:t>
      </w:r>
    </w:p>
    <w:p w:rsidR="007228E2" w:rsidRPr="007228E2" w:rsidRDefault="007228E2" w:rsidP="007228E2">
      <w:pPr>
        <w:jc w:val="center"/>
        <w:rPr>
          <w:b/>
          <w:caps/>
        </w:rPr>
      </w:pPr>
    </w:p>
    <w:p w:rsidR="007228E2" w:rsidRDefault="00EC06D2" w:rsidP="005F7BB0">
      <w:pPr>
        <w:spacing w:line="240" w:lineRule="auto"/>
        <w:rPr>
          <w:b/>
          <w:caps/>
        </w:rPr>
      </w:pPr>
      <w:r>
        <w:rPr>
          <w:b/>
          <w:caps/>
        </w:rPr>
        <w:br w:type="page"/>
      </w: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7228E2" w:rsidRDefault="007228E2" w:rsidP="007228E2">
      <w:pPr>
        <w:jc w:val="center"/>
        <w:rPr>
          <w:b/>
          <w:caps/>
        </w:rPr>
      </w:pPr>
      <w:r>
        <w:rPr>
          <w:b/>
          <w:caps/>
        </w:rPr>
        <w:t xml:space="preserve">Annex </w:t>
      </w:r>
      <w:r w:rsidR="005F7BB0">
        <w:rPr>
          <w:b/>
          <w:caps/>
        </w:rPr>
        <w:t>J</w:t>
      </w:r>
    </w:p>
    <w:p w:rsidR="007228E2" w:rsidRDefault="007228E2" w:rsidP="007228E2">
      <w:pPr>
        <w:jc w:val="center"/>
        <w:rPr>
          <w:b/>
          <w:caps/>
        </w:rPr>
      </w:pPr>
    </w:p>
    <w:p w:rsidR="007228E2" w:rsidRPr="007228E2" w:rsidRDefault="004F0656" w:rsidP="007228E2">
      <w:pPr>
        <w:jc w:val="center"/>
        <w:rPr>
          <w:b/>
          <w:caps/>
        </w:rPr>
      </w:pPr>
      <w:r w:rsidRPr="00577CEA">
        <w:rPr>
          <w:b/>
          <w:caps/>
        </w:rPr>
        <w:t>Between-sites observations</w:t>
      </w:r>
      <w:r w:rsidRPr="007228E2">
        <w:rPr>
          <w:b/>
          <w:caps/>
        </w:rPr>
        <w:t xml:space="preserve"> </w:t>
      </w:r>
    </w:p>
    <w:p w:rsidR="007228E2" w:rsidRPr="007228E2" w:rsidRDefault="007228E2" w:rsidP="007228E2">
      <w:pPr>
        <w:jc w:val="center"/>
        <w:rPr>
          <w:b/>
          <w:caps/>
        </w:rPr>
      </w:pPr>
    </w:p>
    <w:p w:rsidR="007228E2" w:rsidRPr="007228E2" w:rsidRDefault="007228E2" w:rsidP="007228E2">
      <w:pPr>
        <w:jc w:val="center"/>
        <w:rPr>
          <w:b/>
          <w:caps/>
        </w:rPr>
      </w:pPr>
    </w:p>
    <w:p w:rsidR="00EC06D2" w:rsidRDefault="00EC06D2">
      <w:pPr>
        <w:spacing w:line="240" w:lineRule="auto"/>
        <w:rPr>
          <w:b/>
          <w:caps/>
        </w:rPr>
      </w:pPr>
      <w:r>
        <w:rPr>
          <w:b/>
          <w:caps/>
        </w:rPr>
        <w:br w:type="page"/>
      </w: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875CA2" w:rsidRDefault="00875CA2" w:rsidP="007228E2">
      <w:pPr>
        <w:jc w:val="center"/>
        <w:rPr>
          <w:b/>
          <w:caps/>
        </w:rPr>
      </w:pPr>
    </w:p>
    <w:p w:rsidR="00875CA2" w:rsidRDefault="00875CA2" w:rsidP="007228E2">
      <w:pPr>
        <w:jc w:val="center"/>
        <w:rPr>
          <w:b/>
          <w:caps/>
        </w:rPr>
      </w:pPr>
    </w:p>
    <w:p w:rsidR="005F7BB0" w:rsidRDefault="005F7BB0" w:rsidP="007228E2">
      <w:pPr>
        <w:jc w:val="center"/>
        <w:rPr>
          <w:b/>
          <w:caps/>
        </w:rPr>
      </w:pPr>
    </w:p>
    <w:p w:rsidR="005F7BB0" w:rsidRDefault="005F7BB0" w:rsidP="007228E2">
      <w:pPr>
        <w:jc w:val="center"/>
        <w:rPr>
          <w:b/>
          <w:caps/>
        </w:rPr>
      </w:pPr>
    </w:p>
    <w:p w:rsidR="005F7BB0" w:rsidRDefault="005F7BB0" w:rsidP="007228E2">
      <w:pPr>
        <w:jc w:val="center"/>
        <w:rPr>
          <w:b/>
          <w:caps/>
        </w:rPr>
      </w:pPr>
    </w:p>
    <w:p w:rsidR="007228E2" w:rsidRDefault="007228E2" w:rsidP="007228E2">
      <w:pPr>
        <w:jc w:val="center"/>
        <w:rPr>
          <w:b/>
          <w:caps/>
        </w:rPr>
      </w:pPr>
      <w:r>
        <w:rPr>
          <w:b/>
          <w:caps/>
        </w:rPr>
        <w:t xml:space="preserve">Annex </w:t>
      </w:r>
      <w:r w:rsidR="005F7BB0">
        <w:rPr>
          <w:b/>
          <w:caps/>
        </w:rPr>
        <w:t>K</w:t>
      </w:r>
    </w:p>
    <w:p w:rsidR="007228E2" w:rsidRDefault="007228E2" w:rsidP="007228E2">
      <w:pPr>
        <w:jc w:val="center"/>
        <w:rPr>
          <w:b/>
          <w:caps/>
        </w:rPr>
      </w:pPr>
    </w:p>
    <w:p w:rsidR="007228E2" w:rsidRPr="007228E2" w:rsidRDefault="007228E2" w:rsidP="007228E2">
      <w:pPr>
        <w:jc w:val="center"/>
        <w:rPr>
          <w:b/>
          <w:caps/>
        </w:rPr>
      </w:pPr>
      <w:r w:rsidRPr="007228E2">
        <w:rPr>
          <w:b/>
          <w:caps/>
        </w:rPr>
        <w:t>Land suitability for irrigated agriculture</w:t>
      </w:r>
    </w:p>
    <w:p w:rsidR="007228E2" w:rsidRDefault="007228E2" w:rsidP="007228E2">
      <w:pPr>
        <w:rPr>
          <w:caps/>
        </w:rPr>
      </w:pPr>
    </w:p>
    <w:p w:rsidR="007228E2" w:rsidRDefault="007228E2" w:rsidP="007228E2">
      <w:pPr>
        <w:rPr>
          <w:caps/>
        </w:rPr>
      </w:pPr>
    </w:p>
    <w:p w:rsidR="00EC06D2" w:rsidRDefault="00EC06D2">
      <w:pPr>
        <w:spacing w:line="240" w:lineRule="auto"/>
        <w:rPr>
          <w:b/>
          <w:caps/>
        </w:rPr>
      </w:pPr>
      <w:r>
        <w:rPr>
          <w:b/>
          <w:caps/>
        </w:rPr>
        <w:br w:type="page"/>
      </w:r>
    </w:p>
    <w:p w:rsidR="007228E2" w:rsidRDefault="007228E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875CA2" w:rsidRDefault="00875CA2" w:rsidP="007228E2">
      <w:pPr>
        <w:jc w:val="center"/>
        <w:rPr>
          <w:b/>
          <w:caps/>
        </w:rPr>
      </w:pPr>
    </w:p>
    <w:p w:rsidR="007228E2" w:rsidRDefault="007228E2" w:rsidP="00875CA2">
      <w:pPr>
        <w:rPr>
          <w:b/>
          <w:caps/>
        </w:rPr>
      </w:pPr>
    </w:p>
    <w:p w:rsidR="007228E2" w:rsidRDefault="007228E2" w:rsidP="007228E2">
      <w:pPr>
        <w:jc w:val="center"/>
        <w:rPr>
          <w:b/>
          <w:caps/>
        </w:rPr>
      </w:pPr>
    </w:p>
    <w:p w:rsidR="007228E2" w:rsidRDefault="007228E2" w:rsidP="007228E2">
      <w:pPr>
        <w:jc w:val="center"/>
        <w:rPr>
          <w:b/>
          <w:caps/>
        </w:rPr>
      </w:pPr>
    </w:p>
    <w:p w:rsidR="007228E2" w:rsidRDefault="007228E2" w:rsidP="007228E2">
      <w:pPr>
        <w:jc w:val="center"/>
        <w:rPr>
          <w:b/>
          <w:caps/>
        </w:rPr>
      </w:pPr>
    </w:p>
    <w:p w:rsidR="007228E2" w:rsidRPr="007228E2" w:rsidRDefault="007228E2" w:rsidP="007228E2">
      <w:pPr>
        <w:jc w:val="center"/>
        <w:rPr>
          <w:b/>
          <w:caps/>
        </w:rPr>
      </w:pPr>
      <w:r w:rsidRPr="007228E2">
        <w:rPr>
          <w:b/>
          <w:caps/>
        </w:rPr>
        <w:t xml:space="preserve">Annex </w:t>
      </w:r>
      <w:r w:rsidR="00875CA2">
        <w:rPr>
          <w:b/>
          <w:caps/>
        </w:rPr>
        <w:t>L</w:t>
      </w:r>
    </w:p>
    <w:p w:rsidR="007228E2" w:rsidRPr="007228E2" w:rsidRDefault="007228E2" w:rsidP="007228E2">
      <w:pPr>
        <w:jc w:val="center"/>
        <w:rPr>
          <w:b/>
          <w:caps/>
        </w:rPr>
      </w:pPr>
    </w:p>
    <w:p w:rsidR="00EC06D2" w:rsidRPr="007228E2" w:rsidRDefault="007228E2" w:rsidP="00875CA2">
      <w:pPr>
        <w:jc w:val="center"/>
        <w:rPr>
          <w:caps/>
        </w:rPr>
      </w:pPr>
      <w:r w:rsidRPr="007228E2">
        <w:rPr>
          <w:b/>
          <w:caps/>
        </w:rPr>
        <w:t>Land and soil requirements of selected crops</w:t>
      </w:r>
    </w:p>
    <w:sectPr w:rsidR="00EC06D2" w:rsidRPr="007228E2" w:rsidSect="007228E2">
      <w:type w:val="oddPage"/>
      <w:pgSz w:w="11907" w:h="16840" w:code="9"/>
      <w:pgMar w:top="1440" w:right="1440" w:bottom="1440" w:left="1440"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5A2" w:rsidRDefault="006565A2">
      <w:r>
        <w:separator/>
      </w:r>
    </w:p>
  </w:endnote>
  <w:endnote w:type="continuationSeparator" w:id="0">
    <w:p w:rsidR="006565A2" w:rsidRDefault="006565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tempelGaramondLTStd-Roman">
    <w:altName w:val="MS Mincho"/>
    <w:panose1 w:val="00000000000000000000"/>
    <w:charset w:val="80"/>
    <w:family w:val="auto"/>
    <w:notTrueType/>
    <w:pitch w:val="default"/>
    <w:sig w:usb0="00000001" w:usb1="08070000" w:usb2="00000010" w:usb3="00000000" w:csb0="00020000" w:csb1="00000000"/>
  </w:font>
  <w:font w:name="Arial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A6D" w:rsidRPr="00E62877" w:rsidRDefault="00FD4A6D" w:rsidP="00976615">
    <w:pPr>
      <w:tabs>
        <w:tab w:val="center" w:pos="4089"/>
      </w:tabs>
      <w:ind w:right="1985" w:firstLine="1080"/>
      <w:rPr>
        <w:rFonts w:ascii="Arial" w:hAnsi="Arial" w:cs="Arial"/>
        <w:b/>
        <w:sz w:val="18"/>
        <w:szCs w:val="18"/>
      </w:rPr>
    </w:pPr>
    <w:r w:rsidRPr="00E62877">
      <w:rPr>
        <w:rFonts w:ascii="Arial" w:hAnsi="Arial" w:cs="Arial"/>
        <w:b/>
        <w:sz w:val="18"/>
        <w:szCs w:val="18"/>
      </w:rPr>
      <w:t xml:space="preserve">Halcrow Group Limited and  </w:t>
    </w:r>
    <w:r w:rsidRPr="00E62877">
      <w:rPr>
        <w:rFonts w:ascii="Arial" w:hAnsi="Arial" w:cs="Arial"/>
        <w:b/>
        <w:sz w:val="18"/>
        <w:szCs w:val="18"/>
      </w:rPr>
      <w:tab/>
    </w:r>
  </w:p>
  <w:p w:rsidR="00FD4A6D" w:rsidRPr="00E62877" w:rsidRDefault="00FD4A6D" w:rsidP="00976615">
    <w:pPr>
      <w:ind w:left="1080" w:right="1985"/>
      <w:rPr>
        <w:rFonts w:ascii="Arial" w:hAnsi="Arial" w:cs="Arial"/>
        <w:b/>
        <w:sz w:val="18"/>
        <w:szCs w:val="18"/>
      </w:rPr>
    </w:pPr>
    <w:r w:rsidRPr="00E62877">
      <w:rPr>
        <w:rFonts w:ascii="Arial" w:hAnsi="Arial" w:cs="Arial"/>
        <w:b/>
        <w:sz w:val="18"/>
        <w:szCs w:val="18"/>
      </w:rPr>
      <w:t>Generation Integrated Rural Development (GIRD) Consultants</w:t>
    </w:r>
  </w:p>
  <w:p w:rsidR="00FD4A6D" w:rsidRPr="00A36E8C" w:rsidRDefault="00FD4A6D" w:rsidP="00976615">
    <w:pPr>
      <w:ind w:right="1983" w:firstLine="1080"/>
      <w:rPr>
        <w:rFonts w:ascii="Arial" w:hAnsi="Arial" w:cs="Arial"/>
        <w:sz w:val="16"/>
        <w:szCs w:val="16"/>
      </w:rPr>
    </w:pPr>
    <w:smartTag w:uri="urn:schemas-microsoft-com:office:smarttags" w:element="address">
      <w:smartTag w:uri="urn:schemas-microsoft-com:office:smarttags" w:element="Street">
        <w:r w:rsidRPr="00A36E8C">
          <w:rPr>
            <w:rFonts w:ascii="Arial" w:hAnsi="Arial" w:cs="Arial"/>
            <w:sz w:val="16"/>
            <w:szCs w:val="16"/>
          </w:rPr>
          <w:t>PO Box</w:t>
        </w:r>
      </w:smartTag>
      <w:r w:rsidRPr="00A36E8C">
        <w:rPr>
          <w:rFonts w:ascii="Arial" w:hAnsi="Arial" w:cs="Arial"/>
          <w:sz w:val="16"/>
          <w:szCs w:val="16"/>
        </w:rPr>
        <w:t xml:space="preserve"> 102175</w:t>
      </w:r>
    </w:smartTag>
    <w:r w:rsidRPr="00A36E8C">
      <w:rPr>
        <w:rFonts w:ascii="Arial" w:hAnsi="Arial" w:cs="Arial"/>
        <w:sz w:val="16"/>
        <w:szCs w:val="16"/>
      </w:rPr>
      <w:t>, Comet Building (5th Floor)</w:t>
    </w:r>
  </w:p>
  <w:p w:rsidR="00FD4A6D" w:rsidRPr="00A36E8C" w:rsidRDefault="00FD4A6D" w:rsidP="00976615">
    <w:pPr>
      <w:ind w:right="1983" w:firstLine="1080"/>
      <w:rPr>
        <w:rFonts w:ascii="Arial" w:hAnsi="Arial" w:cs="Arial"/>
        <w:sz w:val="16"/>
        <w:szCs w:val="16"/>
      </w:rPr>
    </w:pPr>
    <w:smartTag w:uri="urn:schemas-microsoft-com:office:smarttags" w:element="address">
      <w:smartTag w:uri="urn:schemas-microsoft-com:office:smarttags" w:element="Street">
        <w:r w:rsidRPr="00A36E8C">
          <w:rPr>
            <w:rFonts w:ascii="Arial" w:hAnsi="Arial" w:cs="Arial"/>
            <w:sz w:val="16"/>
            <w:szCs w:val="16"/>
          </w:rPr>
          <w:t>Haile Gebreselassie Road</w:t>
        </w:r>
      </w:smartTag>
      <w:r w:rsidRPr="00A36E8C">
        <w:rPr>
          <w:rFonts w:ascii="Arial" w:hAnsi="Arial" w:cs="Arial"/>
          <w:sz w:val="16"/>
          <w:szCs w:val="16"/>
        </w:rPr>
        <w:t xml:space="preserve">, </w:t>
      </w:r>
      <w:smartTag w:uri="urn:schemas-microsoft-com:office:smarttags" w:element="City">
        <w:r w:rsidRPr="00A36E8C">
          <w:rPr>
            <w:rFonts w:ascii="Arial" w:hAnsi="Arial" w:cs="Arial"/>
            <w:sz w:val="16"/>
            <w:szCs w:val="16"/>
          </w:rPr>
          <w:t>Addis Ababa</w:t>
        </w:r>
      </w:smartTag>
      <w:r w:rsidRPr="00A36E8C">
        <w:rPr>
          <w:rFonts w:ascii="Arial" w:hAnsi="Arial" w:cs="Arial"/>
          <w:sz w:val="16"/>
          <w:szCs w:val="16"/>
        </w:rPr>
        <w:t xml:space="preserve">, </w:t>
      </w:r>
      <w:smartTag w:uri="urn:schemas-microsoft-com:office:smarttags" w:element="country-region">
        <w:r w:rsidRPr="00A36E8C">
          <w:rPr>
            <w:rFonts w:ascii="Arial" w:hAnsi="Arial" w:cs="Arial"/>
            <w:sz w:val="16"/>
            <w:szCs w:val="16"/>
          </w:rPr>
          <w:t>Ethiopia</w:t>
        </w:r>
      </w:smartTag>
    </w:smartTag>
  </w:p>
  <w:p w:rsidR="00FD4A6D" w:rsidRPr="00A36E8C" w:rsidRDefault="00FD4A6D" w:rsidP="00976615">
    <w:pPr>
      <w:ind w:right="1983" w:firstLine="1080"/>
      <w:rPr>
        <w:rFonts w:ascii="Arial" w:hAnsi="Arial" w:cs="Arial"/>
        <w:sz w:val="16"/>
        <w:szCs w:val="16"/>
      </w:rPr>
    </w:pPr>
    <w:r w:rsidRPr="00A36E8C">
      <w:rPr>
        <w:rFonts w:ascii="Arial" w:hAnsi="Arial" w:cs="Arial"/>
        <w:sz w:val="16"/>
        <w:szCs w:val="16"/>
      </w:rPr>
      <w:t xml:space="preserve">Tel +215-1 (0) 116 63 09 </w:t>
    </w:r>
    <w:proofErr w:type="gramStart"/>
    <w:r w:rsidRPr="00A36E8C">
      <w:rPr>
        <w:rFonts w:ascii="Arial" w:hAnsi="Arial" w:cs="Arial"/>
        <w:sz w:val="16"/>
        <w:szCs w:val="16"/>
      </w:rPr>
      <w:t>92  Fax</w:t>
    </w:r>
    <w:proofErr w:type="gramEnd"/>
    <w:r w:rsidRPr="00A36E8C">
      <w:rPr>
        <w:rFonts w:ascii="Arial" w:hAnsi="Arial" w:cs="Arial"/>
        <w:sz w:val="16"/>
        <w:szCs w:val="16"/>
      </w:rPr>
      <w:t xml:space="preserve"> +251-1 (0) 116 63 09 91  </w:t>
    </w:r>
  </w:p>
  <w:p w:rsidR="00FD4A6D" w:rsidRPr="00A36E8C" w:rsidRDefault="00FD4A6D" w:rsidP="00976615">
    <w:pPr>
      <w:tabs>
        <w:tab w:val="left" w:pos="3360"/>
      </w:tabs>
      <w:ind w:right="1983" w:firstLine="1080"/>
      <w:rPr>
        <w:rFonts w:ascii="Arial" w:hAnsi="Arial" w:cs="Arial"/>
        <w:sz w:val="16"/>
        <w:szCs w:val="16"/>
      </w:rPr>
    </w:pPr>
    <w:r w:rsidRPr="00A36E8C">
      <w:rPr>
        <w:rFonts w:ascii="Arial" w:hAnsi="Arial" w:cs="Arial"/>
        <w:sz w:val="16"/>
        <w:szCs w:val="16"/>
      </w:rPr>
      <w:t>www.halcrow.com</w:t>
    </w:r>
    <w:r w:rsidRPr="00A36E8C">
      <w:rPr>
        <w:rFonts w:ascii="Arial" w:hAnsi="Arial" w:cs="Arial"/>
        <w:sz w:val="16"/>
        <w:szCs w:val="16"/>
      </w:rPr>
      <w:tab/>
    </w:r>
  </w:p>
  <w:p w:rsidR="00FD4A6D" w:rsidRPr="00A36E8C" w:rsidRDefault="00FD4A6D" w:rsidP="00976615">
    <w:pPr>
      <w:ind w:firstLine="1080"/>
      <w:rPr>
        <w:rFonts w:ascii="Arial" w:hAnsi="Arial" w:cs="Arial"/>
        <w:sz w:val="16"/>
        <w:szCs w:val="16"/>
      </w:rPr>
    </w:pPr>
  </w:p>
  <w:p w:rsidR="00FD4A6D" w:rsidRPr="00A36E8C" w:rsidRDefault="00FD4A6D" w:rsidP="00976615">
    <w:pPr>
      <w:ind w:left="1080" w:right="1983"/>
      <w:rPr>
        <w:rFonts w:ascii="Arial" w:hAnsi="Arial" w:cs="Arial"/>
        <w:sz w:val="16"/>
        <w:szCs w:val="16"/>
      </w:rPr>
    </w:pPr>
    <w:r w:rsidRPr="00A36E8C">
      <w:rPr>
        <w:rFonts w:ascii="Arial" w:hAnsi="Arial" w:cs="Arial"/>
        <w:sz w:val="16"/>
        <w:szCs w:val="16"/>
      </w:rPr>
      <w:t xml:space="preserve">This Report has </w:t>
    </w:r>
    <w:r>
      <w:rPr>
        <w:rFonts w:ascii="Arial" w:hAnsi="Arial" w:cs="Arial"/>
        <w:sz w:val="16"/>
        <w:szCs w:val="16"/>
      </w:rPr>
      <w:t xml:space="preserve">been </w:t>
    </w:r>
    <w:r w:rsidRPr="00A36E8C">
      <w:rPr>
        <w:rFonts w:ascii="Arial" w:hAnsi="Arial" w:cs="Arial"/>
        <w:sz w:val="16"/>
        <w:szCs w:val="16"/>
      </w:rPr>
      <w:t>prepared in accordance with the instructions of the Federal Government of Ethiopia, Ministry of Water Resources for their sole and specific use. Any other persons who use any information contained herein do so at their own risk.</w:t>
    </w:r>
  </w:p>
  <w:p w:rsidR="00FD4A6D" w:rsidRDefault="00FD4A6D" w:rsidP="00976615">
    <w:pPr>
      <w:tabs>
        <w:tab w:val="left" w:pos="4650"/>
      </w:tabs>
      <w:ind w:firstLine="1080"/>
    </w:pPr>
    <w:r>
      <w:tab/>
    </w:r>
  </w:p>
  <w:p w:rsidR="00FD4A6D" w:rsidRPr="00E62877" w:rsidRDefault="00FD4A6D" w:rsidP="00976615">
    <w:pPr>
      <w:ind w:left="1080"/>
      <w:rPr>
        <w:rFonts w:ascii="Arial" w:hAnsi="Arial" w:cs="Arial"/>
        <w:b/>
        <w:sz w:val="18"/>
        <w:szCs w:val="18"/>
      </w:rPr>
    </w:pPr>
    <w:r w:rsidRPr="00E62877">
      <w:rPr>
        <w:rFonts w:ascii="Arial" w:hAnsi="Arial" w:cs="Arial"/>
        <w:b/>
        <w:sz w:val="18"/>
        <w:szCs w:val="18"/>
      </w:rPr>
      <w:t>©</w:t>
    </w:r>
    <w:r w:rsidRPr="00E62877">
      <w:rPr>
        <w:rFonts w:ascii="Arial" w:hAnsi="Arial" w:cs="Arial"/>
        <w:sz w:val="18"/>
        <w:szCs w:val="18"/>
      </w:rPr>
      <w:t xml:space="preserve"> </w:t>
    </w:r>
    <w:r w:rsidRPr="00E62877">
      <w:rPr>
        <w:rFonts w:ascii="Arial" w:hAnsi="Arial" w:cs="Arial"/>
        <w:b/>
        <w:sz w:val="18"/>
        <w:szCs w:val="18"/>
      </w:rPr>
      <w:t>Halcrow Group Limited and Generation Integrated Rural De</w:t>
    </w:r>
    <w:r>
      <w:rPr>
        <w:rFonts w:ascii="Arial" w:hAnsi="Arial" w:cs="Arial"/>
        <w:b/>
        <w:sz w:val="18"/>
        <w:szCs w:val="18"/>
      </w:rPr>
      <w:t>velopment (GIRD) Consultants 2011</w:t>
    </w:r>
  </w:p>
  <w:p w:rsidR="00FD4A6D" w:rsidRDefault="00FD4A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A6D" w:rsidRPr="00906154" w:rsidRDefault="00FD4A6D" w:rsidP="0053416F">
    <w:pPr>
      <w:pStyle w:val="Footer"/>
      <w:jc w:val="center"/>
      <w:rPr>
        <w:b w:val="0"/>
        <w:i/>
        <w:sz w:val="20"/>
      </w:rPr>
    </w:pPr>
    <w:r w:rsidRPr="00906154">
      <w:rPr>
        <w:rStyle w:val="PageNumber"/>
        <w:b w:val="0"/>
        <w:sz w:val="20"/>
      </w:rPr>
      <w:fldChar w:fldCharType="begin"/>
    </w:r>
    <w:r w:rsidRPr="00906154">
      <w:rPr>
        <w:rStyle w:val="PageNumber"/>
        <w:b w:val="0"/>
        <w:sz w:val="20"/>
      </w:rPr>
      <w:instrText xml:space="preserve"> PAGE </w:instrText>
    </w:r>
    <w:r w:rsidRPr="00906154">
      <w:rPr>
        <w:rStyle w:val="PageNumber"/>
        <w:b w:val="0"/>
        <w:sz w:val="20"/>
      </w:rPr>
      <w:fldChar w:fldCharType="separate"/>
    </w:r>
    <w:r w:rsidR="007D5B9D">
      <w:rPr>
        <w:rStyle w:val="PageNumber"/>
        <w:b w:val="0"/>
        <w:noProof/>
        <w:sz w:val="20"/>
      </w:rPr>
      <w:t>ix</w:t>
    </w:r>
    <w:r w:rsidRPr="00906154">
      <w:rPr>
        <w:rStyle w:val="PageNumber"/>
        <w:b w:val="0"/>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A6D" w:rsidRPr="00847E08" w:rsidRDefault="00FD4A6D">
    <w:pPr>
      <w:pStyle w:val="Footer"/>
      <w:rPr>
        <w:rFonts w:ascii="Garamond" w:hAnsi="Garamond"/>
        <w:b w:val="0"/>
        <w:szCs w:val="18"/>
      </w:rPr>
    </w:pPr>
    <w:fldSimple w:instr=" FILENAME  \* Caps  \* MERGEFORMAT ">
      <w:r w:rsidRPr="00303870">
        <w:rPr>
          <w:rFonts w:ascii="Garamond" w:hAnsi="Garamond"/>
          <w:b w:val="0"/>
          <w:noProof/>
          <w:szCs w:val="18"/>
        </w:rPr>
        <w:t>Nd-</w:t>
      </w:r>
      <w:r>
        <w:rPr>
          <w:rFonts w:ascii="Garamond" w:hAnsi="Garamond"/>
          <w:b w:val="0"/>
          <w:noProof/>
          <w:szCs w:val="18"/>
        </w:rPr>
        <w:t>D5</w:t>
      </w:r>
      <w:r w:rsidRPr="00303870">
        <w:rPr>
          <w:rFonts w:ascii="Garamond" w:hAnsi="Garamond"/>
          <w:b w:val="0"/>
          <w:noProof/>
          <w:szCs w:val="18"/>
        </w:rPr>
        <w:t>-Sr02a Soils</w:t>
      </w:r>
    </w:fldSimple>
    <w:r w:rsidRPr="00847E08">
      <w:rPr>
        <w:rFonts w:ascii="Garamond" w:hAnsi="Garamond"/>
        <w:b w:val="0"/>
        <w:szCs w:val="18"/>
      </w:rPr>
      <w:ptab w:relativeTo="margin" w:alignment="center" w:leader="none"/>
    </w:r>
    <w:r w:rsidRPr="00847E08">
      <w:rPr>
        <w:rFonts w:ascii="Garamond" w:hAnsi="Garamond"/>
        <w:b w:val="0"/>
        <w:sz w:val="20"/>
      </w:rPr>
      <w:fldChar w:fldCharType="begin"/>
    </w:r>
    <w:r w:rsidRPr="00847E08">
      <w:rPr>
        <w:rFonts w:ascii="Garamond" w:hAnsi="Garamond"/>
        <w:b w:val="0"/>
        <w:sz w:val="20"/>
      </w:rPr>
      <w:instrText xml:space="preserve"> PAGE  \* Arabic  \* MERGEFORMAT </w:instrText>
    </w:r>
    <w:r w:rsidRPr="00847E08">
      <w:rPr>
        <w:rFonts w:ascii="Garamond" w:hAnsi="Garamond"/>
        <w:b w:val="0"/>
        <w:sz w:val="20"/>
      </w:rPr>
      <w:fldChar w:fldCharType="separate"/>
    </w:r>
    <w:r w:rsidR="005E0993">
      <w:rPr>
        <w:rFonts w:ascii="Garamond" w:hAnsi="Garamond"/>
        <w:b w:val="0"/>
        <w:noProof/>
        <w:sz w:val="20"/>
      </w:rPr>
      <w:t>55</w:t>
    </w:r>
    <w:r w:rsidRPr="00847E08">
      <w:rPr>
        <w:rFonts w:ascii="Garamond" w:hAnsi="Garamond"/>
        <w:b w:val="0"/>
        <w:sz w:val="20"/>
      </w:rPr>
      <w:fldChar w:fldCharType="end"/>
    </w:r>
    <w:r w:rsidRPr="00847E08">
      <w:rPr>
        <w:rFonts w:ascii="Garamond" w:hAnsi="Garamond"/>
        <w:b w:val="0"/>
        <w:szCs w:val="18"/>
      </w:rPr>
      <w:ptab w:relativeTo="margin" w:alignment="right" w:leader="none"/>
    </w:r>
    <w:r w:rsidRPr="00847E08">
      <w:rPr>
        <w:rFonts w:ascii="Garamond" w:hAnsi="Garamond"/>
        <w:b w:val="0"/>
        <w:szCs w:val="18"/>
      </w:rPr>
      <w:fldChar w:fldCharType="begin"/>
    </w:r>
    <w:r w:rsidRPr="00847E08">
      <w:rPr>
        <w:rFonts w:ascii="Garamond" w:hAnsi="Garamond"/>
        <w:b w:val="0"/>
        <w:szCs w:val="18"/>
      </w:rPr>
      <w:instrText xml:space="preserve"> DATE  \@ "d-MMM-yy"  \* MERGEFORMAT </w:instrText>
    </w:r>
    <w:r w:rsidRPr="00847E08">
      <w:rPr>
        <w:rFonts w:ascii="Garamond" w:hAnsi="Garamond"/>
        <w:b w:val="0"/>
        <w:szCs w:val="18"/>
      </w:rPr>
      <w:fldChar w:fldCharType="separate"/>
    </w:r>
    <w:r>
      <w:rPr>
        <w:rFonts w:ascii="Garamond" w:hAnsi="Garamond"/>
        <w:b w:val="0"/>
        <w:noProof/>
        <w:szCs w:val="18"/>
      </w:rPr>
      <w:t>2-Dec-10</w:t>
    </w:r>
    <w:r w:rsidRPr="00847E08">
      <w:rPr>
        <w:rFonts w:ascii="Garamond" w:hAnsi="Garamond"/>
        <w:b w:val="0"/>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5A2" w:rsidRDefault="006565A2">
      <w:r>
        <w:separator/>
      </w:r>
    </w:p>
  </w:footnote>
  <w:footnote w:type="continuationSeparator" w:id="0">
    <w:p w:rsidR="006565A2" w:rsidRDefault="006565A2">
      <w:r>
        <w:continuationSeparator/>
      </w:r>
    </w:p>
  </w:footnote>
  <w:footnote w:id="1">
    <w:p w:rsidR="00FD4A6D" w:rsidRDefault="00FD4A6D" w:rsidP="002217A6">
      <w:pPr>
        <w:pStyle w:val="FootnoteText"/>
      </w:pPr>
      <w:r>
        <w:rPr>
          <w:rStyle w:val="FootnoteReference"/>
        </w:rPr>
        <w:footnoteRef/>
      </w:r>
      <w:r>
        <w:t xml:space="preserve"> The Study ToR </w:t>
      </w:r>
      <w:proofErr w:type="gramStart"/>
      <w:r>
        <w:t>require</w:t>
      </w:r>
      <w:proofErr w:type="gramEnd"/>
      <w:r>
        <w:t xml:space="preserve"> a survey intensity of 1 per 25 ha.</w:t>
      </w:r>
    </w:p>
  </w:footnote>
  <w:footnote w:id="2">
    <w:p w:rsidR="00FD4A6D" w:rsidRDefault="00FD4A6D">
      <w:pPr>
        <w:pStyle w:val="FootnoteText"/>
      </w:pPr>
      <w:r>
        <w:rPr>
          <w:rStyle w:val="FootnoteReference"/>
        </w:rPr>
        <w:footnoteRef/>
      </w:r>
      <w:r>
        <w:t xml:space="preserve"> The Study ToR requires a survey intensity of 1 per 25 ha.</w:t>
      </w:r>
    </w:p>
  </w:footnote>
  <w:footnote w:id="3">
    <w:p w:rsidR="00FD4A6D" w:rsidRPr="00097D50" w:rsidRDefault="00FD4A6D" w:rsidP="000E05FF">
      <w:pPr>
        <w:ind w:left="720" w:hanging="720"/>
        <w:jc w:val="both"/>
        <w:rPr>
          <w:sz w:val="18"/>
          <w:szCs w:val="18"/>
        </w:rPr>
      </w:pPr>
      <w:r w:rsidRPr="008925C2">
        <w:rPr>
          <w:rStyle w:val="FootnoteReference"/>
          <w:sz w:val="18"/>
          <w:szCs w:val="18"/>
        </w:rPr>
        <w:footnoteRef/>
      </w:r>
      <w:r w:rsidRPr="008925C2">
        <w:t xml:space="preserve"> </w:t>
      </w:r>
      <w:r w:rsidRPr="008925C2">
        <w:rPr>
          <w:sz w:val="18"/>
          <w:szCs w:val="18"/>
        </w:rPr>
        <w:t xml:space="preserve">Soil augering neither allows nor requires that all soil parameters be accurately observed or described, notably roots, porosity, </w:t>
      </w:r>
      <w:r w:rsidRPr="00097D50">
        <w:rPr>
          <w:sz w:val="18"/>
          <w:szCs w:val="18"/>
        </w:rPr>
        <w:t xml:space="preserve">structure and consistence. These parameters are not used to primarily define soil types nor classify the soils and it is difficult to observe these properties or consistently measure them from an auger sample, because augers cannot retrieve the undisturbed clods (normally 3 cm size, </w:t>
      </w:r>
      <w:r w:rsidRPr="00097D50">
        <w:rPr>
          <w:i/>
          <w:sz w:val="18"/>
          <w:szCs w:val="18"/>
        </w:rPr>
        <w:t>Soil Survey Field Handbook</w:t>
      </w:r>
      <w:r w:rsidRPr="00097D50">
        <w:rPr>
          <w:sz w:val="18"/>
          <w:szCs w:val="18"/>
        </w:rPr>
        <w:t xml:space="preserve">. J. M. Hoggson, Soil,Survey Technical Monograph No. 5. 1974] needed for assessment. Descriptions of structure and consistence customarily refer to that of soil from undisturbed horizons; </w:t>
      </w:r>
      <w:r w:rsidRPr="00097D50">
        <w:rPr>
          <w:i/>
          <w:sz w:val="18"/>
          <w:szCs w:val="18"/>
        </w:rPr>
        <w:t>Soil Survey Manual</w:t>
      </w:r>
      <w:r w:rsidRPr="00097D50">
        <w:rPr>
          <w:sz w:val="18"/>
          <w:szCs w:val="18"/>
        </w:rPr>
        <w:t>. USDA Handbook No.18. 1962]. Of course, any untoward occurrences are noted, for example if augering is stopped by a very hard or very loose layer. Characterisation of soil types by soil profile description always includes assessment of the above parameters.</w:t>
      </w:r>
    </w:p>
    <w:p w:rsidR="00FD4A6D" w:rsidRPr="00097D50" w:rsidRDefault="00FD4A6D" w:rsidP="000E05FF">
      <w:pPr>
        <w:pStyle w:val="FootnoteText"/>
      </w:pPr>
    </w:p>
  </w:footnote>
  <w:footnote w:id="4">
    <w:p w:rsidR="00FD4A6D" w:rsidRPr="00275755" w:rsidRDefault="00FD4A6D" w:rsidP="000E05FF">
      <w:pPr>
        <w:ind w:left="720" w:hanging="720"/>
        <w:rPr>
          <w:sz w:val="18"/>
          <w:szCs w:val="18"/>
        </w:rPr>
      </w:pPr>
      <w:r w:rsidRPr="0034484C">
        <w:rPr>
          <w:rStyle w:val="FootnoteReference"/>
          <w:sz w:val="18"/>
          <w:lang w:eastAsia="nl-NL"/>
        </w:rPr>
        <w:footnoteRef/>
      </w:r>
      <w:r w:rsidRPr="0034484C">
        <w:rPr>
          <w:sz w:val="18"/>
          <w:szCs w:val="18"/>
        </w:rPr>
        <w:t xml:space="preserve"> </w:t>
      </w:r>
      <w:r>
        <w:rPr>
          <w:sz w:val="18"/>
          <w:szCs w:val="18"/>
        </w:rPr>
        <w:t xml:space="preserve">  </w:t>
      </w:r>
      <w:r w:rsidRPr="0034484C">
        <w:rPr>
          <w:sz w:val="18"/>
          <w:szCs w:val="18"/>
        </w:rPr>
        <w:t xml:space="preserve">Vertisols, when dry, are dense soil monoliths separated by wide and deep cracks. When wetted, the monoliths absorb water from the </w:t>
      </w:r>
      <w:r w:rsidRPr="00275755">
        <w:rPr>
          <w:sz w:val="18"/>
          <w:szCs w:val="18"/>
        </w:rPr>
        <w:t>cracks, which close as the monoliths swell. Water enters the soil only by the cracks, very rapidly when the soil is dry and the cracks are widely open. The volume of water that the soil can hold is equivalent to the volume of the cracks. When the major cracks are full (closed) the soil is effectively at field capacity, although water is not distributed evenly throughout the soil. There is very little or no percolation below the depth of cracking.  When the cracks at surface level are closed no more water will enter the soil but will pond and/or run off. At this stage the top c. 0.2m of soil is waterlogged – and can remain so for up to a week – so any (young) crop with roots not yet extending below this depth may be drowned.  Within the soil below c. 0.2m downward drainage (hydraulic conductivity) is virtually nil, but water moves laterally and upwards to the plant roots from the cracks through an interconnected series of minor cracks and soil pores within the soil monoliths. Eventually, as water is abstracted, the cracks reopen and widen as the soil dries out. At any time, the larger the reservoir of water in the cracks the more easily available is the water to plant roots.</w:t>
      </w:r>
    </w:p>
    <w:p w:rsidR="00FD4A6D" w:rsidRPr="00275755" w:rsidRDefault="00FD4A6D" w:rsidP="000E05FF">
      <w:pPr>
        <w:ind w:firstLine="720"/>
        <w:rPr>
          <w:sz w:val="18"/>
          <w:szCs w:val="18"/>
        </w:rPr>
      </w:pPr>
    </w:p>
    <w:p w:rsidR="00FD4A6D" w:rsidRPr="00275755" w:rsidRDefault="00FD4A6D" w:rsidP="000E05FF">
      <w:pPr>
        <w:ind w:left="720"/>
        <w:rPr>
          <w:sz w:val="18"/>
          <w:szCs w:val="18"/>
        </w:rPr>
      </w:pPr>
      <w:r w:rsidRPr="00275755">
        <w:rPr>
          <w:sz w:val="18"/>
          <w:szCs w:val="18"/>
        </w:rPr>
        <w:t xml:space="preserve">When dried out, the soil is effectively almost at wilting point and the volumetric moisture content is usually near (+/- 5%) a constant 25%. Small amounts of this moisture may be available to certain plants (those that have strong root systems) at times of moisture stress. The rate of drying, and the time taken for the cracks to re-establish, depends on the rate of evapotranspiration which itself varies mainly according to the climate, the crop and the stage of crop growth. </w:t>
      </w:r>
    </w:p>
    <w:p w:rsidR="00FD4A6D" w:rsidRPr="00275755" w:rsidRDefault="00FD4A6D" w:rsidP="000E05FF">
      <w:pPr>
        <w:rPr>
          <w:sz w:val="18"/>
          <w:szCs w:val="18"/>
        </w:rPr>
      </w:pPr>
    </w:p>
    <w:p w:rsidR="00FD4A6D" w:rsidRPr="00275755" w:rsidRDefault="00FD4A6D" w:rsidP="000E05FF">
      <w:pPr>
        <w:pStyle w:val="FootnoteText"/>
        <w:rPr>
          <w:szCs w:val="18"/>
        </w:rPr>
      </w:pPr>
    </w:p>
  </w:footnote>
  <w:footnote w:id="5">
    <w:p w:rsidR="00FD4A6D" w:rsidRPr="009E6A6C" w:rsidRDefault="00FD4A6D" w:rsidP="000E05FF">
      <w:pPr>
        <w:pStyle w:val="FootnoteText"/>
        <w:rPr>
          <w:szCs w:val="18"/>
        </w:rPr>
      </w:pPr>
      <w:r w:rsidRPr="009E6A6C">
        <w:rPr>
          <w:rStyle w:val="FootnoteReference"/>
          <w:szCs w:val="18"/>
        </w:rPr>
        <w:footnoteRef/>
      </w:r>
      <w:r w:rsidRPr="009E6A6C">
        <w:rPr>
          <w:szCs w:val="18"/>
        </w:rPr>
        <w:t xml:space="preserve">  The term ‘soil types’ refers to ‘types of soil’ or ‘soil units’ but the latter phrase is not used so as to avoid any confusion with ‘soil mapping units.’  In strict classification sense each soil type more-or-less corresponds with a </w:t>
      </w:r>
      <w:r w:rsidRPr="009E6A6C">
        <w:rPr>
          <w:i/>
          <w:szCs w:val="18"/>
          <w:u w:val="single"/>
        </w:rPr>
        <w:t>soil series</w:t>
      </w:r>
      <w:r w:rsidRPr="009E6A6C">
        <w:rPr>
          <w:i/>
          <w:szCs w:val="18"/>
        </w:rPr>
        <w:t xml:space="preserve"> </w:t>
      </w:r>
      <w:r w:rsidRPr="009E6A6C">
        <w:rPr>
          <w:szCs w:val="18"/>
        </w:rPr>
        <w:t>which is a group of soils with broadly similar major characteristics in their control section (ie. 25-100cm) and derived from the same parent material. It is the appropriate soil unit for a semi-detailed survey (</w:t>
      </w:r>
      <w:r w:rsidRPr="009E6A6C">
        <w:rPr>
          <w:i/>
          <w:szCs w:val="18"/>
        </w:rPr>
        <w:t>Tropical Soils and Soil Survey</w:t>
      </w:r>
      <w:r>
        <w:rPr>
          <w:szCs w:val="18"/>
        </w:rPr>
        <w:t xml:space="preserve">. Young, A. 1976; </w:t>
      </w:r>
      <w:r w:rsidRPr="009E6A6C">
        <w:rPr>
          <w:i/>
          <w:szCs w:val="18"/>
        </w:rPr>
        <w:t>Soil Resource Inventories and Development Planning</w:t>
      </w:r>
      <w:r>
        <w:rPr>
          <w:szCs w:val="18"/>
        </w:rPr>
        <w:t xml:space="preserve">. USDA, </w:t>
      </w:r>
      <w:r w:rsidRPr="009E6A6C">
        <w:rPr>
          <w:szCs w:val="18"/>
        </w:rPr>
        <w:t>1978).</w:t>
      </w:r>
    </w:p>
    <w:p w:rsidR="00FD4A6D" w:rsidRDefault="00FD4A6D" w:rsidP="000E05FF">
      <w:pPr>
        <w:pStyle w:val="FootnoteText"/>
      </w:pPr>
    </w:p>
  </w:footnote>
  <w:footnote w:id="6">
    <w:p w:rsidR="00FD4A6D" w:rsidRPr="009E6A6C" w:rsidRDefault="00FD4A6D" w:rsidP="000E05FF">
      <w:pPr>
        <w:pStyle w:val="FootnoteText"/>
        <w:rPr>
          <w:szCs w:val="18"/>
        </w:rPr>
      </w:pPr>
      <w:r w:rsidRPr="009E6A6C">
        <w:rPr>
          <w:rStyle w:val="FootnoteReference"/>
          <w:szCs w:val="18"/>
        </w:rPr>
        <w:footnoteRef/>
      </w:r>
      <w:r w:rsidRPr="009E6A6C">
        <w:rPr>
          <w:szCs w:val="18"/>
        </w:rPr>
        <w:t xml:space="preserve">  </w:t>
      </w:r>
      <w:r>
        <w:rPr>
          <w:szCs w:val="18"/>
        </w:rPr>
        <w:t>Soil map units are not to be confused with soil types. M</w:t>
      </w:r>
      <w:r w:rsidRPr="009E6A6C">
        <w:rPr>
          <w:szCs w:val="18"/>
        </w:rPr>
        <w:t>ap units</w:t>
      </w:r>
      <w:r>
        <w:rPr>
          <w:szCs w:val="18"/>
        </w:rPr>
        <w:t xml:space="preserve"> </w:t>
      </w:r>
      <w:r w:rsidRPr="009E6A6C">
        <w:rPr>
          <w:szCs w:val="18"/>
        </w:rPr>
        <w:t xml:space="preserve">usually contain more than one soil type. </w:t>
      </w:r>
      <w:r>
        <w:rPr>
          <w:szCs w:val="18"/>
        </w:rPr>
        <w:t>The WRB classifies individual soil types</w:t>
      </w:r>
      <w:r w:rsidRPr="009E6A6C">
        <w:rPr>
          <w:szCs w:val="18"/>
        </w:rPr>
        <w:t xml:space="preserve">, NOT </w:t>
      </w:r>
      <w:r>
        <w:rPr>
          <w:szCs w:val="18"/>
        </w:rPr>
        <w:t xml:space="preserve">map units. </w:t>
      </w:r>
      <w:r w:rsidRPr="009E6A6C">
        <w:rPr>
          <w:szCs w:val="18"/>
        </w:rPr>
        <w:t xml:space="preserve">For example, </w:t>
      </w:r>
      <w:r w:rsidRPr="009E6A6C">
        <w:rPr>
          <w:i/>
          <w:szCs w:val="18"/>
          <w:u w:val="single"/>
        </w:rPr>
        <w:t>soil type</w:t>
      </w:r>
      <w:r w:rsidRPr="009E6A6C">
        <w:rPr>
          <w:szCs w:val="18"/>
        </w:rPr>
        <w:t xml:space="preserve"> </w:t>
      </w:r>
      <w:r>
        <w:rPr>
          <w:szCs w:val="18"/>
        </w:rPr>
        <w:t>R</w:t>
      </w:r>
      <w:r w:rsidRPr="009E6A6C">
        <w:rPr>
          <w:szCs w:val="18"/>
        </w:rPr>
        <w:t>1 is a Hypo</w:t>
      </w:r>
      <w:r>
        <w:rPr>
          <w:szCs w:val="18"/>
        </w:rPr>
        <w:t>nitic Lixisol</w:t>
      </w:r>
      <w:r w:rsidRPr="009E6A6C">
        <w:rPr>
          <w:szCs w:val="18"/>
        </w:rPr>
        <w:t xml:space="preserve"> </w:t>
      </w:r>
      <w:r>
        <w:rPr>
          <w:szCs w:val="18"/>
        </w:rPr>
        <w:t xml:space="preserve">(Rhodic) </w:t>
      </w:r>
      <w:r w:rsidRPr="009E6A6C">
        <w:rPr>
          <w:szCs w:val="18"/>
        </w:rPr>
        <w:t xml:space="preserve">but a </w:t>
      </w:r>
      <w:r w:rsidRPr="009E6A6C">
        <w:rPr>
          <w:i/>
          <w:szCs w:val="18"/>
          <w:u w:val="single"/>
        </w:rPr>
        <w:t>map unit</w:t>
      </w:r>
      <w:r w:rsidRPr="009E6A6C">
        <w:rPr>
          <w:szCs w:val="18"/>
        </w:rPr>
        <w:t xml:space="preserve"> </w:t>
      </w:r>
      <w:r>
        <w:rPr>
          <w:szCs w:val="18"/>
        </w:rPr>
        <w:t>R</w:t>
      </w:r>
      <w:r w:rsidRPr="009E6A6C">
        <w:rPr>
          <w:szCs w:val="18"/>
        </w:rPr>
        <w:t xml:space="preserve">1 </w:t>
      </w:r>
      <w:r>
        <w:rPr>
          <w:szCs w:val="18"/>
        </w:rPr>
        <w:t>will co</w:t>
      </w:r>
      <w:r w:rsidRPr="009E6A6C">
        <w:rPr>
          <w:szCs w:val="18"/>
        </w:rPr>
        <w:t xml:space="preserve">ntain predominantly </w:t>
      </w:r>
      <w:r>
        <w:rPr>
          <w:szCs w:val="18"/>
        </w:rPr>
        <w:t>R1 soils</w:t>
      </w:r>
      <w:r w:rsidRPr="009E6A6C">
        <w:rPr>
          <w:szCs w:val="18"/>
        </w:rPr>
        <w:t xml:space="preserve"> but </w:t>
      </w:r>
      <w:r>
        <w:rPr>
          <w:szCs w:val="18"/>
        </w:rPr>
        <w:t>may</w:t>
      </w:r>
      <w:r w:rsidRPr="009E6A6C">
        <w:rPr>
          <w:szCs w:val="18"/>
        </w:rPr>
        <w:t xml:space="preserve"> contain other soils as well, such as </w:t>
      </w:r>
      <w:r>
        <w:rPr>
          <w:szCs w:val="18"/>
        </w:rPr>
        <w:t xml:space="preserve">R1d (Leptic Hyponitic Lixisols), R2 (Haplic Lixisols) </w:t>
      </w:r>
      <w:r w:rsidRPr="009E6A6C">
        <w:rPr>
          <w:szCs w:val="18"/>
        </w:rPr>
        <w:t xml:space="preserve">or </w:t>
      </w:r>
      <w:r>
        <w:rPr>
          <w:szCs w:val="18"/>
        </w:rPr>
        <w:t>NT (Luvic Nitisols),</w:t>
      </w:r>
      <w:r w:rsidRPr="009E6A6C">
        <w:rPr>
          <w:szCs w:val="18"/>
        </w:rPr>
        <w:t xml:space="preserve"> for example. </w:t>
      </w:r>
      <w:r>
        <w:rPr>
          <w:szCs w:val="18"/>
        </w:rPr>
        <w:t xml:space="preserve">Even within the R1 soils there may profiles that are slightly less red and have a classification of </w:t>
      </w:r>
      <w:r w:rsidRPr="009E6A6C">
        <w:rPr>
          <w:szCs w:val="18"/>
        </w:rPr>
        <w:t>Hypo</w:t>
      </w:r>
      <w:r>
        <w:rPr>
          <w:szCs w:val="18"/>
        </w:rPr>
        <w:t>nitic Lixisol</w:t>
      </w:r>
      <w:r w:rsidRPr="009E6A6C">
        <w:rPr>
          <w:szCs w:val="18"/>
        </w:rPr>
        <w:t xml:space="preserve"> </w:t>
      </w:r>
      <w:r>
        <w:rPr>
          <w:szCs w:val="18"/>
        </w:rPr>
        <w:t xml:space="preserve">(Chromic). </w:t>
      </w:r>
      <w:r w:rsidRPr="009E6A6C">
        <w:rPr>
          <w:szCs w:val="18"/>
        </w:rPr>
        <w:t>For th</w:t>
      </w:r>
      <w:r>
        <w:rPr>
          <w:szCs w:val="18"/>
        </w:rPr>
        <w:t>ese</w:t>
      </w:r>
      <w:r w:rsidRPr="009E6A6C">
        <w:rPr>
          <w:szCs w:val="18"/>
        </w:rPr>
        <w:t xml:space="preserve"> reasons a soil map that shows soil types is </w:t>
      </w:r>
      <w:r>
        <w:rPr>
          <w:szCs w:val="18"/>
        </w:rPr>
        <w:t xml:space="preserve">usually not </w:t>
      </w:r>
      <w:r w:rsidRPr="009E6A6C">
        <w:rPr>
          <w:szCs w:val="18"/>
        </w:rPr>
        <w:t>labelled with WRB symbols</w:t>
      </w:r>
      <w:r>
        <w:rPr>
          <w:szCs w:val="18"/>
        </w:rPr>
        <w:t>.</w:t>
      </w:r>
      <w:r w:rsidRPr="009E6A6C">
        <w:rPr>
          <w:szCs w:val="18"/>
        </w:rPr>
        <w:t xml:space="preserve"> </w:t>
      </w:r>
      <w:proofErr w:type="gramStart"/>
      <w:r>
        <w:rPr>
          <w:szCs w:val="18"/>
        </w:rPr>
        <w:t>C</w:t>
      </w:r>
      <w:r w:rsidRPr="009E6A6C">
        <w:rPr>
          <w:szCs w:val="18"/>
        </w:rPr>
        <w:t>onventionally (eg.</w:t>
      </w:r>
      <w:proofErr w:type="gramEnd"/>
      <w:r w:rsidRPr="009E6A6C">
        <w:rPr>
          <w:szCs w:val="18"/>
        </w:rPr>
        <w:t xml:space="preserve"> </w:t>
      </w:r>
      <w:proofErr w:type="gramStart"/>
      <w:r w:rsidRPr="009E6A6C">
        <w:rPr>
          <w:i/>
          <w:szCs w:val="18"/>
        </w:rPr>
        <w:t>Soil Survey Manual</w:t>
      </w:r>
      <w:r w:rsidRPr="009E6A6C">
        <w:rPr>
          <w:szCs w:val="18"/>
        </w:rPr>
        <w:t>.</w:t>
      </w:r>
      <w:proofErr w:type="gramEnd"/>
      <w:r w:rsidRPr="009E6A6C">
        <w:rPr>
          <w:szCs w:val="18"/>
        </w:rPr>
        <w:t xml:space="preserve"> </w:t>
      </w:r>
      <w:proofErr w:type="gramStart"/>
      <w:r w:rsidRPr="009E6A6C">
        <w:rPr>
          <w:szCs w:val="18"/>
        </w:rPr>
        <w:t>USDA Handbook No.18.</w:t>
      </w:r>
      <w:proofErr w:type="gramEnd"/>
      <w:r w:rsidRPr="009E6A6C">
        <w:rPr>
          <w:szCs w:val="18"/>
        </w:rPr>
        <w:t xml:space="preserve"> 1962) a soil map displays named soil types each with its unique label. A Soil Map is not to be confused with a Soil Classification Map</w:t>
      </w:r>
      <w:r>
        <w:rPr>
          <w:szCs w:val="18"/>
        </w:rPr>
        <w:t>.</w:t>
      </w:r>
    </w:p>
    <w:p w:rsidR="00FD4A6D" w:rsidRPr="005A6412" w:rsidRDefault="00FD4A6D" w:rsidP="000E05FF">
      <w:pPr>
        <w:pStyle w:val="FootnoteText"/>
        <w:rPr>
          <w:szCs w:val="18"/>
        </w:rPr>
      </w:pPr>
    </w:p>
  </w:footnote>
  <w:footnote w:id="7">
    <w:p w:rsidR="00FD4A6D" w:rsidRDefault="00FD4A6D" w:rsidP="00C45AB7">
      <w:pPr>
        <w:ind w:left="720" w:hanging="720"/>
      </w:pPr>
      <w:r w:rsidRPr="00DF534B">
        <w:rPr>
          <w:rStyle w:val="FootnoteReference"/>
          <w:sz w:val="18"/>
          <w:szCs w:val="18"/>
        </w:rPr>
        <w:footnoteRef/>
      </w:r>
      <w:r w:rsidRPr="00DF534B">
        <w:rPr>
          <w:sz w:val="18"/>
          <w:szCs w:val="18"/>
        </w:rPr>
        <w:t xml:space="preserve">   For irrigated farming highly suitable / profitable (class S1) land may be summarised as flat, flood-free with no requirement for conservation or drainage measures and having deep, well-drained, permeable, fertile, fine loamy to light clay soils with no salinity or sodicity and deep or no groundwater. The land is suitable for surface or pressure irrigation and a wide range of crops, and good yields are predicted. </w:t>
      </w:r>
    </w:p>
  </w:footnote>
  <w:footnote w:id="8">
    <w:p w:rsidR="00FD4A6D" w:rsidRDefault="00FD4A6D" w:rsidP="00006ACC">
      <w:pPr>
        <w:pStyle w:val="BODYTEXT0"/>
        <w:spacing w:line="300" w:lineRule="atLeast"/>
        <w:ind w:left="720" w:hanging="720"/>
        <w:jc w:val="left"/>
        <w:rPr>
          <w:szCs w:val="18"/>
        </w:rPr>
      </w:pPr>
      <w:r w:rsidRPr="003516BE">
        <w:rPr>
          <w:rStyle w:val="FootnoteReference"/>
          <w:rFonts w:ascii="Garamond" w:hAnsi="Garamond"/>
          <w:sz w:val="18"/>
          <w:szCs w:val="18"/>
        </w:rPr>
        <w:footnoteRef/>
      </w:r>
      <w:r w:rsidRPr="009E6A6C">
        <w:rPr>
          <w:szCs w:val="18"/>
        </w:rPr>
        <w:t xml:space="preserve">  </w:t>
      </w:r>
      <w:r>
        <w:rPr>
          <w:rFonts w:ascii="Garamond" w:hAnsi="Garamond"/>
          <w:sz w:val="18"/>
          <w:szCs w:val="18"/>
        </w:rPr>
        <w:t>Tw</w:t>
      </w:r>
      <w:r w:rsidRPr="006367D9">
        <w:rPr>
          <w:rFonts w:ascii="Garamond" w:hAnsi="Garamond"/>
          <w:sz w:val="18"/>
          <w:szCs w:val="18"/>
        </w:rPr>
        <w:t>o</w:t>
      </w:r>
      <w:r>
        <w:rPr>
          <w:rFonts w:ascii="Garamond" w:hAnsi="Garamond"/>
          <w:sz w:val="18"/>
          <w:szCs w:val="18"/>
        </w:rPr>
        <w:t xml:space="preserve"> </w:t>
      </w:r>
      <w:r w:rsidRPr="006801F5">
        <w:rPr>
          <w:rFonts w:ascii="Garamond" w:hAnsi="Garamond"/>
          <w:sz w:val="18"/>
          <w:szCs w:val="18"/>
        </w:rPr>
        <w:t xml:space="preserve">main components of </w:t>
      </w:r>
      <w:r>
        <w:rPr>
          <w:rFonts w:ascii="Garamond" w:hAnsi="Garamond"/>
          <w:sz w:val="18"/>
          <w:szCs w:val="18"/>
        </w:rPr>
        <w:t>‘</w:t>
      </w:r>
      <w:r w:rsidRPr="00076E7A">
        <w:rPr>
          <w:rFonts w:ascii="Garamond" w:hAnsi="Garamond"/>
          <w:sz w:val="18"/>
          <w:szCs w:val="18"/>
        </w:rPr>
        <w:t>productivity and benefits’ (see Annex K) are market prices and input costs and these vary greatly and often over short time-spans. Clearly, if the</w:t>
      </w:r>
      <w:r>
        <w:rPr>
          <w:rFonts w:ascii="Garamond" w:hAnsi="Garamond"/>
          <w:sz w:val="18"/>
          <w:szCs w:val="18"/>
        </w:rPr>
        <w:t>se s</w:t>
      </w:r>
      <w:r w:rsidRPr="00076E7A">
        <w:rPr>
          <w:rFonts w:ascii="Garamond" w:hAnsi="Garamond"/>
          <w:sz w:val="18"/>
          <w:szCs w:val="18"/>
        </w:rPr>
        <w:t>ignificantly change then so too may the profitability / suitability of the land for the LUT</w:t>
      </w:r>
      <w:r>
        <w:rPr>
          <w:rFonts w:ascii="Garamond" w:hAnsi="Garamond"/>
          <w:sz w:val="18"/>
          <w:szCs w:val="18"/>
        </w:rPr>
        <w:t>.</w:t>
      </w:r>
      <w:r w:rsidRPr="00076E7A">
        <w:rPr>
          <w:rFonts w:ascii="Garamond" w:hAnsi="Garamond"/>
          <w:sz w:val="18"/>
          <w:szCs w:val="18"/>
        </w:rPr>
        <w:t xml:space="preserve"> For LUTs embracing a cropping pattern, each crop has different soil and land requirements and different tolerances to</w:t>
      </w:r>
      <w:r w:rsidRPr="006801F5">
        <w:rPr>
          <w:rFonts w:ascii="Garamond" w:hAnsi="Garamond"/>
          <w:sz w:val="18"/>
          <w:szCs w:val="18"/>
        </w:rPr>
        <w:t xml:space="preserve"> salinity, sodicity, waterlogging, etc. Land will be more suited to some crops than others but as input costs and market prices vary so too will the relative profitability of crops; actual cropping patterns in any year will usually be selected to maximise farm profitability. Of great importance is to recognise land suitable or unsuitable for the intended use. Also, the recognition of different types of land and soil is invaluable for stating their management requirements. However, to reliably rank lands into suitability classes reflecting assumed (according to their physical and chemical characteristics) productivity and benefits is very subjective and of limited use</w:t>
      </w:r>
      <w:r>
        <w:rPr>
          <w:rFonts w:ascii="Garamond" w:hAnsi="Garamond"/>
          <w:sz w:val="18"/>
          <w:szCs w:val="18"/>
        </w:rPr>
        <w:t>, certainly</w:t>
      </w:r>
      <w:r w:rsidRPr="006801F5">
        <w:rPr>
          <w:rFonts w:ascii="Garamond" w:hAnsi="Garamond"/>
          <w:sz w:val="18"/>
          <w:szCs w:val="18"/>
        </w:rPr>
        <w:t xml:space="preserve"> beyond the immediate term.</w:t>
      </w:r>
    </w:p>
    <w:p w:rsidR="00FD4A6D" w:rsidRPr="009E6A6C" w:rsidRDefault="00FD4A6D" w:rsidP="00006ACC">
      <w:pPr>
        <w:pStyle w:val="FootnoteText"/>
        <w:rPr>
          <w:szCs w:val="18"/>
        </w:rPr>
      </w:pPr>
    </w:p>
  </w:footnote>
  <w:footnote w:id="9">
    <w:p w:rsidR="00FD4A6D" w:rsidRDefault="00FD4A6D" w:rsidP="004D0CD3">
      <w:pPr>
        <w:pStyle w:val="FootnoteText"/>
      </w:pPr>
      <w:r>
        <w:rPr>
          <w:rStyle w:val="FootnoteReference"/>
        </w:rPr>
        <w:footnoteRef/>
      </w:r>
      <w:r>
        <w:t xml:space="preserve">  The Digital Elevation Model (DEM) for the study area was prepared using high resolution stereoscopic pairs of satellite imagery and terrestrial survey using Leica system 900 dual frequency GPS receivers. The imagery enabled a high intensity of survey (a survey data grid of 3.5 m) while the GPS survey provided millimetre accuracy to control stations. The resultant DEM model therefore deterrmines slopes and slope variations over very small areas (ie it can map the micro-topography). For land suitability mapping the more generalised and approximate slopes determined by hand held clinometers readings were used in preparation of the </w:t>
      </w:r>
      <w:r w:rsidRPr="00D42707">
        <w:rPr>
          <w:i/>
        </w:rPr>
        <w:t>Land Suitability Map</w:t>
      </w:r>
      <w:r>
        <w:t xml:space="preserve">. In addition to being slightly less accurate than the DEM these clinometer readings smooth out topography. Thus for example, the </w:t>
      </w:r>
      <w:r w:rsidRPr="00D42707">
        <w:rPr>
          <w:i/>
        </w:rPr>
        <w:t>Land Suitability Map</w:t>
      </w:r>
      <w:r>
        <w:t xml:space="preserve"> shows </w:t>
      </w:r>
      <w:r w:rsidRPr="00342AEC">
        <w:rPr>
          <w:b/>
        </w:rPr>
        <w:t>68%</w:t>
      </w:r>
      <w:r>
        <w:t xml:space="preserve"> of the land with slopes up to 8%, compared with </w:t>
      </w:r>
      <w:r>
        <w:rPr>
          <w:b/>
        </w:rPr>
        <w:t>73</w:t>
      </w:r>
      <w:r w:rsidRPr="00342AEC">
        <w:rPr>
          <w:b/>
        </w:rPr>
        <w:t>%</w:t>
      </w:r>
      <w:r>
        <w:t xml:space="preserve"> from the more accurate DEM.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A6D" w:rsidRPr="0030067F" w:rsidRDefault="00FD4A6D" w:rsidP="00F76FC9">
    <w:pPr>
      <w:pStyle w:val="Header"/>
      <w:rPr>
        <w:i/>
        <w:sz w:val="18"/>
        <w:szCs w:val="18"/>
      </w:rPr>
    </w:pPr>
    <w:r w:rsidRPr="0030067F">
      <w:rPr>
        <w:i/>
        <w:sz w:val="18"/>
        <w:szCs w:val="18"/>
      </w:rPr>
      <w:t>Federal Democratic Republic of Ethiopia, Ministry of Water Resources</w:t>
    </w:r>
  </w:p>
  <w:p w:rsidR="00FD4A6D" w:rsidRDefault="00FD4A6D" w:rsidP="00F76FC9">
    <w:pPr>
      <w:pStyle w:val="Header"/>
      <w:rPr>
        <w:i/>
        <w:sz w:val="18"/>
        <w:szCs w:val="18"/>
      </w:rPr>
    </w:pPr>
    <w:r>
      <w:rPr>
        <w:i/>
        <w:sz w:val="18"/>
        <w:szCs w:val="18"/>
      </w:rPr>
      <w:t xml:space="preserve">Ethiopian </w:t>
    </w:r>
    <w:r w:rsidRPr="0030067F">
      <w:rPr>
        <w:i/>
        <w:sz w:val="18"/>
        <w:szCs w:val="18"/>
      </w:rPr>
      <w:t>Nile Irrigation and Drainage Project</w:t>
    </w:r>
  </w:p>
  <w:p w:rsidR="00FD4A6D" w:rsidRPr="00F76FC9" w:rsidRDefault="00FD4A6D" w:rsidP="00F76F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A6D" w:rsidRPr="0030067F" w:rsidRDefault="00FD4A6D" w:rsidP="000E05FF">
    <w:pPr>
      <w:pStyle w:val="Header"/>
      <w:rPr>
        <w:i/>
        <w:sz w:val="18"/>
        <w:szCs w:val="18"/>
      </w:rPr>
    </w:pPr>
    <w:r w:rsidRPr="0030067F">
      <w:rPr>
        <w:i/>
        <w:sz w:val="18"/>
        <w:szCs w:val="18"/>
      </w:rPr>
      <w:t>Federal Democratic Republic of Ethiopia, Ministry of Water Resources</w:t>
    </w:r>
  </w:p>
  <w:p w:rsidR="00FD4A6D" w:rsidRDefault="00FD4A6D" w:rsidP="000E05FF">
    <w:pPr>
      <w:pStyle w:val="Header"/>
      <w:rPr>
        <w:i/>
        <w:sz w:val="18"/>
        <w:szCs w:val="18"/>
      </w:rPr>
    </w:pPr>
    <w:r>
      <w:rPr>
        <w:i/>
        <w:sz w:val="18"/>
        <w:szCs w:val="18"/>
      </w:rPr>
      <w:t xml:space="preserve">Ethiopian </w:t>
    </w:r>
    <w:r w:rsidRPr="0030067F">
      <w:rPr>
        <w:i/>
        <w:sz w:val="18"/>
        <w:szCs w:val="18"/>
      </w:rPr>
      <w:t>Nile Irrigation and Drainage Project</w:t>
    </w:r>
  </w:p>
  <w:p w:rsidR="00FD4A6D" w:rsidRDefault="00FD4A6D" w:rsidP="000E05FF">
    <w:pPr>
      <w:pStyle w:val="Header"/>
      <w:rPr>
        <w:i/>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A6D" w:rsidRDefault="00FD4A6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14BE"/>
    <w:multiLevelType w:val="hybridMultilevel"/>
    <w:tmpl w:val="BE2667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nsid w:val="0FB721D3"/>
    <w:multiLevelType w:val="hybridMultilevel"/>
    <w:tmpl w:val="90E642E4"/>
    <w:lvl w:ilvl="0" w:tplc="771A8406">
      <w:start w:val="1"/>
      <w:numFmt w:val="bullet"/>
      <w:lvlText w:val=""/>
      <w:lvlJc w:val="left"/>
      <w:pPr>
        <w:ind w:left="157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C46A4E"/>
    <w:multiLevelType w:val="hybridMultilevel"/>
    <w:tmpl w:val="02AA9122"/>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nsid w:val="1D824D85"/>
    <w:multiLevelType w:val="hybridMultilevel"/>
    <w:tmpl w:val="68AE43B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nsid w:val="1F4E29F5"/>
    <w:multiLevelType w:val="hybridMultilevel"/>
    <w:tmpl w:val="A3EAED8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2D427673"/>
    <w:multiLevelType w:val="hybridMultilevel"/>
    <w:tmpl w:val="D41E25A8"/>
    <w:lvl w:ilvl="0" w:tplc="A134F51C">
      <w:numFmt w:val="bullet"/>
      <w:lvlText w:val="-"/>
      <w:lvlJc w:val="left"/>
      <w:pPr>
        <w:ind w:left="1931" w:hanging="360"/>
      </w:pPr>
      <w:rPr>
        <w:rFonts w:hint="default"/>
        <w:b w:val="0"/>
        <w:i w:val="0"/>
        <w:sz w:val="20"/>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6">
    <w:nsid w:val="369C4059"/>
    <w:multiLevelType w:val="hybridMultilevel"/>
    <w:tmpl w:val="B07E48E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399014EC"/>
    <w:multiLevelType w:val="hybridMultilevel"/>
    <w:tmpl w:val="C942601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39EA0E49"/>
    <w:multiLevelType w:val="hybridMultilevel"/>
    <w:tmpl w:val="577A4A80"/>
    <w:lvl w:ilvl="0" w:tplc="A134F51C">
      <w:numFmt w:val="bullet"/>
      <w:lvlText w:val="-"/>
      <w:lvlJc w:val="left"/>
      <w:pPr>
        <w:tabs>
          <w:tab w:val="num" w:pos="360"/>
        </w:tabs>
        <w:ind w:left="360" w:hanging="360"/>
      </w:pPr>
      <w:rPr>
        <w:rFonts w:hint="default"/>
        <w:b w:val="0"/>
        <w:i w:val="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DA2D21"/>
    <w:multiLevelType w:val="hybridMultilevel"/>
    <w:tmpl w:val="B3601AD8"/>
    <w:lvl w:ilvl="0" w:tplc="4B3216FE">
      <w:start w:val="1"/>
      <w:numFmt w:val="decimal"/>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0">
    <w:nsid w:val="52F9575A"/>
    <w:multiLevelType w:val="singleLevel"/>
    <w:tmpl w:val="BBDC6A16"/>
    <w:lvl w:ilvl="0">
      <w:start w:val="1"/>
      <w:numFmt w:val="bullet"/>
      <w:pStyle w:val="Bullet"/>
      <w:lvlText w:val=""/>
      <w:lvlJc w:val="left"/>
      <w:pPr>
        <w:tabs>
          <w:tab w:val="num" w:pos="2705"/>
        </w:tabs>
        <w:ind w:left="2705" w:hanging="720"/>
      </w:pPr>
      <w:rPr>
        <w:rFonts w:ascii="Symbol" w:hAnsi="Symbol" w:hint="default"/>
      </w:rPr>
    </w:lvl>
  </w:abstractNum>
  <w:abstractNum w:abstractNumId="11">
    <w:nsid w:val="65B50AB0"/>
    <w:multiLevelType w:val="multilevel"/>
    <w:tmpl w:val="A0A8D59A"/>
    <w:lvl w:ilvl="0">
      <w:start w:val="1"/>
      <w:numFmt w:val="decimal"/>
      <w:pStyle w:val="Heading1"/>
      <w:lvlText w:val="%1"/>
      <w:lvlJc w:val="left"/>
      <w:pPr>
        <w:tabs>
          <w:tab w:val="num" w:pos="1985"/>
        </w:tabs>
        <w:ind w:left="1985" w:hanging="1985"/>
      </w:pPr>
    </w:lvl>
    <w:lvl w:ilvl="1">
      <w:start w:val="1"/>
      <w:numFmt w:val="decimal"/>
      <w:pStyle w:val="Heading2"/>
      <w:lvlText w:val="%1.%2"/>
      <w:lvlJc w:val="left"/>
      <w:pPr>
        <w:tabs>
          <w:tab w:val="num" w:pos="1985"/>
        </w:tabs>
        <w:ind w:left="1985" w:hanging="1985"/>
      </w:pPr>
    </w:lvl>
    <w:lvl w:ilvl="2">
      <w:start w:val="1"/>
      <w:numFmt w:val="decimal"/>
      <w:pStyle w:val="Heading3"/>
      <w:lvlText w:val="%1.%2.%3"/>
      <w:lvlJc w:val="left"/>
      <w:pPr>
        <w:tabs>
          <w:tab w:val="num" w:pos="1985"/>
        </w:tabs>
        <w:ind w:left="1985" w:hanging="1985"/>
      </w:pPr>
    </w:lvl>
    <w:lvl w:ilvl="3">
      <w:start w:val="1"/>
      <w:numFmt w:val="lowerLetter"/>
      <w:pStyle w:val="Heading4"/>
      <w:lvlText w:val="(%4)"/>
      <w:lvlJc w:val="left"/>
      <w:pPr>
        <w:tabs>
          <w:tab w:val="num" w:pos="2722"/>
        </w:tabs>
        <w:ind w:left="2722" w:hanging="737"/>
      </w:pPr>
    </w:lvl>
    <w:lvl w:ilvl="4">
      <w:start w:val="1"/>
      <w:numFmt w:val="lowerRoman"/>
      <w:pStyle w:val="Heading5"/>
      <w:lvlText w:val="(%5)"/>
      <w:lvlJc w:val="left"/>
      <w:pPr>
        <w:tabs>
          <w:tab w:val="num" w:pos="3802"/>
        </w:tabs>
        <w:ind w:left="3459" w:hanging="737"/>
      </w:pPr>
    </w:lvl>
    <w:lvl w:ilvl="5">
      <w:start w:val="1"/>
      <w:numFmt w:val="decimal"/>
      <w:lvlText w:val="%4.%5.%6"/>
      <w:lvlJc w:val="left"/>
      <w:pPr>
        <w:tabs>
          <w:tab w:val="num" w:pos="1985"/>
        </w:tabs>
        <w:ind w:left="1985" w:hanging="1985"/>
      </w:pPr>
    </w:lvl>
    <w:lvl w:ilvl="6">
      <w:start w:val="1"/>
      <w:numFmt w:val="upperLetter"/>
      <w:pStyle w:val="Heading7"/>
      <w:lvlText w:val="%7 "/>
      <w:lvlJc w:val="left"/>
      <w:pPr>
        <w:tabs>
          <w:tab w:val="num" w:pos="1985"/>
        </w:tabs>
        <w:ind w:left="1985" w:hanging="1985"/>
      </w:pPr>
    </w:lvl>
    <w:lvl w:ilvl="7">
      <w:start w:val="1"/>
      <w:numFmt w:val="decimal"/>
      <w:pStyle w:val="Heading8"/>
      <w:lvlText w:val="%7.%8 "/>
      <w:lvlJc w:val="left"/>
      <w:pPr>
        <w:tabs>
          <w:tab w:val="num" w:pos="1985"/>
        </w:tabs>
        <w:ind w:left="1985" w:hanging="1985"/>
      </w:pPr>
    </w:lvl>
    <w:lvl w:ilvl="8">
      <w:start w:val="1"/>
      <w:numFmt w:val="decimal"/>
      <w:pStyle w:val="Heading9"/>
      <w:lvlText w:val="%7.%9.%8"/>
      <w:lvlJc w:val="left"/>
      <w:pPr>
        <w:tabs>
          <w:tab w:val="num" w:pos="1985"/>
        </w:tabs>
        <w:ind w:left="1985" w:hanging="1985"/>
      </w:pPr>
    </w:lvl>
  </w:abstractNum>
  <w:abstractNum w:abstractNumId="12">
    <w:nsid w:val="6B317626"/>
    <w:multiLevelType w:val="singleLevel"/>
    <w:tmpl w:val="F38AAE32"/>
    <w:lvl w:ilvl="0">
      <w:start w:val="1"/>
      <w:numFmt w:val="bullet"/>
      <w:pStyle w:val="BULLETS1"/>
      <w:lvlText w:val=""/>
      <w:lvlJc w:val="left"/>
      <w:pPr>
        <w:tabs>
          <w:tab w:val="num" w:pos="1440"/>
        </w:tabs>
        <w:ind w:left="1440" w:hanging="720"/>
      </w:pPr>
      <w:rPr>
        <w:rFonts w:ascii="Symbol" w:hAnsi="Symbol" w:hint="default"/>
      </w:rPr>
    </w:lvl>
  </w:abstractNum>
  <w:abstractNum w:abstractNumId="13">
    <w:nsid w:val="6C05534E"/>
    <w:multiLevelType w:val="hybridMultilevel"/>
    <w:tmpl w:val="61A2DCD6"/>
    <w:lvl w:ilvl="0" w:tplc="305819CA">
      <w:start w:val="1"/>
      <w:numFmt w:val="decimal"/>
      <w:pStyle w:val="StyleHeading211pt1"/>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6F415D55"/>
    <w:multiLevelType w:val="multilevel"/>
    <w:tmpl w:val="8AB0EE0C"/>
    <w:styleLink w:val="OpmaakprofielMetopsommingstekens"/>
    <w:lvl w:ilvl="0">
      <w:start w:val="167"/>
      <w:numFmt w:val="bullet"/>
      <w:lvlText w:val=""/>
      <w:lvlJc w:val="left"/>
      <w:pPr>
        <w:tabs>
          <w:tab w:val="num" w:pos="340"/>
        </w:tabs>
        <w:ind w:left="340" w:hanging="340"/>
      </w:pPr>
      <w:rPr>
        <w:rFonts w:ascii="Wingdings" w:hAnsi="Wingdings" w:hint="default"/>
        <w:sz w:val="21"/>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FA67B16"/>
    <w:multiLevelType w:val="hybridMultilevel"/>
    <w:tmpl w:val="8E4EDEB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736C56EA"/>
    <w:multiLevelType w:val="multilevel"/>
    <w:tmpl w:val="33A80E5A"/>
    <w:lvl w:ilvl="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DCD744D"/>
    <w:multiLevelType w:val="hybridMultilevel"/>
    <w:tmpl w:val="1E90DDB2"/>
    <w:lvl w:ilvl="0" w:tplc="90404C34">
      <w:numFmt w:val="bullet"/>
      <w:lvlText w:val="-"/>
      <w:lvlJc w:val="left"/>
      <w:pPr>
        <w:ind w:left="1800" w:hanging="360"/>
      </w:pPr>
      <w:rPr>
        <w:rFonts w:hint="default"/>
        <w:b w:val="0"/>
        <w:i w:val="0"/>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nsid w:val="7FC216BD"/>
    <w:multiLevelType w:val="hybridMultilevel"/>
    <w:tmpl w:val="A17EF5E8"/>
    <w:lvl w:ilvl="0" w:tplc="771A8406">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0"/>
  </w:num>
  <w:num w:numId="2">
    <w:abstractNumId w:val="11"/>
  </w:num>
  <w:num w:numId="3">
    <w:abstractNumId w:val="14"/>
  </w:num>
  <w:num w:numId="4">
    <w:abstractNumId w:val="12"/>
  </w:num>
  <w:num w:numId="5">
    <w:abstractNumId w:val="8"/>
  </w:num>
  <w:num w:numId="6">
    <w:abstractNumId w:val="13"/>
  </w:num>
  <w:num w:numId="7">
    <w:abstractNumId w:val="17"/>
  </w:num>
  <w:num w:numId="8">
    <w:abstractNumId w:val="3"/>
  </w:num>
  <w:num w:numId="9">
    <w:abstractNumId w:val="5"/>
  </w:num>
  <w:num w:numId="10">
    <w:abstractNumId w:val="6"/>
  </w:num>
  <w:num w:numId="11">
    <w:abstractNumId w:val="4"/>
  </w:num>
  <w:num w:numId="12">
    <w:abstractNumId w:val="15"/>
  </w:num>
  <w:num w:numId="13">
    <w:abstractNumId w:val="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8"/>
  </w:num>
  <w:num w:numId="17">
    <w:abstractNumId w:val="1"/>
  </w:num>
  <w:num w:numId="18">
    <w:abstractNumId w:val="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attachedTemplate r:id="rId1"/>
  <w:linkStyles/>
  <w:stylePaneFormatFilter w:val="0004"/>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04CAA"/>
    <w:rsid w:val="00000BDA"/>
    <w:rsid w:val="000017EC"/>
    <w:rsid w:val="0000290B"/>
    <w:rsid w:val="00002A00"/>
    <w:rsid w:val="0000336F"/>
    <w:rsid w:val="000039C2"/>
    <w:rsid w:val="00003AEC"/>
    <w:rsid w:val="00003D8B"/>
    <w:rsid w:val="0000460B"/>
    <w:rsid w:val="000053CE"/>
    <w:rsid w:val="000055F6"/>
    <w:rsid w:val="00006ACC"/>
    <w:rsid w:val="00007303"/>
    <w:rsid w:val="0000760C"/>
    <w:rsid w:val="000105E0"/>
    <w:rsid w:val="0001223B"/>
    <w:rsid w:val="0001535B"/>
    <w:rsid w:val="00015F3E"/>
    <w:rsid w:val="00015F6C"/>
    <w:rsid w:val="00016883"/>
    <w:rsid w:val="00016B0E"/>
    <w:rsid w:val="00017702"/>
    <w:rsid w:val="000179FB"/>
    <w:rsid w:val="00020138"/>
    <w:rsid w:val="00020BBB"/>
    <w:rsid w:val="00021FD0"/>
    <w:rsid w:val="000227F4"/>
    <w:rsid w:val="000229B8"/>
    <w:rsid w:val="000249DC"/>
    <w:rsid w:val="00024A46"/>
    <w:rsid w:val="00025003"/>
    <w:rsid w:val="000252B1"/>
    <w:rsid w:val="0002538E"/>
    <w:rsid w:val="000263A7"/>
    <w:rsid w:val="0002689B"/>
    <w:rsid w:val="0002696B"/>
    <w:rsid w:val="000275EC"/>
    <w:rsid w:val="00027BA8"/>
    <w:rsid w:val="00027C62"/>
    <w:rsid w:val="00027EA8"/>
    <w:rsid w:val="000325FB"/>
    <w:rsid w:val="000329EE"/>
    <w:rsid w:val="00033252"/>
    <w:rsid w:val="0003426E"/>
    <w:rsid w:val="00034328"/>
    <w:rsid w:val="00034670"/>
    <w:rsid w:val="00034DA4"/>
    <w:rsid w:val="00035A77"/>
    <w:rsid w:val="000360F8"/>
    <w:rsid w:val="0003707D"/>
    <w:rsid w:val="00037191"/>
    <w:rsid w:val="0003731F"/>
    <w:rsid w:val="000379C1"/>
    <w:rsid w:val="00037A85"/>
    <w:rsid w:val="00037B1F"/>
    <w:rsid w:val="000407BF"/>
    <w:rsid w:val="000407F4"/>
    <w:rsid w:val="000423F8"/>
    <w:rsid w:val="000428BC"/>
    <w:rsid w:val="0004323A"/>
    <w:rsid w:val="000437D4"/>
    <w:rsid w:val="00043DB1"/>
    <w:rsid w:val="00044073"/>
    <w:rsid w:val="000444EB"/>
    <w:rsid w:val="00044974"/>
    <w:rsid w:val="00045F0A"/>
    <w:rsid w:val="0004617B"/>
    <w:rsid w:val="00046653"/>
    <w:rsid w:val="000471DE"/>
    <w:rsid w:val="0004727B"/>
    <w:rsid w:val="00047495"/>
    <w:rsid w:val="00047881"/>
    <w:rsid w:val="00050029"/>
    <w:rsid w:val="00050452"/>
    <w:rsid w:val="0005045A"/>
    <w:rsid w:val="0005073E"/>
    <w:rsid w:val="00051C57"/>
    <w:rsid w:val="00051C9C"/>
    <w:rsid w:val="00051E75"/>
    <w:rsid w:val="0005232F"/>
    <w:rsid w:val="000528B6"/>
    <w:rsid w:val="000534CB"/>
    <w:rsid w:val="00054141"/>
    <w:rsid w:val="000545BF"/>
    <w:rsid w:val="00054802"/>
    <w:rsid w:val="00054ABF"/>
    <w:rsid w:val="000579E4"/>
    <w:rsid w:val="00057CB7"/>
    <w:rsid w:val="00062266"/>
    <w:rsid w:val="0006226C"/>
    <w:rsid w:val="000628FF"/>
    <w:rsid w:val="00062F8F"/>
    <w:rsid w:val="00063FA8"/>
    <w:rsid w:val="0006420C"/>
    <w:rsid w:val="00064417"/>
    <w:rsid w:val="00065E09"/>
    <w:rsid w:val="00067A28"/>
    <w:rsid w:val="00067B89"/>
    <w:rsid w:val="00070A28"/>
    <w:rsid w:val="00070C97"/>
    <w:rsid w:val="00071A14"/>
    <w:rsid w:val="0007221B"/>
    <w:rsid w:val="00072D06"/>
    <w:rsid w:val="00073067"/>
    <w:rsid w:val="0007330F"/>
    <w:rsid w:val="00073DE5"/>
    <w:rsid w:val="0007442E"/>
    <w:rsid w:val="00075EB6"/>
    <w:rsid w:val="000761F6"/>
    <w:rsid w:val="00076718"/>
    <w:rsid w:val="000769F8"/>
    <w:rsid w:val="00076A85"/>
    <w:rsid w:val="00076E7A"/>
    <w:rsid w:val="00076FBC"/>
    <w:rsid w:val="00077AE7"/>
    <w:rsid w:val="00081EDF"/>
    <w:rsid w:val="000837D7"/>
    <w:rsid w:val="000846B1"/>
    <w:rsid w:val="000877FC"/>
    <w:rsid w:val="000879C0"/>
    <w:rsid w:val="00087A7C"/>
    <w:rsid w:val="000901C7"/>
    <w:rsid w:val="00091F26"/>
    <w:rsid w:val="00092BD8"/>
    <w:rsid w:val="00094494"/>
    <w:rsid w:val="00095586"/>
    <w:rsid w:val="00095C08"/>
    <w:rsid w:val="00095E11"/>
    <w:rsid w:val="00095FBA"/>
    <w:rsid w:val="0009693C"/>
    <w:rsid w:val="000969FB"/>
    <w:rsid w:val="00096C39"/>
    <w:rsid w:val="000974F3"/>
    <w:rsid w:val="00097699"/>
    <w:rsid w:val="000A01A9"/>
    <w:rsid w:val="000A0705"/>
    <w:rsid w:val="000A0C0B"/>
    <w:rsid w:val="000A116A"/>
    <w:rsid w:val="000A1AE5"/>
    <w:rsid w:val="000A27CA"/>
    <w:rsid w:val="000A292D"/>
    <w:rsid w:val="000A2C7E"/>
    <w:rsid w:val="000A3386"/>
    <w:rsid w:val="000A4968"/>
    <w:rsid w:val="000A51CB"/>
    <w:rsid w:val="000A5AB9"/>
    <w:rsid w:val="000A6EEE"/>
    <w:rsid w:val="000A7B55"/>
    <w:rsid w:val="000B1982"/>
    <w:rsid w:val="000B1A9A"/>
    <w:rsid w:val="000B1C6C"/>
    <w:rsid w:val="000B2CC3"/>
    <w:rsid w:val="000B2FD6"/>
    <w:rsid w:val="000B42B0"/>
    <w:rsid w:val="000B45E0"/>
    <w:rsid w:val="000B51E1"/>
    <w:rsid w:val="000B5E09"/>
    <w:rsid w:val="000B6380"/>
    <w:rsid w:val="000B6E04"/>
    <w:rsid w:val="000C02AF"/>
    <w:rsid w:val="000C0599"/>
    <w:rsid w:val="000C0E4A"/>
    <w:rsid w:val="000C1719"/>
    <w:rsid w:val="000C1941"/>
    <w:rsid w:val="000C1C74"/>
    <w:rsid w:val="000C24C0"/>
    <w:rsid w:val="000C28AE"/>
    <w:rsid w:val="000C2FEA"/>
    <w:rsid w:val="000C3361"/>
    <w:rsid w:val="000C40A3"/>
    <w:rsid w:val="000C58D6"/>
    <w:rsid w:val="000C5DE7"/>
    <w:rsid w:val="000C68A0"/>
    <w:rsid w:val="000C6E74"/>
    <w:rsid w:val="000D16CD"/>
    <w:rsid w:val="000D19E5"/>
    <w:rsid w:val="000D1C2C"/>
    <w:rsid w:val="000D1CC5"/>
    <w:rsid w:val="000D1D35"/>
    <w:rsid w:val="000D270A"/>
    <w:rsid w:val="000D2A3B"/>
    <w:rsid w:val="000D3049"/>
    <w:rsid w:val="000D33E0"/>
    <w:rsid w:val="000D3642"/>
    <w:rsid w:val="000D493E"/>
    <w:rsid w:val="000D5D3B"/>
    <w:rsid w:val="000D6915"/>
    <w:rsid w:val="000D69A9"/>
    <w:rsid w:val="000D7260"/>
    <w:rsid w:val="000D7B7D"/>
    <w:rsid w:val="000E05FF"/>
    <w:rsid w:val="000E0733"/>
    <w:rsid w:val="000E0900"/>
    <w:rsid w:val="000E09C9"/>
    <w:rsid w:val="000E15DC"/>
    <w:rsid w:val="000E3151"/>
    <w:rsid w:val="000E5BB5"/>
    <w:rsid w:val="000E6A21"/>
    <w:rsid w:val="000E6B2E"/>
    <w:rsid w:val="000F07F6"/>
    <w:rsid w:val="000F1142"/>
    <w:rsid w:val="000F122C"/>
    <w:rsid w:val="000F2B02"/>
    <w:rsid w:val="000F2FDF"/>
    <w:rsid w:val="000F33A3"/>
    <w:rsid w:val="000F47E8"/>
    <w:rsid w:val="000F49C6"/>
    <w:rsid w:val="000F4B3A"/>
    <w:rsid w:val="000F4D3F"/>
    <w:rsid w:val="000F654B"/>
    <w:rsid w:val="000F66B5"/>
    <w:rsid w:val="000F7BBB"/>
    <w:rsid w:val="001006AE"/>
    <w:rsid w:val="00100F1B"/>
    <w:rsid w:val="00101651"/>
    <w:rsid w:val="001019D6"/>
    <w:rsid w:val="00101CF8"/>
    <w:rsid w:val="0010232E"/>
    <w:rsid w:val="001025E0"/>
    <w:rsid w:val="001025FA"/>
    <w:rsid w:val="00102888"/>
    <w:rsid w:val="00102BD5"/>
    <w:rsid w:val="001031A2"/>
    <w:rsid w:val="0010410E"/>
    <w:rsid w:val="00105449"/>
    <w:rsid w:val="00105ADD"/>
    <w:rsid w:val="00106C07"/>
    <w:rsid w:val="00106D95"/>
    <w:rsid w:val="00106FE4"/>
    <w:rsid w:val="00107165"/>
    <w:rsid w:val="00107DB6"/>
    <w:rsid w:val="00107EFA"/>
    <w:rsid w:val="001100A3"/>
    <w:rsid w:val="00111037"/>
    <w:rsid w:val="00111576"/>
    <w:rsid w:val="00111A40"/>
    <w:rsid w:val="00112654"/>
    <w:rsid w:val="001127F0"/>
    <w:rsid w:val="00112CEB"/>
    <w:rsid w:val="00113080"/>
    <w:rsid w:val="001146DD"/>
    <w:rsid w:val="0011501B"/>
    <w:rsid w:val="0011521B"/>
    <w:rsid w:val="001155B6"/>
    <w:rsid w:val="00115CF6"/>
    <w:rsid w:val="00115E93"/>
    <w:rsid w:val="00116114"/>
    <w:rsid w:val="00117127"/>
    <w:rsid w:val="001171AC"/>
    <w:rsid w:val="001171D1"/>
    <w:rsid w:val="00117DD2"/>
    <w:rsid w:val="0012009B"/>
    <w:rsid w:val="001205DB"/>
    <w:rsid w:val="0012089A"/>
    <w:rsid w:val="0012112A"/>
    <w:rsid w:val="0012195D"/>
    <w:rsid w:val="00121F9E"/>
    <w:rsid w:val="00122943"/>
    <w:rsid w:val="00122DF7"/>
    <w:rsid w:val="00123248"/>
    <w:rsid w:val="00123262"/>
    <w:rsid w:val="00123905"/>
    <w:rsid w:val="001242EA"/>
    <w:rsid w:val="0012525D"/>
    <w:rsid w:val="00125BB1"/>
    <w:rsid w:val="00126020"/>
    <w:rsid w:val="001260BE"/>
    <w:rsid w:val="00126B09"/>
    <w:rsid w:val="00126F19"/>
    <w:rsid w:val="0012772D"/>
    <w:rsid w:val="0013068F"/>
    <w:rsid w:val="001313E0"/>
    <w:rsid w:val="0013140D"/>
    <w:rsid w:val="00131F24"/>
    <w:rsid w:val="001326EA"/>
    <w:rsid w:val="001328F9"/>
    <w:rsid w:val="00132DE5"/>
    <w:rsid w:val="0013302B"/>
    <w:rsid w:val="001332A8"/>
    <w:rsid w:val="0013434C"/>
    <w:rsid w:val="0013505D"/>
    <w:rsid w:val="00135250"/>
    <w:rsid w:val="00135259"/>
    <w:rsid w:val="00137745"/>
    <w:rsid w:val="00137926"/>
    <w:rsid w:val="00137CC4"/>
    <w:rsid w:val="00141B57"/>
    <w:rsid w:val="001436C1"/>
    <w:rsid w:val="00143911"/>
    <w:rsid w:val="00143EC0"/>
    <w:rsid w:val="001458F8"/>
    <w:rsid w:val="0014625C"/>
    <w:rsid w:val="0014672C"/>
    <w:rsid w:val="00146F18"/>
    <w:rsid w:val="00147981"/>
    <w:rsid w:val="00150180"/>
    <w:rsid w:val="001501DA"/>
    <w:rsid w:val="00150537"/>
    <w:rsid w:val="001505E9"/>
    <w:rsid w:val="001523A1"/>
    <w:rsid w:val="00152AC5"/>
    <w:rsid w:val="00153517"/>
    <w:rsid w:val="00153DC8"/>
    <w:rsid w:val="001543BC"/>
    <w:rsid w:val="00154439"/>
    <w:rsid w:val="001550C6"/>
    <w:rsid w:val="00155818"/>
    <w:rsid w:val="00155A68"/>
    <w:rsid w:val="00155BF6"/>
    <w:rsid w:val="001600B2"/>
    <w:rsid w:val="00163455"/>
    <w:rsid w:val="00164E55"/>
    <w:rsid w:val="00166FE6"/>
    <w:rsid w:val="00170EB9"/>
    <w:rsid w:val="00171103"/>
    <w:rsid w:val="00171FC2"/>
    <w:rsid w:val="00172127"/>
    <w:rsid w:val="00173378"/>
    <w:rsid w:val="001734BC"/>
    <w:rsid w:val="00174954"/>
    <w:rsid w:val="00175625"/>
    <w:rsid w:val="00175875"/>
    <w:rsid w:val="00175CA7"/>
    <w:rsid w:val="00175FB0"/>
    <w:rsid w:val="001765E3"/>
    <w:rsid w:val="00176D3F"/>
    <w:rsid w:val="001773FC"/>
    <w:rsid w:val="0018038E"/>
    <w:rsid w:val="00180A5F"/>
    <w:rsid w:val="00181954"/>
    <w:rsid w:val="00181E18"/>
    <w:rsid w:val="00181E6E"/>
    <w:rsid w:val="0018254B"/>
    <w:rsid w:val="00182CBF"/>
    <w:rsid w:val="001833E3"/>
    <w:rsid w:val="001849FB"/>
    <w:rsid w:val="00184E22"/>
    <w:rsid w:val="00190798"/>
    <w:rsid w:val="00190A36"/>
    <w:rsid w:val="00190A5B"/>
    <w:rsid w:val="00191149"/>
    <w:rsid w:val="00191A50"/>
    <w:rsid w:val="00191CBE"/>
    <w:rsid w:val="0019219F"/>
    <w:rsid w:val="00192717"/>
    <w:rsid w:val="00194216"/>
    <w:rsid w:val="001950D1"/>
    <w:rsid w:val="00196214"/>
    <w:rsid w:val="00196C37"/>
    <w:rsid w:val="00196E0E"/>
    <w:rsid w:val="001975D8"/>
    <w:rsid w:val="00197B39"/>
    <w:rsid w:val="00197B87"/>
    <w:rsid w:val="001A0707"/>
    <w:rsid w:val="001A10E1"/>
    <w:rsid w:val="001A259D"/>
    <w:rsid w:val="001A290D"/>
    <w:rsid w:val="001A31C2"/>
    <w:rsid w:val="001A5052"/>
    <w:rsid w:val="001A6599"/>
    <w:rsid w:val="001A6A52"/>
    <w:rsid w:val="001A7026"/>
    <w:rsid w:val="001B06AE"/>
    <w:rsid w:val="001B0888"/>
    <w:rsid w:val="001B0E71"/>
    <w:rsid w:val="001B1476"/>
    <w:rsid w:val="001B1749"/>
    <w:rsid w:val="001B1DB0"/>
    <w:rsid w:val="001B3E56"/>
    <w:rsid w:val="001B45E5"/>
    <w:rsid w:val="001B4BDE"/>
    <w:rsid w:val="001B4ECB"/>
    <w:rsid w:val="001B588F"/>
    <w:rsid w:val="001B596A"/>
    <w:rsid w:val="001B6095"/>
    <w:rsid w:val="001B6B13"/>
    <w:rsid w:val="001B757C"/>
    <w:rsid w:val="001B7B54"/>
    <w:rsid w:val="001C27E3"/>
    <w:rsid w:val="001C2F68"/>
    <w:rsid w:val="001C2FBA"/>
    <w:rsid w:val="001C394F"/>
    <w:rsid w:val="001C3A92"/>
    <w:rsid w:val="001C451C"/>
    <w:rsid w:val="001C4CDC"/>
    <w:rsid w:val="001C5531"/>
    <w:rsid w:val="001C560A"/>
    <w:rsid w:val="001C72B0"/>
    <w:rsid w:val="001C7487"/>
    <w:rsid w:val="001C78AA"/>
    <w:rsid w:val="001C7A0F"/>
    <w:rsid w:val="001C7A1A"/>
    <w:rsid w:val="001C7D08"/>
    <w:rsid w:val="001C7DB3"/>
    <w:rsid w:val="001D090D"/>
    <w:rsid w:val="001D1655"/>
    <w:rsid w:val="001D288C"/>
    <w:rsid w:val="001D376A"/>
    <w:rsid w:val="001D4091"/>
    <w:rsid w:val="001D4268"/>
    <w:rsid w:val="001D4E0F"/>
    <w:rsid w:val="001D51D3"/>
    <w:rsid w:val="001D5657"/>
    <w:rsid w:val="001D64BF"/>
    <w:rsid w:val="001D67B5"/>
    <w:rsid w:val="001D6E05"/>
    <w:rsid w:val="001D7729"/>
    <w:rsid w:val="001D779C"/>
    <w:rsid w:val="001E039D"/>
    <w:rsid w:val="001E16B0"/>
    <w:rsid w:val="001E2CF8"/>
    <w:rsid w:val="001E3031"/>
    <w:rsid w:val="001E45CF"/>
    <w:rsid w:val="001E471C"/>
    <w:rsid w:val="001E4BF8"/>
    <w:rsid w:val="001E539E"/>
    <w:rsid w:val="001E5BE4"/>
    <w:rsid w:val="001E7516"/>
    <w:rsid w:val="001F0243"/>
    <w:rsid w:val="001F0366"/>
    <w:rsid w:val="001F08CF"/>
    <w:rsid w:val="001F0A97"/>
    <w:rsid w:val="001F1531"/>
    <w:rsid w:val="001F1619"/>
    <w:rsid w:val="001F188A"/>
    <w:rsid w:val="001F1A29"/>
    <w:rsid w:val="001F1B49"/>
    <w:rsid w:val="001F1C72"/>
    <w:rsid w:val="001F2BEF"/>
    <w:rsid w:val="001F369C"/>
    <w:rsid w:val="001F3889"/>
    <w:rsid w:val="001F38E6"/>
    <w:rsid w:val="001F3EF1"/>
    <w:rsid w:val="001F4AB8"/>
    <w:rsid w:val="001F571B"/>
    <w:rsid w:val="001F6848"/>
    <w:rsid w:val="001F6BED"/>
    <w:rsid w:val="001F7C7E"/>
    <w:rsid w:val="002003DE"/>
    <w:rsid w:val="002011F2"/>
    <w:rsid w:val="00201BA8"/>
    <w:rsid w:val="0020281F"/>
    <w:rsid w:val="00202CDF"/>
    <w:rsid w:val="0020310C"/>
    <w:rsid w:val="00203692"/>
    <w:rsid w:val="00203F6C"/>
    <w:rsid w:val="00205893"/>
    <w:rsid w:val="00205C8C"/>
    <w:rsid w:val="002069D2"/>
    <w:rsid w:val="00206B9B"/>
    <w:rsid w:val="00210B85"/>
    <w:rsid w:val="00211469"/>
    <w:rsid w:val="002124B3"/>
    <w:rsid w:val="00212A41"/>
    <w:rsid w:val="00213249"/>
    <w:rsid w:val="0021334F"/>
    <w:rsid w:val="00215655"/>
    <w:rsid w:val="0021584C"/>
    <w:rsid w:val="002164CD"/>
    <w:rsid w:val="00216890"/>
    <w:rsid w:val="00216F7D"/>
    <w:rsid w:val="00217046"/>
    <w:rsid w:val="00217E63"/>
    <w:rsid w:val="00220303"/>
    <w:rsid w:val="002209A7"/>
    <w:rsid w:val="0022119A"/>
    <w:rsid w:val="002217A6"/>
    <w:rsid w:val="00221BB5"/>
    <w:rsid w:val="00222741"/>
    <w:rsid w:val="002235FF"/>
    <w:rsid w:val="002265A6"/>
    <w:rsid w:val="0022662F"/>
    <w:rsid w:val="00226863"/>
    <w:rsid w:val="00226BF9"/>
    <w:rsid w:val="002301E3"/>
    <w:rsid w:val="0023059A"/>
    <w:rsid w:val="00230CA3"/>
    <w:rsid w:val="0023198F"/>
    <w:rsid w:val="002322B3"/>
    <w:rsid w:val="002350AF"/>
    <w:rsid w:val="00235A47"/>
    <w:rsid w:val="0023613E"/>
    <w:rsid w:val="0023670F"/>
    <w:rsid w:val="002369B5"/>
    <w:rsid w:val="00236D20"/>
    <w:rsid w:val="00243D74"/>
    <w:rsid w:val="00244EBD"/>
    <w:rsid w:val="00245371"/>
    <w:rsid w:val="00246672"/>
    <w:rsid w:val="00247C8E"/>
    <w:rsid w:val="002500A9"/>
    <w:rsid w:val="002500E6"/>
    <w:rsid w:val="0025046E"/>
    <w:rsid w:val="00250B0D"/>
    <w:rsid w:val="00250DC6"/>
    <w:rsid w:val="00251782"/>
    <w:rsid w:val="0025290D"/>
    <w:rsid w:val="00253C18"/>
    <w:rsid w:val="002549F6"/>
    <w:rsid w:val="00255C29"/>
    <w:rsid w:val="002561F9"/>
    <w:rsid w:val="002563C7"/>
    <w:rsid w:val="00256B7D"/>
    <w:rsid w:val="00256E1B"/>
    <w:rsid w:val="00256FCF"/>
    <w:rsid w:val="00257432"/>
    <w:rsid w:val="002577A7"/>
    <w:rsid w:val="00257A68"/>
    <w:rsid w:val="00257B81"/>
    <w:rsid w:val="00260A70"/>
    <w:rsid w:val="00261808"/>
    <w:rsid w:val="00262B5E"/>
    <w:rsid w:val="00262E8A"/>
    <w:rsid w:val="00263340"/>
    <w:rsid w:val="00263A02"/>
    <w:rsid w:val="00263BD5"/>
    <w:rsid w:val="00264323"/>
    <w:rsid w:val="002649A2"/>
    <w:rsid w:val="002650EB"/>
    <w:rsid w:val="00265DA8"/>
    <w:rsid w:val="00266DB7"/>
    <w:rsid w:val="00266DBD"/>
    <w:rsid w:val="00267DBD"/>
    <w:rsid w:val="00270133"/>
    <w:rsid w:val="00270CD3"/>
    <w:rsid w:val="00270F94"/>
    <w:rsid w:val="00271454"/>
    <w:rsid w:val="00271AA5"/>
    <w:rsid w:val="002724B6"/>
    <w:rsid w:val="00272B98"/>
    <w:rsid w:val="00272CBC"/>
    <w:rsid w:val="002740C1"/>
    <w:rsid w:val="00274510"/>
    <w:rsid w:val="00275FDC"/>
    <w:rsid w:val="0027666F"/>
    <w:rsid w:val="00276842"/>
    <w:rsid w:val="0028055E"/>
    <w:rsid w:val="002834BA"/>
    <w:rsid w:val="00283FF4"/>
    <w:rsid w:val="00284142"/>
    <w:rsid w:val="00287205"/>
    <w:rsid w:val="002872FB"/>
    <w:rsid w:val="00290A02"/>
    <w:rsid w:val="002911CA"/>
    <w:rsid w:val="002911D5"/>
    <w:rsid w:val="00291F0C"/>
    <w:rsid w:val="002938A1"/>
    <w:rsid w:val="002954F8"/>
    <w:rsid w:val="00295DDE"/>
    <w:rsid w:val="00296335"/>
    <w:rsid w:val="002968B2"/>
    <w:rsid w:val="00296C8E"/>
    <w:rsid w:val="00297406"/>
    <w:rsid w:val="00297802"/>
    <w:rsid w:val="002A1CE4"/>
    <w:rsid w:val="002A209A"/>
    <w:rsid w:val="002A2C74"/>
    <w:rsid w:val="002A3170"/>
    <w:rsid w:val="002A3D05"/>
    <w:rsid w:val="002A3FF7"/>
    <w:rsid w:val="002A48EF"/>
    <w:rsid w:val="002A70DB"/>
    <w:rsid w:val="002A7D85"/>
    <w:rsid w:val="002B0692"/>
    <w:rsid w:val="002B1939"/>
    <w:rsid w:val="002B25A5"/>
    <w:rsid w:val="002B2A5D"/>
    <w:rsid w:val="002B35D8"/>
    <w:rsid w:val="002B4CC9"/>
    <w:rsid w:val="002B5198"/>
    <w:rsid w:val="002B63B0"/>
    <w:rsid w:val="002B66BB"/>
    <w:rsid w:val="002B72F6"/>
    <w:rsid w:val="002B7336"/>
    <w:rsid w:val="002C01E4"/>
    <w:rsid w:val="002C0A7F"/>
    <w:rsid w:val="002C0C41"/>
    <w:rsid w:val="002C0E89"/>
    <w:rsid w:val="002C0F83"/>
    <w:rsid w:val="002C1457"/>
    <w:rsid w:val="002C1ADA"/>
    <w:rsid w:val="002C2388"/>
    <w:rsid w:val="002C3052"/>
    <w:rsid w:val="002C3435"/>
    <w:rsid w:val="002C40B1"/>
    <w:rsid w:val="002C4D08"/>
    <w:rsid w:val="002C5E37"/>
    <w:rsid w:val="002C63FF"/>
    <w:rsid w:val="002C692E"/>
    <w:rsid w:val="002C69A3"/>
    <w:rsid w:val="002C7968"/>
    <w:rsid w:val="002C7CF0"/>
    <w:rsid w:val="002D0407"/>
    <w:rsid w:val="002D11D9"/>
    <w:rsid w:val="002D16E3"/>
    <w:rsid w:val="002D1BC4"/>
    <w:rsid w:val="002D2954"/>
    <w:rsid w:val="002D3279"/>
    <w:rsid w:val="002D4A1E"/>
    <w:rsid w:val="002D4C0E"/>
    <w:rsid w:val="002D53E8"/>
    <w:rsid w:val="002D689F"/>
    <w:rsid w:val="002D6B20"/>
    <w:rsid w:val="002E07B5"/>
    <w:rsid w:val="002E1034"/>
    <w:rsid w:val="002E1098"/>
    <w:rsid w:val="002E1386"/>
    <w:rsid w:val="002E14B5"/>
    <w:rsid w:val="002E1D4B"/>
    <w:rsid w:val="002E322C"/>
    <w:rsid w:val="002E3583"/>
    <w:rsid w:val="002E3EE3"/>
    <w:rsid w:val="002E3F92"/>
    <w:rsid w:val="002E40EF"/>
    <w:rsid w:val="002E4215"/>
    <w:rsid w:val="002E5B96"/>
    <w:rsid w:val="002E5F96"/>
    <w:rsid w:val="002F0AF4"/>
    <w:rsid w:val="002F0F5B"/>
    <w:rsid w:val="002F1750"/>
    <w:rsid w:val="002F1EE8"/>
    <w:rsid w:val="002F2658"/>
    <w:rsid w:val="002F3DF9"/>
    <w:rsid w:val="002F3E8A"/>
    <w:rsid w:val="002F433C"/>
    <w:rsid w:val="002F4D1E"/>
    <w:rsid w:val="002F4F7C"/>
    <w:rsid w:val="002F5BAE"/>
    <w:rsid w:val="002F635E"/>
    <w:rsid w:val="002F76EC"/>
    <w:rsid w:val="002F7C88"/>
    <w:rsid w:val="003001DA"/>
    <w:rsid w:val="00300E92"/>
    <w:rsid w:val="00301155"/>
    <w:rsid w:val="003011D3"/>
    <w:rsid w:val="0030195C"/>
    <w:rsid w:val="00301CB5"/>
    <w:rsid w:val="00302267"/>
    <w:rsid w:val="00303870"/>
    <w:rsid w:val="003041A3"/>
    <w:rsid w:val="003049F0"/>
    <w:rsid w:val="003064B5"/>
    <w:rsid w:val="0030783D"/>
    <w:rsid w:val="003106F2"/>
    <w:rsid w:val="00310741"/>
    <w:rsid w:val="00310E43"/>
    <w:rsid w:val="00310F20"/>
    <w:rsid w:val="003113BF"/>
    <w:rsid w:val="003118D2"/>
    <w:rsid w:val="00311C0A"/>
    <w:rsid w:val="003120F6"/>
    <w:rsid w:val="0031239B"/>
    <w:rsid w:val="00312431"/>
    <w:rsid w:val="003128DB"/>
    <w:rsid w:val="00314045"/>
    <w:rsid w:val="0031421E"/>
    <w:rsid w:val="003150E3"/>
    <w:rsid w:val="00316192"/>
    <w:rsid w:val="00316484"/>
    <w:rsid w:val="0031779E"/>
    <w:rsid w:val="003203CD"/>
    <w:rsid w:val="00321161"/>
    <w:rsid w:val="00321E2D"/>
    <w:rsid w:val="00321FC4"/>
    <w:rsid w:val="003223A2"/>
    <w:rsid w:val="003226A8"/>
    <w:rsid w:val="00327E82"/>
    <w:rsid w:val="00331378"/>
    <w:rsid w:val="00331833"/>
    <w:rsid w:val="00331946"/>
    <w:rsid w:val="0033201E"/>
    <w:rsid w:val="00332530"/>
    <w:rsid w:val="003327BC"/>
    <w:rsid w:val="00334239"/>
    <w:rsid w:val="00336262"/>
    <w:rsid w:val="003362F4"/>
    <w:rsid w:val="00337797"/>
    <w:rsid w:val="003409BC"/>
    <w:rsid w:val="00341145"/>
    <w:rsid w:val="00341462"/>
    <w:rsid w:val="00341E39"/>
    <w:rsid w:val="0034491F"/>
    <w:rsid w:val="0034521A"/>
    <w:rsid w:val="00345CAB"/>
    <w:rsid w:val="00346FC4"/>
    <w:rsid w:val="00347177"/>
    <w:rsid w:val="003504B9"/>
    <w:rsid w:val="003516BE"/>
    <w:rsid w:val="0035252A"/>
    <w:rsid w:val="00352EE1"/>
    <w:rsid w:val="0035314A"/>
    <w:rsid w:val="003537FE"/>
    <w:rsid w:val="0035390F"/>
    <w:rsid w:val="00354071"/>
    <w:rsid w:val="00354F33"/>
    <w:rsid w:val="003550A6"/>
    <w:rsid w:val="003565D6"/>
    <w:rsid w:val="00356A46"/>
    <w:rsid w:val="00356C3D"/>
    <w:rsid w:val="00360E18"/>
    <w:rsid w:val="0036186C"/>
    <w:rsid w:val="00361E88"/>
    <w:rsid w:val="0036228C"/>
    <w:rsid w:val="00362B18"/>
    <w:rsid w:val="00362C6B"/>
    <w:rsid w:val="00363336"/>
    <w:rsid w:val="003644E1"/>
    <w:rsid w:val="00364CF4"/>
    <w:rsid w:val="0036548D"/>
    <w:rsid w:val="0036776B"/>
    <w:rsid w:val="00367D4B"/>
    <w:rsid w:val="00371316"/>
    <w:rsid w:val="00371A0F"/>
    <w:rsid w:val="003721ED"/>
    <w:rsid w:val="00372D41"/>
    <w:rsid w:val="003739E9"/>
    <w:rsid w:val="00373D9E"/>
    <w:rsid w:val="0037637A"/>
    <w:rsid w:val="00376651"/>
    <w:rsid w:val="00376CDC"/>
    <w:rsid w:val="00376DFB"/>
    <w:rsid w:val="00377B39"/>
    <w:rsid w:val="00380169"/>
    <w:rsid w:val="00380D18"/>
    <w:rsid w:val="00382469"/>
    <w:rsid w:val="00382BDD"/>
    <w:rsid w:val="003836F8"/>
    <w:rsid w:val="00384DB4"/>
    <w:rsid w:val="00385498"/>
    <w:rsid w:val="0038582F"/>
    <w:rsid w:val="00385FB1"/>
    <w:rsid w:val="00386BB9"/>
    <w:rsid w:val="003873DC"/>
    <w:rsid w:val="0038753E"/>
    <w:rsid w:val="003876CD"/>
    <w:rsid w:val="00390482"/>
    <w:rsid w:val="003904F1"/>
    <w:rsid w:val="0039081F"/>
    <w:rsid w:val="00390EA4"/>
    <w:rsid w:val="00391D9C"/>
    <w:rsid w:val="0039364A"/>
    <w:rsid w:val="00393760"/>
    <w:rsid w:val="003939B2"/>
    <w:rsid w:val="003939C1"/>
    <w:rsid w:val="003941E2"/>
    <w:rsid w:val="00394392"/>
    <w:rsid w:val="00394634"/>
    <w:rsid w:val="00394C55"/>
    <w:rsid w:val="00397967"/>
    <w:rsid w:val="0039796D"/>
    <w:rsid w:val="00397B29"/>
    <w:rsid w:val="00397E8C"/>
    <w:rsid w:val="00397F3A"/>
    <w:rsid w:val="003A12BF"/>
    <w:rsid w:val="003A1BE1"/>
    <w:rsid w:val="003A1DC9"/>
    <w:rsid w:val="003A3E65"/>
    <w:rsid w:val="003A52A5"/>
    <w:rsid w:val="003A5A36"/>
    <w:rsid w:val="003A60B3"/>
    <w:rsid w:val="003B02B3"/>
    <w:rsid w:val="003B0568"/>
    <w:rsid w:val="003B0F37"/>
    <w:rsid w:val="003B1CA7"/>
    <w:rsid w:val="003B24CC"/>
    <w:rsid w:val="003B2583"/>
    <w:rsid w:val="003B25A8"/>
    <w:rsid w:val="003B27C9"/>
    <w:rsid w:val="003B31C9"/>
    <w:rsid w:val="003B3308"/>
    <w:rsid w:val="003B3F5B"/>
    <w:rsid w:val="003B454A"/>
    <w:rsid w:val="003B456B"/>
    <w:rsid w:val="003B464D"/>
    <w:rsid w:val="003B523E"/>
    <w:rsid w:val="003B5F72"/>
    <w:rsid w:val="003B6B3C"/>
    <w:rsid w:val="003B7527"/>
    <w:rsid w:val="003C0404"/>
    <w:rsid w:val="003C0B2D"/>
    <w:rsid w:val="003C0BB9"/>
    <w:rsid w:val="003C11CC"/>
    <w:rsid w:val="003C1826"/>
    <w:rsid w:val="003C1B5A"/>
    <w:rsid w:val="003C1FD4"/>
    <w:rsid w:val="003C2D74"/>
    <w:rsid w:val="003C310F"/>
    <w:rsid w:val="003C383C"/>
    <w:rsid w:val="003C3A84"/>
    <w:rsid w:val="003C3BA5"/>
    <w:rsid w:val="003C3DCD"/>
    <w:rsid w:val="003C5812"/>
    <w:rsid w:val="003C5D57"/>
    <w:rsid w:val="003C6B4E"/>
    <w:rsid w:val="003C6E44"/>
    <w:rsid w:val="003C7927"/>
    <w:rsid w:val="003D1478"/>
    <w:rsid w:val="003D2A4B"/>
    <w:rsid w:val="003D42BF"/>
    <w:rsid w:val="003D4B01"/>
    <w:rsid w:val="003D5031"/>
    <w:rsid w:val="003D5F7E"/>
    <w:rsid w:val="003D6CCB"/>
    <w:rsid w:val="003D707E"/>
    <w:rsid w:val="003D713C"/>
    <w:rsid w:val="003D79EF"/>
    <w:rsid w:val="003D7A6A"/>
    <w:rsid w:val="003E00F9"/>
    <w:rsid w:val="003E1144"/>
    <w:rsid w:val="003E266B"/>
    <w:rsid w:val="003E291A"/>
    <w:rsid w:val="003E3E82"/>
    <w:rsid w:val="003E3F31"/>
    <w:rsid w:val="003E49CA"/>
    <w:rsid w:val="003E4F65"/>
    <w:rsid w:val="003E4F93"/>
    <w:rsid w:val="003E6BEA"/>
    <w:rsid w:val="003E7328"/>
    <w:rsid w:val="003E7A30"/>
    <w:rsid w:val="003F0046"/>
    <w:rsid w:val="003F04B6"/>
    <w:rsid w:val="003F05E3"/>
    <w:rsid w:val="003F0D7E"/>
    <w:rsid w:val="003F1861"/>
    <w:rsid w:val="003F2407"/>
    <w:rsid w:val="003F2A2D"/>
    <w:rsid w:val="003F3430"/>
    <w:rsid w:val="003F3B83"/>
    <w:rsid w:val="003F439B"/>
    <w:rsid w:val="003F5338"/>
    <w:rsid w:val="003F534E"/>
    <w:rsid w:val="003F6572"/>
    <w:rsid w:val="003F6FDF"/>
    <w:rsid w:val="003F7694"/>
    <w:rsid w:val="003F76C4"/>
    <w:rsid w:val="003F79E0"/>
    <w:rsid w:val="00401A41"/>
    <w:rsid w:val="00402260"/>
    <w:rsid w:val="00402F52"/>
    <w:rsid w:val="00402FF4"/>
    <w:rsid w:val="0040318E"/>
    <w:rsid w:val="004036DD"/>
    <w:rsid w:val="00404742"/>
    <w:rsid w:val="00404E25"/>
    <w:rsid w:val="0040593D"/>
    <w:rsid w:val="00407893"/>
    <w:rsid w:val="00407D0F"/>
    <w:rsid w:val="00410DA3"/>
    <w:rsid w:val="0041173B"/>
    <w:rsid w:val="00411749"/>
    <w:rsid w:val="00411978"/>
    <w:rsid w:val="00412365"/>
    <w:rsid w:val="0041255E"/>
    <w:rsid w:val="0041297B"/>
    <w:rsid w:val="00412E61"/>
    <w:rsid w:val="00416470"/>
    <w:rsid w:val="00417955"/>
    <w:rsid w:val="00417A30"/>
    <w:rsid w:val="00417B00"/>
    <w:rsid w:val="0042005F"/>
    <w:rsid w:val="0042061E"/>
    <w:rsid w:val="004213AF"/>
    <w:rsid w:val="00422423"/>
    <w:rsid w:val="004238E1"/>
    <w:rsid w:val="004243BD"/>
    <w:rsid w:val="00424761"/>
    <w:rsid w:val="00425294"/>
    <w:rsid w:val="0042562E"/>
    <w:rsid w:val="0042627D"/>
    <w:rsid w:val="00426732"/>
    <w:rsid w:val="00426D81"/>
    <w:rsid w:val="004275D7"/>
    <w:rsid w:val="00427C50"/>
    <w:rsid w:val="00430799"/>
    <w:rsid w:val="00431526"/>
    <w:rsid w:val="00431893"/>
    <w:rsid w:val="00432398"/>
    <w:rsid w:val="004328BC"/>
    <w:rsid w:val="0043297D"/>
    <w:rsid w:val="00433142"/>
    <w:rsid w:val="004349A2"/>
    <w:rsid w:val="00434F9B"/>
    <w:rsid w:val="00435405"/>
    <w:rsid w:val="0043594B"/>
    <w:rsid w:val="004374FD"/>
    <w:rsid w:val="004379A0"/>
    <w:rsid w:val="00437E7B"/>
    <w:rsid w:val="004408AC"/>
    <w:rsid w:val="00441D94"/>
    <w:rsid w:val="00442921"/>
    <w:rsid w:val="00443794"/>
    <w:rsid w:val="00443940"/>
    <w:rsid w:val="00443B45"/>
    <w:rsid w:val="0044451A"/>
    <w:rsid w:val="00446D6C"/>
    <w:rsid w:val="00447765"/>
    <w:rsid w:val="00447DA5"/>
    <w:rsid w:val="00447F40"/>
    <w:rsid w:val="004500EE"/>
    <w:rsid w:val="00450769"/>
    <w:rsid w:val="00450864"/>
    <w:rsid w:val="004514ED"/>
    <w:rsid w:val="004518DA"/>
    <w:rsid w:val="00452548"/>
    <w:rsid w:val="00452A01"/>
    <w:rsid w:val="00452A20"/>
    <w:rsid w:val="004560E5"/>
    <w:rsid w:val="004565DC"/>
    <w:rsid w:val="00456A18"/>
    <w:rsid w:val="00462712"/>
    <w:rsid w:val="00462EA6"/>
    <w:rsid w:val="00463496"/>
    <w:rsid w:val="00463758"/>
    <w:rsid w:val="00464744"/>
    <w:rsid w:val="0046496E"/>
    <w:rsid w:val="00465EDC"/>
    <w:rsid w:val="00466610"/>
    <w:rsid w:val="00466901"/>
    <w:rsid w:val="0046720E"/>
    <w:rsid w:val="00470066"/>
    <w:rsid w:val="00470644"/>
    <w:rsid w:val="00470BFA"/>
    <w:rsid w:val="004710B7"/>
    <w:rsid w:val="00471974"/>
    <w:rsid w:val="0047294B"/>
    <w:rsid w:val="004732B4"/>
    <w:rsid w:val="0047452B"/>
    <w:rsid w:val="004745DF"/>
    <w:rsid w:val="00474E42"/>
    <w:rsid w:val="00474F5A"/>
    <w:rsid w:val="004755D9"/>
    <w:rsid w:val="004756C7"/>
    <w:rsid w:val="00475947"/>
    <w:rsid w:val="00475F22"/>
    <w:rsid w:val="00476D8E"/>
    <w:rsid w:val="004774F8"/>
    <w:rsid w:val="00477EEA"/>
    <w:rsid w:val="0048075E"/>
    <w:rsid w:val="00480867"/>
    <w:rsid w:val="004812B1"/>
    <w:rsid w:val="00481387"/>
    <w:rsid w:val="00481491"/>
    <w:rsid w:val="0048245D"/>
    <w:rsid w:val="00482A13"/>
    <w:rsid w:val="00483749"/>
    <w:rsid w:val="00483894"/>
    <w:rsid w:val="004838B1"/>
    <w:rsid w:val="004847C5"/>
    <w:rsid w:val="00484C43"/>
    <w:rsid w:val="00485693"/>
    <w:rsid w:val="00485734"/>
    <w:rsid w:val="004860EB"/>
    <w:rsid w:val="00486948"/>
    <w:rsid w:val="004915E8"/>
    <w:rsid w:val="004917CD"/>
    <w:rsid w:val="004923F5"/>
    <w:rsid w:val="004928B7"/>
    <w:rsid w:val="00492DC6"/>
    <w:rsid w:val="00492E70"/>
    <w:rsid w:val="00493406"/>
    <w:rsid w:val="004945A8"/>
    <w:rsid w:val="00495983"/>
    <w:rsid w:val="00495EE5"/>
    <w:rsid w:val="00496096"/>
    <w:rsid w:val="00496491"/>
    <w:rsid w:val="004977D0"/>
    <w:rsid w:val="004A02CA"/>
    <w:rsid w:val="004A068E"/>
    <w:rsid w:val="004A0FF9"/>
    <w:rsid w:val="004A21FE"/>
    <w:rsid w:val="004A28C6"/>
    <w:rsid w:val="004A2D0A"/>
    <w:rsid w:val="004A3965"/>
    <w:rsid w:val="004A3A22"/>
    <w:rsid w:val="004A4604"/>
    <w:rsid w:val="004A4CFC"/>
    <w:rsid w:val="004A539B"/>
    <w:rsid w:val="004A6BE3"/>
    <w:rsid w:val="004A6F87"/>
    <w:rsid w:val="004A7214"/>
    <w:rsid w:val="004B227B"/>
    <w:rsid w:val="004B2961"/>
    <w:rsid w:val="004B3013"/>
    <w:rsid w:val="004B36F2"/>
    <w:rsid w:val="004B43AC"/>
    <w:rsid w:val="004B46A2"/>
    <w:rsid w:val="004B4D13"/>
    <w:rsid w:val="004B4E06"/>
    <w:rsid w:val="004B5B86"/>
    <w:rsid w:val="004B5CD9"/>
    <w:rsid w:val="004B63E1"/>
    <w:rsid w:val="004B6CC0"/>
    <w:rsid w:val="004B7AB7"/>
    <w:rsid w:val="004B7CF2"/>
    <w:rsid w:val="004C0C27"/>
    <w:rsid w:val="004C0FAA"/>
    <w:rsid w:val="004C1371"/>
    <w:rsid w:val="004C1929"/>
    <w:rsid w:val="004C22D7"/>
    <w:rsid w:val="004C248D"/>
    <w:rsid w:val="004C339D"/>
    <w:rsid w:val="004C3BA2"/>
    <w:rsid w:val="004C3BA8"/>
    <w:rsid w:val="004C4C9C"/>
    <w:rsid w:val="004C4FDE"/>
    <w:rsid w:val="004C5993"/>
    <w:rsid w:val="004C5E13"/>
    <w:rsid w:val="004C6EAF"/>
    <w:rsid w:val="004C77C5"/>
    <w:rsid w:val="004C7C43"/>
    <w:rsid w:val="004D07CD"/>
    <w:rsid w:val="004D0863"/>
    <w:rsid w:val="004D0CD3"/>
    <w:rsid w:val="004D0FE2"/>
    <w:rsid w:val="004D1380"/>
    <w:rsid w:val="004D1CDD"/>
    <w:rsid w:val="004D2087"/>
    <w:rsid w:val="004D2340"/>
    <w:rsid w:val="004D2478"/>
    <w:rsid w:val="004D3C20"/>
    <w:rsid w:val="004D3EEC"/>
    <w:rsid w:val="004D44C8"/>
    <w:rsid w:val="004D47B0"/>
    <w:rsid w:val="004D4E63"/>
    <w:rsid w:val="004D6161"/>
    <w:rsid w:val="004D62C2"/>
    <w:rsid w:val="004D62FE"/>
    <w:rsid w:val="004D6BA8"/>
    <w:rsid w:val="004D6CE0"/>
    <w:rsid w:val="004D77A1"/>
    <w:rsid w:val="004D7976"/>
    <w:rsid w:val="004D7D95"/>
    <w:rsid w:val="004E07A2"/>
    <w:rsid w:val="004E0D15"/>
    <w:rsid w:val="004E0ECC"/>
    <w:rsid w:val="004E13AF"/>
    <w:rsid w:val="004E13EA"/>
    <w:rsid w:val="004E1FBE"/>
    <w:rsid w:val="004E22D4"/>
    <w:rsid w:val="004E296A"/>
    <w:rsid w:val="004E2B2C"/>
    <w:rsid w:val="004E3617"/>
    <w:rsid w:val="004E4086"/>
    <w:rsid w:val="004E4616"/>
    <w:rsid w:val="004E59D4"/>
    <w:rsid w:val="004E5C4C"/>
    <w:rsid w:val="004E6B55"/>
    <w:rsid w:val="004E6CAE"/>
    <w:rsid w:val="004E7286"/>
    <w:rsid w:val="004E7339"/>
    <w:rsid w:val="004E7FB7"/>
    <w:rsid w:val="004F0656"/>
    <w:rsid w:val="004F0D56"/>
    <w:rsid w:val="004F1080"/>
    <w:rsid w:val="004F2E6C"/>
    <w:rsid w:val="004F35B3"/>
    <w:rsid w:val="004F3737"/>
    <w:rsid w:val="004F37E5"/>
    <w:rsid w:val="004F3E90"/>
    <w:rsid w:val="004F4A3C"/>
    <w:rsid w:val="004F5026"/>
    <w:rsid w:val="004F5887"/>
    <w:rsid w:val="004F6E5A"/>
    <w:rsid w:val="004F7A77"/>
    <w:rsid w:val="005012CA"/>
    <w:rsid w:val="00502518"/>
    <w:rsid w:val="00502C67"/>
    <w:rsid w:val="00503178"/>
    <w:rsid w:val="00504265"/>
    <w:rsid w:val="00504644"/>
    <w:rsid w:val="0050670E"/>
    <w:rsid w:val="00510848"/>
    <w:rsid w:val="005120B3"/>
    <w:rsid w:val="005123F3"/>
    <w:rsid w:val="00512A5F"/>
    <w:rsid w:val="005130A1"/>
    <w:rsid w:val="005131FB"/>
    <w:rsid w:val="0051332C"/>
    <w:rsid w:val="00513AE7"/>
    <w:rsid w:val="00515643"/>
    <w:rsid w:val="0051671D"/>
    <w:rsid w:val="00516FEB"/>
    <w:rsid w:val="0051762B"/>
    <w:rsid w:val="00520607"/>
    <w:rsid w:val="0052126B"/>
    <w:rsid w:val="00522790"/>
    <w:rsid w:val="00522FCC"/>
    <w:rsid w:val="00523DC0"/>
    <w:rsid w:val="005255B2"/>
    <w:rsid w:val="00525F62"/>
    <w:rsid w:val="00526D2A"/>
    <w:rsid w:val="00526D65"/>
    <w:rsid w:val="00526E38"/>
    <w:rsid w:val="00527510"/>
    <w:rsid w:val="00527A69"/>
    <w:rsid w:val="0053067A"/>
    <w:rsid w:val="00532071"/>
    <w:rsid w:val="00532A2E"/>
    <w:rsid w:val="00532CE2"/>
    <w:rsid w:val="005338CA"/>
    <w:rsid w:val="0053416F"/>
    <w:rsid w:val="00534907"/>
    <w:rsid w:val="00535992"/>
    <w:rsid w:val="0053626C"/>
    <w:rsid w:val="005405BC"/>
    <w:rsid w:val="00540729"/>
    <w:rsid w:val="0054107C"/>
    <w:rsid w:val="0054139F"/>
    <w:rsid w:val="005413D6"/>
    <w:rsid w:val="0054198C"/>
    <w:rsid w:val="0054291A"/>
    <w:rsid w:val="00542FAD"/>
    <w:rsid w:val="00544B0C"/>
    <w:rsid w:val="00544E58"/>
    <w:rsid w:val="00545798"/>
    <w:rsid w:val="00545BFB"/>
    <w:rsid w:val="00545CA2"/>
    <w:rsid w:val="005469B1"/>
    <w:rsid w:val="0054705F"/>
    <w:rsid w:val="0054784E"/>
    <w:rsid w:val="00547880"/>
    <w:rsid w:val="0055149D"/>
    <w:rsid w:val="005517A9"/>
    <w:rsid w:val="0055313D"/>
    <w:rsid w:val="005538DF"/>
    <w:rsid w:val="0055467F"/>
    <w:rsid w:val="00554B39"/>
    <w:rsid w:val="005557E5"/>
    <w:rsid w:val="00556147"/>
    <w:rsid w:val="005609E3"/>
    <w:rsid w:val="00561300"/>
    <w:rsid w:val="00561FFD"/>
    <w:rsid w:val="005622A5"/>
    <w:rsid w:val="00562EC6"/>
    <w:rsid w:val="00563A5A"/>
    <w:rsid w:val="0056470F"/>
    <w:rsid w:val="00564A74"/>
    <w:rsid w:val="00565006"/>
    <w:rsid w:val="00565534"/>
    <w:rsid w:val="00565975"/>
    <w:rsid w:val="00565DBE"/>
    <w:rsid w:val="00565FCC"/>
    <w:rsid w:val="00566143"/>
    <w:rsid w:val="00566BBF"/>
    <w:rsid w:val="00567CFC"/>
    <w:rsid w:val="0057033F"/>
    <w:rsid w:val="00570CBE"/>
    <w:rsid w:val="005718E2"/>
    <w:rsid w:val="00572E0D"/>
    <w:rsid w:val="00573214"/>
    <w:rsid w:val="00573320"/>
    <w:rsid w:val="00574A97"/>
    <w:rsid w:val="00574DF1"/>
    <w:rsid w:val="005755ED"/>
    <w:rsid w:val="00575C7B"/>
    <w:rsid w:val="00576147"/>
    <w:rsid w:val="005764DD"/>
    <w:rsid w:val="005767DC"/>
    <w:rsid w:val="00577E71"/>
    <w:rsid w:val="00581574"/>
    <w:rsid w:val="00581EEF"/>
    <w:rsid w:val="005824AA"/>
    <w:rsid w:val="005829F8"/>
    <w:rsid w:val="00582BB1"/>
    <w:rsid w:val="005844EC"/>
    <w:rsid w:val="005854DB"/>
    <w:rsid w:val="005869C2"/>
    <w:rsid w:val="00590137"/>
    <w:rsid w:val="00590143"/>
    <w:rsid w:val="00591DBA"/>
    <w:rsid w:val="00591E6E"/>
    <w:rsid w:val="00591F27"/>
    <w:rsid w:val="0059289F"/>
    <w:rsid w:val="00592A09"/>
    <w:rsid w:val="00592E6F"/>
    <w:rsid w:val="005940CF"/>
    <w:rsid w:val="00594587"/>
    <w:rsid w:val="00594C98"/>
    <w:rsid w:val="00594F05"/>
    <w:rsid w:val="00595280"/>
    <w:rsid w:val="00595C0C"/>
    <w:rsid w:val="00596244"/>
    <w:rsid w:val="00596490"/>
    <w:rsid w:val="0059743F"/>
    <w:rsid w:val="005A1260"/>
    <w:rsid w:val="005A1F30"/>
    <w:rsid w:val="005A2172"/>
    <w:rsid w:val="005A2BF1"/>
    <w:rsid w:val="005A3245"/>
    <w:rsid w:val="005A4B0E"/>
    <w:rsid w:val="005A4F3B"/>
    <w:rsid w:val="005A50ED"/>
    <w:rsid w:val="005A598C"/>
    <w:rsid w:val="005A6BEA"/>
    <w:rsid w:val="005A732B"/>
    <w:rsid w:val="005A7F89"/>
    <w:rsid w:val="005B03CD"/>
    <w:rsid w:val="005B0D93"/>
    <w:rsid w:val="005B25D9"/>
    <w:rsid w:val="005B2AC9"/>
    <w:rsid w:val="005B2B8E"/>
    <w:rsid w:val="005B39AA"/>
    <w:rsid w:val="005B46D1"/>
    <w:rsid w:val="005B46FB"/>
    <w:rsid w:val="005B4ED9"/>
    <w:rsid w:val="005B5B7B"/>
    <w:rsid w:val="005B75AC"/>
    <w:rsid w:val="005B77E5"/>
    <w:rsid w:val="005C0498"/>
    <w:rsid w:val="005C0A31"/>
    <w:rsid w:val="005C14F4"/>
    <w:rsid w:val="005C1BC8"/>
    <w:rsid w:val="005C2A49"/>
    <w:rsid w:val="005C2C7C"/>
    <w:rsid w:val="005C59FC"/>
    <w:rsid w:val="005C6C7A"/>
    <w:rsid w:val="005C6EE9"/>
    <w:rsid w:val="005C7902"/>
    <w:rsid w:val="005C7F5D"/>
    <w:rsid w:val="005D0302"/>
    <w:rsid w:val="005D05BE"/>
    <w:rsid w:val="005D0C4C"/>
    <w:rsid w:val="005D0E4A"/>
    <w:rsid w:val="005D11E3"/>
    <w:rsid w:val="005D1640"/>
    <w:rsid w:val="005D1E90"/>
    <w:rsid w:val="005D227E"/>
    <w:rsid w:val="005D2872"/>
    <w:rsid w:val="005D2A62"/>
    <w:rsid w:val="005D3385"/>
    <w:rsid w:val="005D374F"/>
    <w:rsid w:val="005D40F4"/>
    <w:rsid w:val="005D4C8A"/>
    <w:rsid w:val="005D4F32"/>
    <w:rsid w:val="005D50D5"/>
    <w:rsid w:val="005D5379"/>
    <w:rsid w:val="005D55D3"/>
    <w:rsid w:val="005D6743"/>
    <w:rsid w:val="005D68B6"/>
    <w:rsid w:val="005D6A6C"/>
    <w:rsid w:val="005D6D53"/>
    <w:rsid w:val="005D7B51"/>
    <w:rsid w:val="005E010F"/>
    <w:rsid w:val="005E063F"/>
    <w:rsid w:val="005E0882"/>
    <w:rsid w:val="005E0993"/>
    <w:rsid w:val="005E1419"/>
    <w:rsid w:val="005E1DE6"/>
    <w:rsid w:val="005E2D95"/>
    <w:rsid w:val="005E305C"/>
    <w:rsid w:val="005E32CD"/>
    <w:rsid w:val="005E3E26"/>
    <w:rsid w:val="005E44CD"/>
    <w:rsid w:val="005E4A97"/>
    <w:rsid w:val="005E4C89"/>
    <w:rsid w:val="005E5809"/>
    <w:rsid w:val="005E585B"/>
    <w:rsid w:val="005E599B"/>
    <w:rsid w:val="005E610C"/>
    <w:rsid w:val="005E64E6"/>
    <w:rsid w:val="005E688D"/>
    <w:rsid w:val="005E6D14"/>
    <w:rsid w:val="005E6F74"/>
    <w:rsid w:val="005E7C86"/>
    <w:rsid w:val="005F0117"/>
    <w:rsid w:val="005F0484"/>
    <w:rsid w:val="005F04B7"/>
    <w:rsid w:val="005F0B76"/>
    <w:rsid w:val="005F0C41"/>
    <w:rsid w:val="005F13ED"/>
    <w:rsid w:val="005F16CD"/>
    <w:rsid w:val="005F24AB"/>
    <w:rsid w:val="005F2781"/>
    <w:rsid w:val="005F2985"/>
    <w:rsid w:val="005F3E04"/>
    <w:rsid w:val="005F50B7"/>
    <w:rsid w:val="005F5619"/>
    <w:rsid w:val="005F5C07"/>
    <w:rsid w:val="005F6235"/>
    <w:rsid w:val="005F7459"/>
    <w:rsid w:val="005F78B0"/>
    <w:rsid w:val="005F7977"/>
    <w:rsid w:val="005F7BB0"/>
    <w:rsid w:val="005F7E99"/>
    <w:rsid w:val="00600632"/>
    <w:rsid w:val="00601DCC"/>
    <w:rsid w:val="006029E2"/>
    <w:rsid w:val="00603F7D"/>
    <w:rsid w:val="006050FF"/>
    <w:rsid w:val="006060E5"/>
    <w:rsid w:val="00606BF0"/>
    <w:rsid w:val="00607106"/>
    <w:rsid w:val="006072F9"/>
    <w:rsid w:val="0061082D"/>
    <w:rsid w:val="00610B6E"/>
    <w:rsid w:val="006110E6"/>
    <w:rsid w:val="00611164"/>
    <w:rsid w:val="00611A2C"/>
    <w:rsid w:val="00611E73"/>
    <w:rsid w:val="0061210E"/>
    <w:rsid w:val="00612E3B"/>
    <w:rsid w:val="00614F71"/>
    <w:rsid w:val="006155F2"/>
    <w:rsid w:val="006162ED"/>
    <w:rsid w:val="006168E2"/>
    <w:rsid w:val="00616D10"/>
    <w:rsid w:val="006170BF"/>
    <w:rsid w:val="0061797A"/>
    <w:rsid w:val="0062099A"/>
    <w:rsid w:val="0062135E"/>
    <w:rsid w:val="00621FE4"/>
    <w:rsid w:val="00622034"/>
    <w:rsid w:val="006231F8"/>
    <w:rsid w:val="00623D14"/>
    <w:rsid w:val="006256EE"/>
    <w:rsid w:val="00625AD4"/>
    <w:rsid w:val="00626397"/>
    <w:rsid w:val="006265A7"/>
    <w:rsid w:val="00626D37"/>
    <w:rsid w:val="0063003F"/>
    <w:rsid w:val="006304A9"/>
    <w:rsid w:val="0063063E"/>
    <w:rsid w:val="00631273"/>
    <w:rsid w:val="006312C2"/>
    <w:rsid w:val="00631EBD"/>
    <w:rsid w:val="00631F3D"/>
    <w:rsid w:val="00634752"/>
    <w:rsid w:val="006350EE"/>
    <w:rsid w:val="006357A7"/>
    <w:rsid w:val="00635828"/>
    <w:rsid w:val="006358E8"/>
    <w:rsid w:val="006366DF"/>
    <w:rsid w:val="00637E99"/>
    <w:rsid w:val="0064052A"/>
    <w:rsid w:val="00640A7F"/>
    <w:rsid w:val="00640F85"/>
    <w:rsid w:val="00642D86"/>
    <w:rsid w:val="00643672"/>
    <w:rsid w:val="00643975"/>
    <w:rsid w:val="00644F63"/>
    <w:rsid w:val="006452F7"/>
    <w:rsid w:val="006475B0"/>
    <w:rsid w:val="00647AD3"/>
    <w:rsid w:val="00650615"/>
    <w:rsid w:val="00651845"/>
    <w:rsid w:val="00651B71"/>
    <w:rsid w:val="00651C3C"/>
    <w:rsid w:val="00651EA3"/>
    <w:rsid w:val="00652A5D"/>
    <w:rsid w:val="0065360F"/>
    <w:rsid w:val="00653EA0"/>
    <w:rsid w:val="00653EC8"/>
    <w:rsid w:val="0065449A"/>
    <w:rsid w:val="00656378"/>
    <w:rsid w:val="006565A2"/>
    <w:rsid w:val="00656F7C"/>
    <w:rsid w:val="00657207"/>
    <w:rsid w:val="00660DC7"/>
    <w:rsid w:val="00660FD6"/>
    <w:rsid w:val="0066112E"/>
    <w:rsid w:val="006614C7"/>
    <w:rsid w:val="00663219"/>
    <w:rsid w:val="0066359C"/>
    <w:rsid w:val="00663AA0"/>
    <w:rsid w:val="00664712"/>
    <w:rsid w:val="006654BF"/>
    <w:rsid w:val="00666613"/>
    <w:rsid w:val="00666ED9"/>
    <w:rsid w:val="00667AB2"/>
    <w:rsid w:val="006717A6"/>
    <w:rsid w:val="00671909"/>
    <w:rsid w:val="00672FBA"/>
    <w:rsid w:val="006730E0"/>
    <w:rsid w:val="006741B6"/>
    <w:rsid w:val="006742F6"/>
    <w:rsid w:val="006747C3"/>
    <w:rsid w:val="00674C14"/>
    <w:rsid w:val="00674D4F"/>
    <w:rsid w:val="00675123"/>
    <w:rsid w:val="00675858"/>
    <w:rsid w:val="006758B4"/>
    <w:rsid w:val="00675E7D"/>
    <w:rsid w:val="006763A0"/>
    <w:rsid w:val="0067666C"/>
    <w:rsid w:val="0067723A"/>
    <w:rsid w:val="00677465"/>
    <w:rsid w:val="00680A94"/>
    <w:rsid w:val="00680FEB"/>
    <w:rsid w:val="006811E2"/>
    <w:rsid w:val="00682029"/>
    <w:rsid w:val="00682083"/>
    <w:rsid w:val="00682E04"/>
    <w:rsid w:val="006837E3"/>
    <w:rsid w:val="00683E93"/>
    <w:rsid w:val="00683FEA"/>
    <w:rsid w:val="00684282"/>
    <w:rsid w:val="0068464D"/>
    <w:rsid w:val="006846CE"/>
    <w:rsid w:val="0068476C"/>
    <w:rsid w:val="006867D1"/>
    <w:rsid w:val="006878D0"/>
    <w:rsid w:val="00691B78"/>
    <w:rsid w:val="00691EB9"/>
    <w:rsid w:val="006951E8"/>
    <w:rsid w:val="00695447"/>
    <w:rsid w:val="00695556"/>
    <w:rsid w:val="006957E7"/>
    <w:rsid w:val="00695A4D"/>
    <w:rsid w:val="00695A5B"/>
    <w:rsid w:val="006960C0"/>
    <w:rsid w:val="00696287"/>
    <w:rsid w:val="00696A18"/>
    <w:rsid w:val="00697003"/>
    <w:rsid w:val="00697940"/>
    <w:rsid w:val="00697B11"/>
    <w:rsid w:val="00697F0B"/>
    <w:rsid w:val="006A02FE"/>
    <w:rsid w:val="006A114F"/>
    <w:rsid w:val="006A21D8"/>
    <w:rsid w:val="006A2573"/>
    <w:rsid w:val="006A28F6"/>
    <w:rsid w:val="006A3230"/>
    <w:rsid w:val="006A3595"/>
    <w:rsid w:val="006A42F5"/>
    <w:rsid w:val="006A43CB"/>
    <w:rsid w:val="006A4D49"/>
    <w:rsid w:val="006A59B3"/>
    <w:rsid w:val="006A6202"/>
    <w:rsid w:val="006A68E6"/>
    <w:rsid w:val="006A6D0F"/>
    <w:rsid w:val="006A6F67"/>
    <w:rsid w:val="006A73F7"/>
    <w:rsid w:val="006A7405"/>
    <w:rsid w:val="006B047C"/>
    <w:rsid w:val="006B0779"/>
    <w:rsid w:val="006B082A"/>
    <w:rsid w:val="006B13C0"/>
    <w:rsid w:val="006B1F77"/>
    <w:rsid w:val="006B33AF"/>
    <w:rsid w:val="006B344C"/>
    <w:rsid w:val="006B38E8"/>
    <w:rsid w:val="006B523E"/>
    <w:rsid w:val="006B54BB"/>
    <w:rsid w:val="006B55A3"/>
    <w:rsid w:val="006B6216"/>
    <w:rsid w:val="006B7619"/>
    <w:rsid w:val="006B7792"/>
    <w:rsid w:val="006B77C3"/>
    <w:rsid w:val="006C09C5"/>
    <w:rsid w:val="006C0B1A"/>
    <w:rsid w:val="006C0B3F"/>
    <w:rsid w:val="006C1361"/>
    <w:rsid w:val="006C2177"/>
    <w:rsid w:val="006C21C3"/>
    <w:rsid w:val="006C291B"/>
    <w:rsid w:val="006C34F4"/>
    <w:rsid w:val="006C3869"/>
    <w:rsid w:val="006C3AD6"/>
    <w:rsid w:val="006C4738"/>
    <w:rsid w:val="006C4AD7"/>
    <w:rsid w:val="006C553F"/>
    <w:rsid w:val="006C596D"/>
    <w:rsid w:val="006C6C4D"/>
    <w:rsid w:val="006C7DB9"/>
    <w:rsid w:val="006D019D"/>
    <w:rsid w:val="006D2408"/>
    <w:rsid w:val="006D35EE"/>
    <w:rsid w:val="006D418C"/>
    <w:rsid w:val="006D458D"/>
    <w:rsid w:val="006D5A2A"/>
    <w:rsid w:val="006D6A30"/>
    <w:rsid w:val="006E0E00"/>
    <w:rsid w:val="006E2495"/>
    <w:rsid w:val="006E33BF"/>
    <w:rsid w:val="006E498B"/>
    <w:rsid w:val="006E51D8"/>
    <w:rsid w:val="006E5C77"/>
    <w:rsid w:val="006E683C"/>
    <w:rsid w:val="006E71D7"/>
    <w:rsid w:val="006E7ECF"/>
    <w:rsid w:val="006E7EDF"/>
    <w:rsid w:val="006F0951"/>
    <w:rsid w:val="006F0A5A"/>
    <w:rsid w:val="006F1712"/>
    <w:rsid w:val="006F22F3"/>
    <w:rsid w:val="006F361A"/>
    <w:rsid w:val="006F38F0"/>
    <w:rsid w:val="006F44FC"/>
    <w:rsid w:val="006F4665"/>
    <w:rsid w:val="006F4A47"/>
    <w:rsid w:val="006F6A4D"/>
    <w:rsid w:val="006F6B74"/>
    <w:rsid w:val="006F7088"/>
    <w:rsid w:val="006F7152"/>
    <w:rsid w:val="006F7168"/>
    <w:rsid w:val="006F7911"/>
    <w:rsid w:val="006F7CC6"/>
    <w:rsid w:val="00700982"/>
    <w:rsid w:val="00701D6B"/>
    <w:rsid w:val="00702CF8"/>
    <w:rsid w:val="00702E69"/>
    <w:rsid w:val="007032AC"/>
    <w:rsid w:val="00703BE5"/>
    <w:rsid w:val="00704AC8"/>
    <w:rsid w:val="00706ABF"/>
    <w:rsid w:val="00706E89"/>
    <w:rsid w:val="00706F75"/>
    <w:rsid w:val="00707009"/>
    <w:rsid w:val="00707168"/>
    <w:rsid w:val="00707909"/>
    <w:rsid w:val="00707EA4"/>
    <w:rsid w:val="00711C59"/>
    <w:rsid w:val="00713133"/>
    <w:rsid w:val="00713DB6"/>
    <w:rsid w:val="0071407E"/>
    <w:rsid w:val="00714D1B"/>
    <w:rsid w:val="007154AC"/>
    <w:rsid w:val="007158C7"/>
    <w:rsid w:val="00715B2E"/>
    <w:rsid w:val="00715DD0"/>
    <w:rsid w:val="007173F0"/>
    <w:rsid w:val="007175A0"/>
    <w:rsid w:val="0072131C"/>
    <w:rsid w:val="007213A4"/>
    <w:rsid w:val="00721AEF"/>
    <w:rsid w:val="007224D6"/>
    <w:rsid w:val="007228E2"/>
    <w:rsid w:val="00722995"/>
    <w:rsid w:val="0072346A"/>
    <w:rsid w:val="007246F4"/>
    <w:rsid w:val="00725380"/>
    <w:rsid w:val="00725FBF"/>
    <w:rsid w:val="0072642D"/>
    <w:rsid w:val="00730B3B"/>
    <w:rsid w:val="00730FA6"/>
    <w:rsid w:val="00731616"/>
    <w:rsid w:val="00732183"/>
    <w:rsid w:val="0073361A"/>
    <w:rsid w:val="007336DC"/>
    <w:rsid w:val="007344E9"/>
    <w:rsid w:val="00734BCF"/>
    <w:rsid w:val="00735F6F"/>
    <w:rsid w:val="00736598"/>
    <w:rsid w:val="00736B1A"/>
    <w:rsid w:val="00736BFC"/>
    <w:rsid w:val="007379D1"/>
    <w:rsid w:val="00742D1F"/>
    <w:rsid w:val="00743418"/>
    <w:rsid w:val="00743F00"/>
    <w:rsid w:val="0074468C"/>
    <w:rsid w:val="00744C56"/>
    <w:rsid w:val="00744CA3"/>
    <w:rsid w:val="00746120"/>
    <w:rsid w:val="00746252"/>
    <w:rsid w:val="0074643D"/>
    <w:rsid w:val="00746624"/>
    <w:rsid w:val="00746AAF"/>
    <w:rsid w:val="00747A4A"/>
    <w:rsid w:val="00747BD1"/>
    <w:rsid w:val="00750066"/>
    <w:rsid w:val="00750DD6"/>
    <w:rsid w:val="00751290"/>
    <w:rsid w:val="00751DDF"/>
    <w:rsid w:val="0075252E"/>
    <w:rsid w:val="00752938"/>
    <w:rsid w:val="007539EB"/>
    <w:rsid w:val="00753F44"/>
    <w:rsid w:val="007541BE"/>
    <w:rsid w:val="0075489D"/>
    <w:rsid w:val="00754FA0"/>
    <w:rsid w:val="007554FE"/>
    <w:rsid w:val="007558E3"/>
    <w:rsid w:val="007560FF"/>
    <w:rsid w:val="00756CE7"/>
    <w:rsid w:val="00757766"/>
    <w:rsid w:val="00757973"/>
    <w:rsid w:val="00757E39"/>
    <w:rsid w:val="00760066"/>
    <w:rsid w:val="00760293"/>
    <w:rsid w:val="00760E90"/>
    <w:rsid w:val="00761720"/>
    <w:rsid w:val="00761825"/>
    <w:rsid w:val="0076314F"/>
    <w:rsid w:val="0076406F"/>
    <w:rsid w:val="00764834"/>
    <w:rsid w:val="00766A71"/>
    <w:rsid w:val="00767098"/>
    <w:rsid w:val="007671D1"/>
    <w:rsid w:val="0076725C"/>
    <w:rsid w:val="007705EF"/>
    <w:rsid w:val="007713A3"/>
    <w:rsid w:val="00772AD6"/>
    <w:rsid w:val="00772BC4"/>
    <w:rsid w:val="007736A1"/>
    <w:rsid w:val="00774588"/>
    <w:rsid w:val="00774B49"/>
    <w:rsid w:val="0077593A"/>
    <w:rsid w:val="00776BC7"/>
    <w:rsid w:val="0077709A"/>
    <w:rsid w:val="0077763E"/>
    <w:rsid w:val="00780F04"/>
    <w:rsid w:val="0078146B"/>
    <w:rsid w:val="00781B94"/>
    <w:rsid w:val="0078224C"/>
    <w:rsid w:val="007839DF"/>
    <w:rsid w:val="0078435E"/>
    <w:rsid w:val="007845E9"/>
    <w:rsid w:val="00784936"/>
    <w:rsid w:val="0078588A"/>
    <w:rsid w:val="007869DB"/>
    <w:rsid w:val="00790155"/>
    <w:rsid w:val="007903E2"/>
    <w:rsid w:val="00790803"/>
    <w:rsid w:val="0079092B"/>
    <w:rsid w:val="00790FC0"/>
    <w:rsid w:val="0079134A"/>
    <w:rsid w:val="00791EB8"/>
    <w:rsid w:val="00792353"/>
    <w:rsid w:val="00792439"/>
    <w:rsid w:val="00793340"/>
    <w:rsid w:val="007934B5"/>
    <w:rsid w:val="007939CE"/>
    <w:rsid w:val="00794B13"/>
    <w:rsid w:val="00795A7C"/>
    <w:rsid w:val="00795FCB"/>
    <w:rsid w:val="00796AF4"/>
    <w:rsid w:val="00796F80"/>
    <w:rsid w:val="00797072"/>
    <w:rsid w:val="00797391"/>
    <w:rsid w:val="007977D9"/>
    <w:rsid w:val="007A07C0"/>
    <w:rsid w:val="007A0EFB"/>
    <w:rsid w:val="007A15BC"/>
    <w:rsid w:val="007A36D0"/>
    <w:rsid w:val="007A3B35"/>
    <w:rsid w:val="007A3CAB"/>
    <w:rsid w:val="007A4448"/>
    <w:rsid w:val="007A4807"/>
    <w:rsid w:val="007A4BA4"/>
    <w:rsid w:val="007A4F61"/>
    <w:rsid w:val="007A508A"/>
    <w:rsid w:val="007A57AF"/>
    <w:rsid w:val="007A646E"/>
    <w:rsid w:val="007A687A"/>
    <w:rsid w:val="007A74A6"/>
    <w:rsid w:val="007A7914"/>
    <w:rsid w:val="007A79A4"/>
    <w:rsid w:val="007A7CCE"/>
    <w:rsid w:val="007B0AC4"/>
    <w:rsid w:val="007B19B9"/>
    <w:rsid w:val="007B2114"/>
    <w:rsid w:val="007B2511"/>
    <w:rsid w:val="007B2BF1"/>
    <w:rsid w:val="007B2EDE"/>
    <w:rsid w:val="007B4ECE"/>
    <w:rsid w:val="007B5864"/>
    <w:rsid w:val="007B5BD5"/>
    <w:rsid w:val="007B5D6F"/>
    <w:rsid w:val="007B7066"/>
    <w:rsid w:val="007B7240"/>
    <w:rsid w:val="007B78BA"/>
    <w:rsid w:val="007C070A"/>
    <w:rsid w:val="007C083B"/>
    <w:rsid w:val="007C0C69"/>
    <w:rsid w:val="007C0D3C"/>
    <w:rsid w:val="007C175C"/>
    <w:rsid w:val="007C17E4"/>
    <w:rsid w:val="007C1857"/>
    <w:rsid w:val="007C2A54"/>
    <w:rsid w:val="007C3814"/>
    <w:rsid w:val="007C38E2"/>
    <w:rsid w:val="007C4A11"/>
    <w:rsid w:val="007C5D00"/>
    <w:rsid w:val="007C713F"/>
    <w:rsid w:val="007C7A80"/>
    <w:rsid w:val="007D01D6"/>
    <w:rsid w:val="007D0299"/>
    <w:rsid w:val="007D238D"/>
    <w:rsid w:val="007D2E9B"/>
    <w:rsid w:val="007D4085"/>
    <w:rsid w:val="007D4811"/>
    <w:rsid w:val="007D5055"/>
    <w:rsid w:val="007D5AE6"/>
    <w:rsid w:val="007D5B9D"/>
    <w:rsid w:val="007D5F90"/>
    <w:rsid w:val="007D6435"/>
    <w:rsid w:val="007D7216"/>
    <w:rsid w:val="007D7FEC"/>
    <w:rsid w:val="007E045F"/>
    <w:rsid w:val="007E0CB1"/>
    <w:rsid w:val="007E1BD9"/>
    <w:rsid w:val="007E2707"/>
    <w:rsid w:val="007E36CB"/>
    <w:rsid w:val="007E53AF"/>
    <w:rsid w:val="007E5728"/>
    <w:rsid w:val="007E5F58"/>
    <w:rsid w:val="007E7060"/>
    <w:rsid w:val="007E79C2"/>
    <w:rsid w:val="007E7D58"/>
    <w:rsid w:val="007F2477"/>
    <w:rsid w:val="007F27A8"/>
    <w:rsid w:val="007F2BE7"/>
    <w:rsid w:val="007F2D6A"/>
    <w:rsid w:val="007F2F4C"/>
    <w:rsid w:val="007F35E4"/>
    <w:rsid w:val="007F3740"/>
    <w:rsid w:val="007F3919"/>
    <w:rsid w:val="007F3E17"/>
    <w:rsid w:val="007F4448"/>
    <w:rsid w:val="007F4677"/>
    <w:rsid w:val="007F59B7"/>
    <w:rsid w:val="007F5CDE"/>
    <w:rsid w:val="007F64A9"/>
    <w:rsid w:val="007F6B60"/>
    <w:rsid w:val="007F78E4"/>
    <w:rsid w:val="008002B8"/>
    <w:rsid w:val="0080071A"/>
    <w:rsid w:val="00800A0D"/>
    <w:rsid w:val="00801722"/>
    <w:rsid w:val="00801993"/>
    <w:rsid w:val="008034F4"/>
    <w:rsid w:val="008037AF"/>
    <w:rsid w:val="00804041"/>
    <w:rsid w:val="00805835"/>
    <w:rsid w:val="0081011B"/>
    <w:rsid w:val="00810A61"/>
    <w:rsid w:val="00810C99"/>
    <w:rsid w:val="00810D93"/>
    <w:rsid w:val="00811EE0"/>
    <w:rsid w:val="008125D1"/>
    <w:rsid w:val="00812829"/>
    <w:rsid w:val="00812976"/>
    <w:rsid w:val="00813CF9"/>
    <w:rsid w:val="00813DAD"/>
    <w:rsid w:val="00814AB3"/>
    <w:rsid w:val="00814C6D"/>
    <w:rsid w:val="00814D07"/>
    <w:rsid w:val="008155FB"/>
    <w:rsid w:val="00815E40"/>
    <w:rsid w:val="00815F49"/>
    <w:rsid w:val="008168A8"/>
    <w:rsid w:val="00820DBE"/>
    <w:rsid w:val="00821710"/>
    <w:rsid w:val="00821C83"/>
    <w:rsid w:val="00822952"/>
    <w:rsid w:val="00823F7A"/>
    <w:rsid w:val="008245E4"/>
    <w:rsid w:val="00825C5F"/>
    <w:rsid w:val="00826E17"/>
    <w:rsid w:val="00827C17"/>
    <w:rsid w:val="0083020E"/>
    <w:rsid w:val="0083053A"/>
    <w:rsid w:val="0083167B"/>
    <w:rsid w:val="00831CD2"/>
    <w:rsid w:val="0083259F"/>
    <w:rsid w:val="008339C5"/>
    <w:rsid w:val="00833EA7"/>
    <w:rsid w:val="00834192"/>
    <w:rsid w:val="0083476E"/>
    <w:rsid w:val="00834F5A"/>
    <w:rsid w:val="008357F0"/>
    <w:rsid w:val="00836766"/>
    <w:rsid w:val="00836C15"/>
    <w:rsid w:val="00837BE9"/>
    <w:rsid w:val="00840135"/>
    <w:rsid w:val="008416DB"/>
    <w:rsid w:val="00841785"/>
    <w:rsid w:val="00841BC6"/>
    <w:rsid w:val="00843236"/>
    <w:rsid w:val="00843947"/>
    <w:rsid w:val="00843F5C"/>
    <w:rsid w:val="00844798"/>
    <w:rsid w:val="008449ED"/>
    <w:rsid w:val="00845779"/>
    <w:rsid w:val="00845BD8"/>
    <w:rsid w:val="0084635E"/>
    <w:rsid w:val="00847FC1"/>
    <w:rsid w:val="008510E3"/>
    <w:rsid w:val="00852137"/>
    <w:rsid w:val="00852810"/>
    <w:rsid w:val="00852DB7"/>
    <w:rsid w:val="00852EBE"/>
    <w:rsid w:val="008530B7"/>
    <w:rsid w:val="008530D8"/>
    <w:rsid w:val="008535A7"/>
    <w:rsid w:val="00855E08"/>
    <w:rsid w:val="0085637F"/>
    <w:rsid w:val="00856A4A"/>
    <w:rsid w:val="0085719B"/>
    <w:rsid w:val="00857C70"/>
    <w:rsid w:val="00857CC1"/>
    <w:rsid w:val="00860DD0"/>
    <w:rsid w:val="008634F3"/>
    <w:rsid w:val="00863C77"/>
    <w:rsid w:val="00864894"/>
    <w:rsid w:val="00864A8E"/>
    <w:rsid w:val="00864D60"/>
    <w:rsid w:val="00864E7E"/>
    <w:rsid w:val="00864F87"/>
    <w:rsid w:val="008658C7"/>
    <w:rsid w:val="00865F27"/>
    <w:rsid w:val="0086662B"/>
    <w:rsid w:val="00867442"/>
    <w:rsid w:val="00870F89"/>
    <w:rsid w:val="00871EFF"/>
    <w:rsid w:val="008727E7"/>
    <w:rsid w:val="008730FD"/>
    <w:rsid w:val="008739A4"/>
    <w:rsid w:val="00873E05"/>
    <w:rsid w:val="008741E7"/>
    <w:rsid w:val="008744F9"/>
    <w:rsid w:val="00874BDA"/>
    <w:rsid w:val="00875CA2"/>
    <w:rsid w:val="008770F9"/>
    <w:rsid w:val="0087712A"/>
    <w:rsid w:val="0087715D"/>
    <w:rsid w:val="008772E8"/>
    <w:rsid w:val="00877C88"/>
    <w:rsid w:val="00881902"/>
    <w:rsid w:val="0088270F"/>
    <w:rsid w:val="00882CDE"/>
    <w:rsid w:val="0088354A"/>
    <w:rsid w:val="00883BF4"/>
    <w:rsid w:val="0088409B"/>
    <w:rsid w:val="008846D0"/>
    <w:rsid w:val="00885AD4"/>
    <w:rsid w:val="00885C04"/>
    <w:rsid w:val="00886E7B"/>
    <w:rsid w:val="008903A3"/>
    <w:rsid w:val="008907C8"/>
    <w:rsid w:val="0089106A"/>
    <w:rsid w:val="00891B2A"/>
    <w:rsid w:val="00892828"/>
    <w:rsid w:val="008941F7"/>
    <w:rsid w:val="008945BE"/>
    <w:rsid w:val="0089550B"/>
    <w:rsid w:val="00895C73"/>
    <w:rsid w:val="00896583"/>
    <w:rsid w:val="00896918"/>
    <w:rsid w:val="00897CCC"/>
    <w:rsid w:val="008A05CE"/>
    <w:rsid w:val="008A0BB2"/>
    <w:rsid w:val="008A197E"/>
    <w:rsid w:val="008A1A10"/>
    <w:rsid w:val="008A247E"/>
    <w:rsid w:val="008A26F2"/>
    <w:rsid w:val="008A33B3"/>
    <w:rsid w:val="008A468E"/>
    <w:rsid w:val="008A575B"/>
    <w:rsid w:val="008A6857"/>
    <w:rsid w:val="008A6DEE"/>
    <w:rsid w:val="008B005A"/>
    <w:rsid w:val="008B01DD"/>
    <w:rsid w:val="008B067A"/>
    <w:rsid w:val="008B186F"/>
    <w:rsid w:val="008B2673"/>
    <w:rsid w:val="008B2940"/>
    <w:rsid w:val="008B429C"/>
    <w:rsid w:val="008B4F79"/>
    <w:rsid w:val="008B5143"/>
    <w:rsid w:val="008B51B4"/>
    <w:rsid w:val="008B552E"/>
    <w:rsid w:val="008B5CBE"/>
    <w:rsid w:val="008B6858"/>
    <w:rsid w:val="008B68DE"/>
    <w:rsid w:val="008B7280"/>
    <w:rsid w:val="008B7E2D"/>
    <w:rsid w:val="008C12D5"/>
    <w:rsid w:val="008C16DB"/>
    <w:rsid w:val="008C16EE"/>
    <w:rsid w:val="008C2DA7"/>
    <w:rsid w:val="008C3670"/>
    <w:rsid w:val="008C3A4D"/>
    <w:rsid w:val="008C59AC"/>
    <w:rsid w:val="008C59DA"/>
    <w:rsid w:val="008C6427"/>
    <w:rsid w:val="008C64E6"/>
    <w:rsid w:val="008C7997"/>
    <w:rsid w:val="008C7A13"/>
    <w:rsid w:val="008C7A82"/>
    <w:rsid w:val="008D13D4"/>
    <w:rsid w:val="008D1AB1"/>
    <w:rsid w:val="008D1D9F"/>
    <w:rsid w:val="008D2120"/>
    <w:rsid w:val="008D2C91"/>
    <w:rsid w:val="008D3E88"/>
    <w:rsid w:val="008D4107"/>
    <w:rsid w:val="008D482C"/>
    <w:rsid w:val="008D4C55"/>
    <w:rsid w:val="008D4C8B"/>
    <w:rsid w:val="008D54D0"/>
    <w:rsid w:val="008D5A14"/>
    <w:rsid w:val="008D5ACC"/>
    <w:rsid w:val="008D631B"/>
    <w:rsid w:val="008D6347"/>
    <w:rsid w:val="008D63C2"/>
    <w:rsid w:val="008D6E37"/>
    <w:rsid w:val="008D736E"/>
    <w:rsid w:val="008D76E5"/>
    <w:rsid w:val="008D7B50"/>
    <w:rsid w:val="008E033B"/>
    <w:rsid w:val="008E1D54"/>
    <w:rsid w:val="008E2704"/>
    <w:rsid w:val="008E3BD6"/>
    <w:rsid w:val="008E41FF"/>
    <w:rsid w:val="008E45EB"/>
    <w:rsid w:val="008E5793"/>
    <w:rsid w:val="008E5B5F"/>
    <w:rsid w:val="008E61A6"/>
    <w:rsid w:val="008E6A2C"/>
    <w:rsid w:val="008E7206"/>
    <w:rsid w:val="008E7956"/>
    <w:rsid w:val="008F01C1"/>
    <w:rsid w:val="008F166D"/>
    <w:rsid w:val="008F1C7D"/>
    <w:rsid w:val="008F2089"/>
    <w:rsid w:val="008F3BE7"/>
    <w:rsid w:val="008F6635"/>
    <w:rsid w:val="008F6BD9"/>
    <w:rsid w:val="008F7804"/>
    <w:rsid w:val="008F7A4B"/>
    <w:rsid w:val="009010C9"/>
    <w:rsid w:val="009019DD"/>
    <w:rsid w:val="0090297C"/>
    <w:rsid w:val="0090346E"/>
    <w:rsid w:val="0090386F"/>
    <w:rsid w:val="009042F8"/>
    <w:rsid w:val="009044C8"/>
    <w:rsid w:val="00904784"/>
    <w:rsid w:val="0090495B"/>
    <w:rsid w:val="00905666"/>
    <w:rsid w:val="009057D1"/>
    <w:rsid w:val="00905C10"/>
    <w:rsid w:val="00906154"/>
    <w:rsid w:val="009063C7"/>
    <w:rsid w:val="00907E9F"/>
    <w:rsid w:val="0091043C"/>
    <w:rsid w:val="009104A7"/>
    <w:rsid w:val="00910A10"/>
    <w:rsid w:val="00911214"/>
    <w:rsid w:val="009113F0"/>
    <w:rsid w:val="00914300"/>
    <w:rsid w:val="009146AA"/>
    <w:rsid w:val="00914D4C"/>
    <w:rsid w:val="00914D56"/>
    <w:rsid w:val="00914E98"/>
    <w:rsid w:val="00915263"/>
    <w:rsid w:val="009153FE"/>
    <w:rsid w:val="00915D1C"/>
    <w:rsid w:val="009165AF"/>
    <w:rsid w:val="00916720"/>
    <w:rsid w:val="00916D3A"/>
    <w:rsid w:val="0091714B"/>
    <w:rsid w:val="00917B26"/>
    <w:rsid w:val="00917CF7"/>
    <w:rsid w:val="00917F76"/>
    <w:rsid w:val="00921894"/>
    <w:rsid w:val="009219DA"/>
    <w:rsid w:val="0092220A"/>
    <w:rsid w:val="0092315B"/>
    <w:rsid w:val="00924077"/>
    <w:rsid w:val="0092423E"/>
    <w:rsid w:val="00924885"/>
    <w:rsid w:val="009250B0"/>
    <w:rsid w:val="009254AF"/>
    <w:rsid w:val="0092638F"/>
    <w:rsid w:val="00927653"/>
    <w:rsid w:val="0093079C"/>
    <w:rsid w:val="00930F92"/>
    <w:rsid w:val="0093127B"/>
    <w:rsid w:val="00932229"/>
    <w:rsid w:val="0093235B"/>
    <w:rsid w:val="00932F61"/>
    <w:rsid w:val="009330BE"/>
    <w:rsid w:val="009346CE"/>
    <w:rsid w:val="009347B0"/>
    <w:rsid w:val="009347F9"/>
    <w:rsid w:val="00934A02"/>
    <w:rsid w:val="0093515C"/>
    <w:rsid w:val="009359C4"/>
    <w:rsid w:val="00935C84"/>
    <w:rsid w:val="0093776D"/>
    <w:rsid w:val="0094050E"/>
    <w:rsid w:val="00940870"/>
    <w:rsid w:val="00940C78"/>
    <w:rsid w:val="00941359"/>
    <w:rsid w:val="00942545"/>
    <w:rsid w:val="0094284B"/>
    <w:rsid w:val="00942945"/>
    <w:rsid w:val="00944066"/>
    <w:rsid w:val="0094466D"/>
    <w:rsid w:val="00944A4F"/>
    <w:rsid w:val="0094580D"/>
    <w:rsid w:val="00945C00"/>
    <w:rsid w:val="00946261"/>
    <w:rsid w:val="00946759"/>
    <w:rsid w:val="00946A78"/>
    <w:rsid w:val="00947BD4"/>
    <w:rsid w:val="00947CC4"/>
    <w:rsid w:val="00951380"/>
    <w:rsid w:val="00952BF7"/>
    <w:rsid w:val="00952D06"/>
    <w:rsid w:val="0095325F"/>
    <w:rsid w:val="009534C2"/>
    <w:rsid w:val="00953908"/>
    <w:rsid w:val="00953FFF"/>
    <w:rsid w:val="0095450F"/>
    <w:rsid w:val="00954E3D"/>
    <w:rsid w:val="009550E5"/>
    <w:rsid w:val="00955692"/>
    <w:rsid w:val="00955EDE"/>
    <w:rsid w:val="009576A9"/>
    <w:rsid w:val="00957CA8"/>
    <w:rsid w:val="00961CB6"/>
    <w:rsid w:val="00961F87"/>
    <w:rsid w:val="009626FF"/>
    <w:rsid w:val="00962A18"/>
    <w:rsid w:val="009632A7"/>
    <w:rsid w:val="00964A6C"/>
    <w:rsid w:val="0096532E"/>
    <w:rsid w:val="00965605"/>
    <w:rsid w:val="00965E84"/>
    <w:rsid w:val="00965F6A"/>
    <w:rsid w:val="00966A42"/>
    <w:rsid w:val="00967249"/>
    <w:rsid w:val="00970100"/>
    <w:rsid w:val="00970CAB"/>
    <w:rsid w:val="0097197A"/>
    <w:rsid w:val="009731AF"/>
    <w:rsid w:val="00973265"/>
    <w:rsid w:val="00973BDB"/>
    <w:rsid w:val="00973F56"/>
    <w:rsid w:val="00975742"/>
    <w:rsid w:val="009758DE"/>
    <w:rsid w:val="00975ACD"/>
    <w:rsid w:val="00976202"/>
    <w:rsid w:val="0097625B"/>
    <w:rsid w:val="0097633B"/>
    <w:rsid w:val="00976615"/>
    <w:rsid w:val="00976956"/>
    <w:rsid w:val="00976E49"/>
    <w:rsid w:val="00976F1A"/>
    <w:rsid w:val="00977310"/>
    <w:rsid w:val="00977B84"/>
    <w:rsid w:val="009800C7"/>
    <w:rsid w:val="00980A1F"/>
    <w:rsid w:val="00982249"/>
    <w:rsid w:val="00982436"/>
    <w:rsid w:val="0098281F"/>
    <w:rsid w:val="009832E1"/>
    <w:rsid w:val="0098420F"/>
    <w:rsid w:val="009848B8"/>
    <w:rsid w:val="00985B42"/>
    <w:rsid w:val="00986FD5"/>
    <w:rsid w:val="00990BAC"/>
    <w:rsid w:val="009915B4"/>
    <w:rsid w:val="00991B26"/>
    <w:rsid w:val="0099435A"/>
    <w:rsid w:val="0099469F"/>
    <w:rsid w:val="00994932"/>
    <w:rsid w:val="00995520"/>
    <w:rsid w:val="009956A2"/>
    <w:rsid w:val="009956EA"/>
    <w:rsid w:val="00995740"/>
    <w:rsid w:val="00995A9E"/>
    <w:rsid w:val="009A22F7"/>
    <w:rsid w:val="009A398E"/>
    <w:rsid w:val="009A435C"/>
    <w:rsid w:val="009A56C4"/>
    <w:rsid w:val="009A584B"/>
    <w:rsid w:val="009A58FD"/>
    <w:rsid w:val="009A5FDA"/>
    <w:rsid w:val="009A62FF"/>
    <w:rsid w:val="009A6E79"/>
    <w:rsid w:val="009A7F55"/>
    <w:rsid w:val="009B068E"/>
    <w:rsid w:val="009B1D8B"/>
    <w:rsid w:val="009B2101"/>
    <w:rsid w:val="009B23D7"/>
    <w:rsid w:val="009B2A2C"/>
    <w:rsid w:val="009B2A54"/>
    <w:rsid w:val="009B2D92"/>
    <w:rsid w:val="009B2FA2"/>
    <w:rsid w:val="009B39BD"/>
    <w:rsid w:val="009B3A1C"/>
    <w:rsid w:val="009B745F"/>
    <w:rsid w:val="009B74CF"/>
    <w:rsid w:val="009B7765"/>
    <w:rsid w:val="009C009A"/>
    <w:rsid w:val="009C1199"/>
    <w:rsid w:val="009C14CE"/>
    <w:rsid w:val="009C18AF"/>
    <w:rsid w:val="009C285A"/>
    <w:rsid w:val="009C2DA0"/>
    <w:rsid w:val="009C2E94"/>
    <w:rsid w:val="009C3ACE"/>
    <w:rsid w:val="009C3F40"/>
    <w:rsid w:val="009C559B"/>
    <w:rsid w:val="009C583A"/>
    <w:rsid w:val="009C5E44"/>
    <w:rsid w:val="009C6392"/>
    <w:rsid w:val="009C67FE"/>
    <w:rsid w:val="009D00A8"/>
    <w:rsid w:val="009D00CF"/>
    <w:rsid w:val="009D03FC"/>
    <w:rsid w:val="009D04BB"/>
    <w:rsid w:val="009D0796"/>
    <w:rsid w:val="009D0841"/>
    <w:rsid w:val="009D0FCA"/>
    <w:rsid w:val="009D103B"/>
    <w:rsid w:val="009D21AB"/>
    <w:rsid w:val="009D25E8"/>
    <w:rsid w:val="009D2DE6"/>
    <w:rsid w:val="009D311A"/>
    <w:rsid w:val="009D3F9A"/>
    <w:rsid w:val="009D409F"/>
    <w:rsid w:val="009D4230"/>
    <w:rsid w:val="009D4882"/>
    <w:rsid w:val="009D5E4C"/>
    <w:rsid w:val="009D7FCE"/>
    <w:rsid w:val="009E060B"/>
    <w:rsid w:val="009E0A18"/>
    <w:rsid w:val="009E3010"/>
    <w:rsid w:val="009E3923"/>
    <w:rsid w:val="009E3E87"/>
    <w:rsid w:val="009E6183"/>
    <w:rsid w:val="009E61D3"/>
    <w:rsid w:val="009E6A06"/>
    <w:rsid w:val="009E77F4"/>
    <w:rsid w:val="009E7CF8"/>
    <w:rsid w:val="009F0261"/>
    <w:rsid w:val="009F2EB7"/>
    <w:rsid w:val="009F30DC"/>
    <w:rsid w:val="009F331F"/>
    <w:rsid w:val="009F3B08"/>
    <w:rsid w:val="009F3F3E"/>
    <w:rsid w:val="009F45F7"/>
    <w:rsid w:val="009F4F54"/>
    <w:rsid w:val="009F5FEE"/>
    <w:rsid w:val="009F62D2"/>
    <w:rsid w:val="009F6BF2"/>
    <w:rsid w:val="009F7C30"/>
    <w:rsid w:val="00A00592"/>
    <w:rsid w:val="00A00ADD"/>
    <w:rsid w:val="00A00E9F"/>
    <w:rsid w:val="00A02D68"/>
    <w:rsid w:val="00A03515"/>
    <w:rsid w:val="00A038C3"/>
    <w:rsid w:val="00A03DFD"/>
    <w:rsid w:val="00A04324"/>
    <w:rsid w:val="00A04C2D"/>
    <w:rsid w:val="00A05125"/>
    <w:rsid w:val="00A0537B"/>
    <w:rsid w:val="00A05596"/>
    <w:rsid w:val="00A0598B"/>
    <w:rsid w:val="00A05B1D"/>
    <w:rsid w:val="00A06BF2"/>
    <w:rsid w:val="00A06D97"/>
    <w:rsid w:val="00A06FFD"/>
    <w:rsid w:val="00A077BF"/>
    <w:rsid w:val="00A07F03"/>
    <w:rsid w:val="00A10549"/>
    <w:rsid w:val="00A10D3A"/>
    <w:rsid w:val="00A10FF0"/>
    <w:rsid w:val="00A113D6"/>
    <w:rsid w:val="00A1256F"/>
    <w:rsid w:val="00A127FD"/>
    <w:rsid w:val="00A13062"/>
    <w:rsid w:val="00A14463"/>
    <w:rsid w:val="00A1474D"/>
    <w:rsid w:val="00A14B0F"/>
    <w:rsid w:val="00A14FD6"/>
    <w:rsid w:val="00A1573C"/>
    <w:rsid w:val="00A168D7"/>
    <w:rsid w:val="00A1691A"/>
    <w:rsid w:val="00A16BD9"/>
    <w:rsid w:val="00A1774E"/>
    <w:rsid w:val="00A2026E"/>
    <w:rsid w:val="00A20B13"/>
    <w:rsid w:val="00A22412"/>
    <w:rsid w:val="00A225C6"/>
    <w:rsid w:val="00A22B0B"/>
    <w:rsid w:val="00A2316F"/>
    <w:rsid w:val="00A23AA1"/>
    <w:rsid w:val="00A2505D"/>
    <w:rsid w:val="00A257FC"/>
    <w:rsid w:val="00A25CB1"/>
    <w:rsid w:val="00A26407"/>
    <w:rsid w:val="00A2650C"/>
    <w:rsid w:val="00A265CE"/>
    <w:rsid w:val="00A26612"/>
    <w:rsid w:val="00A27C50"/>
    <w:rsid w:val="00A27F02"/>
    <w:rsid w:val="00A300C1"/>
    <w:rsid w:val="00A303F3"/>
    <w:rsid w:val="00A31273"/>
    <w:rsid w:val="00A3195C"/>
    <w:rsid w:val="00A31C31"/>
    <w:rsid w:val="00A33A70"/>
    <w:rsid w:val="00A33EE6"/>
    <w:rsid w:val="00A34044"/>
    <w:rsid w:val="00A35A4B"/>
    <w:rsid w:val="00A36354"/>
    <w:rsid w:val="00A36D82"/>
    <w:rsid w:val="00A36EFD"/>
    <w:rsid w:val="00A37165"/>
    <w:rsid w:val="00A37A4F"/>
    <w:rsid w:val="00A40BB0"/>
    <w:rsid w:val="00A428DE"/>
    <w:rsid w:val="00A43296"/>
    <w:rsid w:val="00A43FF2"/>
    <w:rsid w:val="00A44568"/>
    <w:rsid w:val="00A44AE9"/>
    <w:rsid w:val="00A45152"/>
    <w:rsid w:val="00A46006"/>
    <w:rsid w:val="00A466C3"/>
    <w:rsid w:val="00A503FC"/>
    <w:rsid w:val="00A509F7"/>
    <w:rsid w:val="00A50B04"/>
    <w:rsid w:val="00A529CB"/>
    <w:rsid w:val="00A52FCB"/>
    <w:rsid w:val="00A53CA9"/>
    <w:rsid w:val="00A53E42"/>
    <w:rsid w:val="00A547B0"/>
    <w:rsid w:val="00A548F8"/>
    <w:rsid w:val="00A54B3A"/>
    <w:rsid w:val="00A55896"/>
    <w:rsid w:val="00A558DD"/>
    <w:rsid w:val="00A5604D"/>
    <w:rsid w:val="00A57136"/>
    <w:rsid w:val="00A571BA"/>
    <w:rsid w:val="00A577A4"/>
    <w:rsid w:val="00A600FA"/>
    <w:rsid w:val="00A6091D"/>
    <w:rsid w:val="00A6096E"/>
    <w:rsid w:val="00A61F27"/>
    <w:rsid w:val="00A627E2"/>
    <w:rsid w:val="00A62E2C"/>
    <w:rsid w:val="00A6385B"/>
    <w:rsid w:val="00A63B9B"/>
    <w:rsid w:val="00A6467D"/>
    <w:rsid w:val="00A64EB5"/>
    <w:rsid w:val="00A653A2"/>
    <w:rsid w:val="00A658D8"/>
    <w:rsid w:val="00A65A8B"/>
    <w:rsid w:val="00A6610F"/>
    <w:rsid w:val="00A66461"/>
    <w:rsid w:val="00A66BC4"/>
    <w:rsid w:val="00A70A92"/>
    <w:rsid w:val="00A716FB"/>
    <w:rsid w:val="00A71759"/>
    <w:rsid w:val="00A7271E"/>
    <w:rsid w:val="00A74098"/>
    <w:rsid w:val="00A74F88"/>
    <w:rsid w:val="00A7515F"/>
    <w:rsid w:val="00A7528F"/>
    <w:rsid w:val="00A75A95"/>
    <w:rsid w:val="00A75B8A"/>
    <w:rsid w:val="00A760B2"/>
    <w:rsid w:val="00A77410"/>
    <w:rsid w:val="00A82D1A"/>
    <w:rsid w:val="00A83D2A"/>
    <w:rsid w:val="00A83FFD"/>
    <w:rsid w:val="00A84037"/>
    <w:rsid w:val="00A85088"/>
    <w:rsid w:val="00A850E6"/>
    <w:rsid w:val="00A855F6"/>
    <w:rsid w:val="00A86707"/>
    <w:rsid w:val="00A86B3A"/>
    <w:rsid w:val="00A8715C"/>
    <w:rsid w:val="00A87B91"/>
    <w:rsid w:val="00A903A6"/>
    <w:rsid w:val="00A90597"/>
    <w:rsid w:val="00A905A1"/>
    <w:rsid w:val="00A90F4F"/>
    <w:rsid w:val="00A934E4"/>
    <w:rsid w:val="00A93FC9"/>
    <w:rsid w:val="00A947D1"/>
    <w:rsid w:val="00A94925"/>
    <w:rsid w:val="00A957C5"/>
    <w:rsid w:val="00A9588A"/>
    <w:rsid w:val="00A95950"/>
    <w:rsid w:val="00A95EAE"/>
    <w:rsid w:val="00AA0DFD"/>
    <w:rsid w:val="00AA28B4"/>
    <w:rsid w:val="00AA373D"/>
    <w:rsid w:val="00AA4239"/>
    <w:rsid w:val="00AA42B0"/>
    <w:rsid w:val="00AA498E"/>
    <w:rsid w:val="00AA520F"/>
    <w:rsid w:val="00AA5799"/>
    <w:rsid w:val="00AA7213"/>
    <w:rsid w:val="00AA723F"/>
    <w:rsid w:val="00AA7F32"/>
    <w:rsid w:val="00AB115B"/>
    <w:rsid w:val="00AB1A2F"/>
    <w:rsid w:val="00AB1B2F"/>
    <w:rsid w:val="00AB1E5C"/>
    <w:rsid w:val="00AB3A45"/>
    <w:rsid w:val="00AB4D6A"/>
    <w:rsid w:val="00AB690F"/>
    <w:rsid w:val="00AC17A9"/>
    <w:rsid w:val="00AC18D6"/>
    <w:rsid w:val="00AC1E69"/>
    <w:rsid w:val="00AC24FC"/>
    <w:rsid w:val="00AC314D"/>
    <w:rsid w:val="00AC31AC"/>
    <w:rsid w:val="00AC386F"/>
    <w:rsid w:val="00AC3B65"/>
    <w:rsid w:val="00AC41B4"/>
    <w:rsid w:val="00AC5296"/>
    <w:rsid w:val="00AC55CE"/>
    <w:rsid w:val="00AC56A0"/>
    <w:rsid w:val="00AC63B9"/>
    <w:rsid w:val="00AC71E7"/>
    <w:rsid w:val="00AC7DEF"/>
    <w:rsid w:val="00AD0465"/>
    <w:rsid w:val="00AD1914"/>
    <w:rsid w:val="00AD1AE1"/>
    <w:rsid w:val="00AD2FAA"/>
    <w:rsid w:val="00AD36F8"/>
    <w:rsid w:val="00AD3780"/>
    <w:rsid w:val="00AD3AF7"/>
    <w:rsid w:val="00AD3BFF"/>
    <w:rsid w:val="00AD3C2B"/>
    <w:rsid w:val="00AD5030"/>
    <w:rsid w:val="00AD5AF5"/>
    <w:rsid w:val="00AD774F"/>
    <w:rsid w:val="00AD77A7"/>
    <w:rsid w:val="00AD7B2F"/>
    <w:rsid w:val="00AE0FF6"/>
    <w:rsid w:val="00AE1D80"/>
    <w:rsid w:val="00AE2372"/>
    <w:rsid w:val="00AE3589"/>
    <w:rsid w:val="00AE4D85"/>
    <w:rsid w:val="00AE5CCA"/>
    <w:rsid w:val="00AE70F8"/>
    <w:rsid w:val="00AF00F5"/>
    <w:rsid w:val="00AF03D4"/>
    <w:rsid w:val="00AF04DF"/>
    <w:rsid w:val="00AF06AC"/>
    <w:rsid w:val="00AF133A"/>
    <w:rsid w:val="00AF1559"/>
    <w:rsid w:val="00AF1669"/>
    <w:rsid w:val="00AF1743"/>
    <w:rsid w:val="00AF1B10"/>
    <w:rsid w:val="00AF210B"/>
    <w:rsid w:val="00AF26DC"/>
    <w:rsid w:val="00AF276B"/>
    <w:rsid w:val="00AF2818"/>
    <w:rsid w:val="00AF371B"/>
    <w:rsid w:val="00AF3BAA"/>
    <w:rsid w:val="00AF524B"/>
    <w:rsid w:val="00AF567F"/>
    <w:rsid w:val="00AF759C"/>
    <w:rsid w:val="00AF7718"/>
    <w:rsid w:val="00AF79F5"/>
    <w:rsid w:val="00B00D35"/>
    <w:rsid w:val="00B02CFE"/>
    <w:rsid w:val="00B03B4F"/>
    <w:rsid w:val="00B03EED"/>
    <w:rsid w:val="00B04CAA"/>
    <w:rsid w:val="00B04CBB"/>
    <w:rsid w:val="00B0620C"/>
    <w:rsid w:val="00B0675F"/>
    <w:rsid w:val="00B06998"/>
    <w:rsid w:val="00B1027D"/>
    <w:rsid w:val="00B108F7"/>
    <w:rsid w:val="00B10F74"/>
    <w:rsid w:val="00B114E1"/>
    <w:rsid w:val="00B11AE4"/>
    <w:rsid w:val="00B11CC9"/>
    <w:rsid w:val="00B147D7"/>
    <w:rsid w:val="00B1552A"/>
    <w:rsid w:val="00B164C4"/>
    <w:rsid w:val="00B1652A"/>
    <w:rsid w:val="00B1688B"/>
    <w:rsid w:val="00B171F7"/>
    <w:rsid w:val="00B202DF"/>
    <w:rsid w:val="00B20EB3"/>
    <w:rsid w:val="00B2229B"/>
    <w:rsid w:val="00B22522"/>
    <w:rsid w:val="00B22534"/>
    <w:rsid w:val="00B226B9"/>
    <w:rsid w:val="00B22DED"/>
    <w:rsid w:val="00B246BA"/>
    <w:rsid w:val="00B277B2"/>
    <w:rsid w:val="00B27E03"/>
    <w:rsid w:val="00B30220"/>
    <w:rsid w:val="00B30527"/>
    <w:rsid w:val="00B30C09"/>
    <w:rsid w:val="00B31333"/>
    <w:rsid w:val="00B31B2F"/>
    <w:rsid w:val="00B32031"/>
    <w:rsid w:val="00B3267E"/>
    <w:rsid w:val="00B32AB2"/>
    <w:rsid w:val="00B359C1"/>
    <w:rsid w:val="00B35C07"/>
    <w:rsid w:val="00B3676E"/>
    <w:rsid w:val="00B36F1C"/>
    <w:rsid w:val="00B37643"/>
    <w:rsid w:val="00B403C1"/>
    <w:rsid w:val="00B4049A"/>
    <w:rsid w:val="00B408C3"/>
    <w:rsid w:val="00B409C3"/>
    <w:rsid w:val="00B41F23"/>
    <w:rsid w:val="00B42729"/>
    <w:rsid w:val="00B43430"/>
    <w:rsid w:val="00B434DE"/>
    <w:rsid w:val="00B43B98"/>
    <w:rsid w:val="00B43C1F"/>
    <w:rsid w:val="00B45639"/>
    <w:rsid w:val="00B46A8A"/>
    <w:rsid w:val="00B46BF6"/>
    <w:rsid w:val="00B4777A"/>
    <w:rsid w:val="00B504BE"/>
    <w:rsid w:val="00B51D2B"/>
    <w:rsid w:val="00B5213F"/>
    <w:rsid w:val="00B52DE4"/>
    <w:rsid w:val="00B535C2"/>
    <w:rsid w:val="00B53C28"/>
    <w:rsid w:val="00B54994"/>
    <w:rsid w:val="00B566ED"/>
    <w:rsid w:val="00B6218B"/>
    <w:rsid w:val="00B62865"/>
    <w:rsid w:val="00B62AAD"/>
    <w:rsid w:val="00B62BC4"/>
    <w:rsid w:val="00B63FF9"/>
    <w:rsid w:val="00B6433F"/>
    <w:rsid w:val="00B6486B"/>
    <w:rsid w:val="00B64C3B"/>
    <w:rsid w:val="00B64CD2"/>
    <w:rsid w:val="00B65D4D"/>
    <w:rsid w:val="00B66B1B"/>
    <w:rsid w:val="00B67463"/>
    <w:rsid w:val="00B67EA2"/>
    <w:rsid w:val="00B67ECC"/>
    <w:rsid w:val="00B67FC5"/>
    <w:rsid w:val="00B7065C"/>
    <w:rsid w:val="00B70AF9"/>
    <w:rsid w:val="00B71436"/>
    <w:rsid w:val="00B72295"/>
    <w:rsid w:val="00B73B52"/>
    <w:rsid w:val="00B73FD3"/>
    <w:rsid w:val="00B74E2E"/>
    <w:rsid w:val="00B75811"/>
    <w:rsid w:val="00B75EDD"/>
    <w:rsid w:val="00B76943"/>
    <w:rsid w:val="00B7706D"/>
    <w:rsid w:val="00B779E5"/>
    <w:rsid w:val="00B805BC"/>
    <w:rsid w:val="00B81709"/>
    <w:rsid w:val="00B81F44"/>
    <w:rsid w:val="00B82074"/>
    <w:rsid w:val="00B82DE0"/>
    <w:rsid w:val="00B838CD"/>
    <w:rsid w:val="00B8429C"/>
    <w:rsid w:val="00B84791"/>
    <w:rsid w:val="00B84D45"/>
    <w:rsid w:val="00B851ED"/>
    <w:rsid w:val="00B85278"/>
    <w:rsid w:val="00B85692"/>
    <w:rsid w:val="00B85A09"/>
    <w:rsid w:val="00B86335"/>
    <w:rsid w:val="00B8682D"/>
    <w:rsid w:val="00B8744A"/>
    <w:rsid w:val="00B87C26"/>
    <w:rsid w:val="00B87FF2"/>
    <w:rsid w:val="00B90205"/>
    <w:rsid w:val="00B90662"/>
    <w:rsid w:val="00B9159D"/>
    <w:rsid w:val="00B9165D"/>
    <w:rsid w:val="00B91867"/>
    <w:rsid w:val="00B91BF7"/>
    <w:rsid w:val="00B94361"/>
    <w:rsid w:val="00B9442F"/>
    <w:rsid w:val="00B95092"/>
    <w:rsid w:val="00B9636F"/>
    <w:rsid w:val="00B9694B"/>
    <w:rsid w:val="00B96FF9"/>
    <w:rsid w:val="00BA0221"/>
    <w:rsid w:val="00BA103B"/>
    <w:rsid w:val="00BA1384"/>
    <w:rsid w:val="00BA13B9"/>
    <w:rsid w:val="00BA2317"/>
    <w:rsid w:val="00BA2904"/>
    <w:rsid w:val="00BA409D"/>
    <w:rsid w:val="00BA4326"/>
    <w:rsid w:val="00BA4DD3"/>
    <w:rsid w:val="00BA4E51"/>
    <w:rsid w:val="00BA4FE3"/>
    <w:rsid w:val="00BA52CA"/>
    <w:rsid w:val="00BA6DA6"/>
    <w:rsid w:val="00BA74B8"/>
    <w:rsid w:val="00BA7BDB"/>
    <w:rsid w:val="00BA7BE8"/>
    <w:rsid w:val="00BB05CA"/>
    <w:rsid w:val="00BB0A80"/>
    <w:rsid w:val="00BB0B1E"/>
    <w:rsid w:val="00BB0FFF"/>
    <w:rsid w:val="00BB1829"/>
    <w:rsid w:val="00BB2192"/>
    <w:rsid w:val="00BB41B5"/>
    <w:rsid w:val="00BB4707"/>
    <w:rsid w:val="00BB4B25"/>
    <w:rsid w:val="00BB6080"/>
    <w:rsid w:val="00BB6454"/>
    <w:rsid w:val="00BB64E4"/>
    <w:rsid w:val="00BB7DAC"/>
    <w:rsid w:val="00BC099D"/>
    <w:rsid w:val="00BC0B07"/>
    <w:rsid w:val="00BC1C04"/>
    <w:rsid w:val="00BC2215"/>
    <w:rsid w:val="00BC24E6"/>
    <w:rsid w:val="00BC4FC9"/>
    <w:rsid w:val="00BC55DF"/>
    <w:rsid w:val="00BC5A31"/>
    <w:rsid w:val="00BC5D05"/>
    <w:rsid w:val="00BC6259"/>
    <w:rsid w:val="00BC6E5E"/>
    <w:rsid w:val="00BC71E3"/>
    <w:rsid w:val="00BC7EF4"/>
    <w:rsid w:val="00BD0397"/>
    <w:rsid w:val="00BD0738"/>
    <w:rsid w:val="00BD0EAA"/>
    <w:rsid w:val="00BD0F4F"/>
    <w:rsid w:val="00BD1D84"/>
    <w:rsid w:val="00BD1E94"/>
    <w:rsid w:val="00BD1F86"/>
    <w:rsid w:val="00BD201A"/>
    <w:rsid w:val="00BD267A"/>
    <w:rsid w:val="00BD3022"/>
    <w:rsid w:val="00BD3BFA"/>
    <w:rsid w:val="00BD4BEF"/>
    <w:rsid w:val="00BD4C02"/>
    <w:rsid w:val="00BD5ABB"/>
    <w:rsid w:val="00BD62B7"/>
    <w:rsid w:val="00BD77A5"/>
    <w:rsid w:val="00BE0B4D"/>
    <w:rsid w:val="00BE0E97"/>
    <w:rsid w:val="00BE1096"/>
    <w:rsid w:val="00BE20F6"/>
    <w:rsid w:val="00BE2934"/>
    <w:rsid w:val="00BE2984"/>
    <w:rsid w:val="00BE4FB5"/>
    <w:rsid w:val="00BE5326"/>
    <w:rsid w:val="00BE6565"/>
    <w:rsid w:val="00BE6D8C"/>
    <w:rsid w:val="00BE6E47"/>
    <w:rsid w:val="00BE705E"/>
    <w:rsid w:val="00BE764E"/>
    <w:rsid w:val="00BF024E"/>
    <w:rsid w:val="00BF03FB"/>
    <w:rsid w:val="00BF0970"/>
    <w:rsid w:val="00BF0E26"/>
    <w:rsid w:val="00BF109A"/>
    <w:rsid w:val="00BF114C"/>
    <w:rsid w:val="00BF23AF"/>
    <w:rsid w:val="00BF3ACD"/>
    <w:rsid w:val="00BF3ED6"/>
    <w:rsid w:val="00BF4051"/>
    <w:rsid w:val="00BF431E"/>
    <w:rsid w:val="00BF4695"/>
    <w:rsid w:val="00BF5232"/>
    <w:rsid w:val="00BF66ED"/>
    <w:rsid w:val="00BF6867"/>
    <w:rsid w:val="00BF69BD"/>
    <w:rsid w:val="00BF7BA2"/>
    <w:rsid w:val="00BF7D3D"/>
    <w:rsid w:val="00C0042C"/>
    <w:rsid w:val="00C00CE0"/>
    <w:rsid w:val="00C00DEE"/>
    <w:rsid w:val="00C014B9"/>
    <w:rsid w:val="00C01AD4"/>
    <w:rsid w:val="00C02C8B"/>
    <w:rsid w:val="00C02D1D"/>
    <w:rsid w:val="00C03D23"/>
    <w:rsid w:val="00C042E0"/>
    <w:rsid w:val="00C044A5"/>
    <w:rsid w:val="00C05379"/>
    <w:rsid w:val="00C05DBB"/>
    <w:rsid w:val="00C062A9"/>
    <w:rsid w:val="00C06C2B"/>
    <w:rsid w:val="00C077F7"/>
    <w:rsid w:val="00C1017E"/>
    <w:rsid w:val="00C106F1"/>
    <w:rsid w:val="00C107C6"/>
    <w:rsid w:val="00C10838"/>
    <w:rsid w:val="00C112AE"/>
    <w:rsid w:val="00C12004"/>
    <w:rsid w:val="00C12074"/>
    <w:rsid w:val="00C12748"/>
    <w:rsid w:val="00C12E92"/>
    <w:rsid w:val="00C13850"/>
    <w:rsid w:val="00C139AC"/>
    <w:rsid w:val="00C14A68"/>
    <w:rsid w:val="00C155EB"/>
    <w:rsid w:val="00C15903"/>
    <w:rsid w:val="00C15B95"/>
    <w:rsid w:val="00C1662D"/>
    <w:rsid w:val="00C176EF"/>
    <w:rsid w:val="00C17CC9"/>
    <w:rsid w:val="00C17EB2"/>
    <w:rsid w:val="00C20CD4"/>
    <w:rsid w:val="00C23237"/>
    <w:rsid w:val="00C23A3E"/>
    <w:rsid w:val="00C23B1E"/>
    <w:rsid w:val="00C248B2"/>
    <w:rsid w:val="00C25241"/>
    <w:rsid w:val="00C25674"/>
    <w:rsid w:val="00C25C32"/>
    <w:rsid w:val="00C262BD"/>
    <w:rsid w:val="00C271E6"/>
    <w:rsid w:val="00C27515"/>
    <w:rsid w:val="00C27A43"/>
    <w:rsid w:val="00C30AAA"/>
    <w:rsid w:val="00C3136A"/>
    <w:rsid w:val="00C3261F"/>
    <w:rsid w:val="00C32B5D"/>
    <w:rsid w:val="00C333E1"/>
    <w:rsid w:val="00C33A4D"/>
    <w:rsid w:val="00C33D6B"/>
    <w:rsid w:val="00C343A7"/>
    <w:rsid w:val="00C34CB8"/>
    <w:rsid w:val="00C375DE"/>
    <w:rsid w:val="00C37C41"/>
    <w:rsid w:val="00C419E2"/>
    <w:rsid w:val="00C41EFE"/>
    <w:rsid w:val="00C42BE7"/>
    <w:rsid w:val="00C42CE3"/>
    <w:rsid w:val="00C42FF1"/>
    <w:rsid w:val="00C45001"/>
    <w:rsid w:val="00C45329"/>
    <w:rsid w:val="00C45A54"/>
    <w:rsid w:val="00C45AB7"/>
    <w:rsid w:val="00C45FE7"/>
    <w:rsid w:val="00C463BE"/>
    <w:rsid w:val="00C47523"/>
    <w:rsid w:val="00C47767"/>
    <w:rsid w:val="00C478A4"/>
    <w:rsid w:val="00C5041E"/>
    <w:rsid w:val="00C5047F"/>
    <w:rsid w:val="00C5069E"/>
    <w:rsid w:val="00C51AF2"/>
    <w:rsid w:val="00C548CC"/>
    <w:rsid w:val="00C54E6C"/>
    <w:rsid w:val="00C55764"/>
    <w:rsid w:val="00C56CD8"/>
    <w:rsid w:val="00C56D74"/>
    <w:rsid w:val="00C57B96"/>
    <w:rsid w:val="00C60176"/>
    <w:rsid w:val="00C60D7A"/>
    <w:rsid w:val="00C61196"/>
    <w:rsid w:val="00C61CE7"/>
    <w:rsid w:val="00C628DB"/>
    <w:rsid w:val="00C62DCB"/>
    <w:rsid w:val="00C62FBD"/>
    <w:rsid w:val="00C64912"/>
    <w:rsid w:val="00C64913"/>
    <w:rsid w:val="00C64D6E"/>
    <w:rsid w:val="00C6519D"/>
    <w:rsid w:val="00C65A65"/>
    <w:rsid w:val="00C65C39"/>
    <w:rsid w:val="00C6634A"/>
    <w:rsid w:val="00C66CAD"/>
    <w:rsid w:val="00C671ED"/>
    <w:rsid w:val="00C67451"/>
    <w:rsid w:val="00C70008"/>
    <w:rsid w:val="00C702EC"/>
    <w:rsid w:val="00C70B86"/>
    <w:rsid w:val="00C70CF5"/>
    <w:rsid w:val="00C70F98"/>
    <w:rsid w:val="00C71AEE"/>
    <w:rsid w:val="00C71EB9"/>
    <w:rsid w:val="00C73020"/>
    <w:rsid w:val="00C730CB"/>
    <w:rsid w:val="00C750B9"/>
    <w:rsid w:val="00C759A9"/>
    <w:rsid w:val="00C75F2F"/>
    <w:rsid w:val="00C76DCE"/>
    <w:rsid w:val="00C77310"/>
    <w:rsid w:val="00C77541"/>
    <w:rsid w:val="00C80B37"/>
    <w:rsid w:val="00C80D0D"/>
    <w:rsid w:val="00C810C7"/>
    <w:rsid w:val="00C81333"/>
    <w:rsid w:val="00C81536"/>
    <w:rsid w:val="00C826AD"/>
    <w:rsid w:val="00C84AA3"/>
    <w:rsid w:val="00C84F32"/>
    <w:rsid w:val="00C85039"/>
    <w:rsid w:val="00C85D16"/>
    <w:rsid w:val="00C861A1"/>
    <w:rsid w:val="00C861A3"/>
    <w:rsid w:val="00C863B8"/>
    <w:rsid w:val="00C86993"/>
    <w:rsid w:val="00C90192"/>
    <w:rsid w:val="00C90ABE"/>
    <w:rsid w:val="00C91226"/>
    <w:rsid w:val="00C92DBB"/>
    <w:rsid w:val="00C92EE3"/>
    <w:rsid w:val="00C93EB4"/>
    <w:rsid w:val="00C93FEF"/>
    <w:rsid w:val="00C93FFB"/>
    <w:rsid w:val="00C957E1"/>
    <w:rsid w:val="00C958A4"/>
    <w:rsid w:val="00C96CD6"/>
    <w:rsid w:val="00CA0AF3"/>
    <w:rsid w:val="00CA0E52"/>
    <w:rsid w:val="00CA1121"/>
    <w:rsid w:val="00CA18AA"/>
    <w:rsid w:val="00CA2041"/>
    <w:rsid w:val="00CA26C9"/>
    <w:rsid w:val="00CA4091"/>
    <w:rsid w:val="00CA4238"/>
    <w:rsid w:val="00CA48E8"/>
    <w:rsid w:val="00CA5841"/>
    <w:rsid w:val="00CA692E"/>
    <w:rsid w:val="00CA6EA9"/>
    <w:rsid w:val="00CB1F5E"/>
    <w:rsid w:val="00CB3949"/>
    <w:rsid w:val="00CB454D"/>
    <w:rsid w:val="00CB4C8E"/>
    <w:rsid w:val="00CB538B"/>
    <w:rsid w:val="00CB57D4"/>
    <w:rsid w:val="00CB5B8D"/>
    <w:rsid w:val="00CB5BC0"/>
    <w:rsid w:val="00CB6363"/>
    <w:rsid w:val="00CB754F"/>
    <w:rsid w:val="00CC0C6C"/>
    <w:rsid w:val="00CC212A"/>
    <w:rsid w:val="00CC2574"/>
    <w:rsid w:val="00CC3D1C"/>
    <w:rsid w:val="00CC41FF"/>
    <w:rsid w:val="00CC4405"/>
    <w:rsid w:val="00CC4C81"/>
    <w:rsid w:val="00CC4D7B"/>
    <w:rsid w:val="00CC5295"/>
    <w:rsid w:val="00CC58FE"/>
    <w:rsid w:val="00CD0435"/>
    <w:rsid w:val="00CD0914"/>
    <w:rsid w:val="00CD1285"/>
    <w:rsid w:val="00CD1D68"/>
    <w:rsid w:val="00CD216F"/>
    <w:rsid w:val="00CD243A"/>
    <w:rsid w:val="00CD24B1"/>
    <w:rsid w:val="00CD24CA"/>
    <w:rsid w:val="00CD2B8C"/>
    <w:rsid w:val="00CD2D84"/>
    <w:rsid w:val="00CD2FE6"/>
    <w:rsid w:val="00CD31C4"/>
    <w:rsid w:val="00CD49EA"/>
    <w:rsid w:val="00CD4F3C"/>
    <w:rsid w:val="00CD5118"/>
    <w:rsid w:val="00CD5710"/>
    <w:rsid w:val="00CD6740"/>
    <w:rsid w:val="00CD7053"/>
    <w:rsid w:val="00CD71E4"/>
    <w:rsid w:val="00CD7791"/>
    <w:rsid w:val="00CE09F6"/>
    <w:rsid w:val="00CE2BDC"/>
    <w:rsid w:val="00CE35B2"/>
    <w:rsid w:val="00CE528E"/>
    <w:rsid w:val="00CE554C"/>
    <w:rsid w:val="00CE58DF"/>
    <w:rsid w:val="00CE7D91"/>
    <w:rsid w:val="00CF006D"/>
    <w:rsid w:val="00CF045D"/>
    <w:rsid w:val="00CF1542"/>
    <w:rsid w:val="00CF1B54"/>
    <w:rsid w:val="00CF1E2E"/>
    <w:rsid w:val="00CF1F8B"/>
    <w:rsid w:val="00CF31E9"/>
    <w:rsid w:val="00CF3376"/>
    <w:rsid w:val="00CF37A8"/>
    <w:rsid w:val="00CF59A2"/>
    <w:rsid w:val="00CF59A8"/>
    <w:rsid w:val="00CF5B50"/>
    <w:rsid w:val="00CF6131"/>
    <w:rsid w:val="00CF6D12"/>
    <w:rsid w:val="00CF70F0"/>
    <w:rsid w:val="00CF7258"/>
    <w:rsid w:val="00D02D63"/>
    <w:rsid w:val="00D03BF8"/>
    <w:rsid w:val="00D046F8"/>
    <w:rsid w:val="00D0479F"/>
    <w:rsid w:val="00D06833"/>
    <w:rsid w:val="00D071AB"/>
    <w:rsid w:val="00D1062D"/>
    <w:rsid w:val="00D1199F"/>
    <w:rsid w:val="00D126A1"/>
    <w:rsid w:val="00D1284C"/>
    <w:rsid w:val="00D13114"/>
    <w:rsid w:val="00D136CE"/>
    <w:rsid w:val="00D14EDB"/>
    <w:rsid w:val="00D14F98"/>
    <w:rsid w:val="00D17AD2"/>
    <w:rsid w:val="00D17B3C"/>
    <w:rsid w:val="00D20380"/>
    <w:rsid w:val="00D211B0"/>
    <w:rsid w:val="00D239C8"/>
    <w:rsid w:val="00D24C25"/>
    <w:rsid w:val="00D24F42"/>
    <w:rsid w:val="00D25428"/>
    <w:rsid w:val="00D254AF"/>
    <w:rsid w:val="00D25D92"/>
    <w:rsid w:val="00D25E4F"/>
    <w:rsid w:val="00D275E4"/>
    <w:rsid w:val="00D27670"/>
    <w:rsid w:val="00D27B24"/>
    <w:rsid w:val="00D27EA3"/>
    <w:rsid w:val="00D303A1"/>
    <w:rsid w:val="00D30455"/>
    <w:rsid w:val="00D30E10"/>
    <w:rsid w:val="00D3353C"/>
    <w:rsid w:val="00D33550"/>
    <w:rsid w:val="00D33981"/>
    <w:rsid w:val="00D3479B"/>
    <w:rsid w:val="00D353D4"/>
    <w:rsid w:val="00D35F14"/>
    <w:rsid w:val="00D3626F"/>
    <w:rsid w:val="00D364E5"/>
    <w:rsid w:val="00D3726C"/>
    <w:rsid w:val="00D402C2"/>
    <w:rsid w:val="00D40877"/>
    <w:rsid w:val="00D40E76"/>
    <w:rsid w:val="00D41702"/>
    <w:rsid w:val="00D42DC0"/>
    <w:rsid w:val="00D43177"/>
    <w:rsid w:val="00D432E5"/>
    <w:rsid w:val="00D439C2"/>
    <w:rsid w:val="00D4542D"/>
    <w:rsid w:val="00D45902"/>
    <w:rsid w:val="00D462DD"/>
    <w:rsid w:val="00D47882"/>
    <w:rsid w:val="00D47A07"/>
    <w:rsid w:val="00D5035A"/>
    <w:rsid w:val="00D5103F"/>
    <w:rsid w:val="00D5178B"/>
    <w:rsid w:val="00D52590"/>
    <w:rsid w:val="00D52937"/>
    <w:rsid w:val="00D52B5F"/>
    <w:rsid w:val="00D53D59"/>
    <w:rsid w:val="00D53EDB"/>
    <w:rsid w:val="00D54628"/>
    <w:rsid w:val="00D55D57"/>
    <w:rsid w:val="00D572C5"/>
    <w:rsid w:val="00D57923"/>
    <w:rsid w:val="00D616DD"/>
    <w:rsid w:val="00D61874"/>
    <w:rsid w:val="00D618AC"/>
    <w:rsid w:val="00D61C01"/>
    <w:rsid w:val="00D624BF"/>
    <w:rsid w:val="00D62625"/>
    <w:rsid w:val="00D62C9B"/>
    <w:rsid w:val="00D630AE"/>
    <w:rsid w:val="00D6419E"/>
    <w:rsid w:val="00D643BB"/>
    <w:rsid w:val="00D65314"/>
    <w:rsid w:val="00D659B3"/>
    <w:rsid w:val="00D66420"/>
    <w:rsid w:val="00D678B4"/>
    <w:rsid w:val="00D67D30"/>
    <w:rsid w:val="00D70738"/>
    <w:rsid w:val="00D70ADA"/>
    <w:rsid w:val="00D71109"/>
    <w:rsid w:val="00D71749"/>
    <w:rsid w:val="00D718D9"/>
    <w:rsid w:val="00D72A78"/>
    <w:rsid w:val="00D72AFB"/>
    <w:rsid w:val="00D73919"/>
    <w:rsid w:val="00D74AEF"/>
    <w:rsid w:val="00D74C56"/>
    <w:rsid w:val="00D7604E"/>
    <w:rsid w:val="00D76A84"/>
    <w:rsid w:val="00D770B9"/>
    <w:rsid w:val="00D80010"/>
    <w:rsid w:val="00D810EB"/>
    <w:rsid w:val="00D8161D"/>
    <w:rsid w:val="00D81E25"/>
    <w:rsid w:val="00D821CD"/>
    <w:rsid w:val="00D823D7"/>
    <w:rsid w:val="00D8340C"/>
    <w:rsid w:val="00D83461"/>
    <w:rsid w:val="00D83B1C"/>
    <w:rsid w:val="00D83F2B"/>
    <w:rsid w:val="00D85578"/>
    <w:rsid w:val="00D85D3C"/>
    <w:rsid w:val="00D861C3"/>
    <w:rsid w:val="00D86506"/>
    <w:rsid w:val="00D86F32"/>
    <w:rsid w:val="00D87139"/>
    <w:rsid w:val="00D873E0"/>
    <w:rsid w:val="00D876E2"/>
    <w:rsid w:val="00D87EEF"/>
    <w:rsid w:val="00D90010"/>
    <w:rsid w:val="00D91E38"/>
    <w:rsid w:val="00D92150"/>
    <w:rsid w:val="00D9289A"/>
    <w:rsid w:val="00D95DCA"/>
    <w:rsid w:val="00D96719"/>
    <w:rsid w:val="00D96B38"/>
    <w:rsid w:val="00D96D37"/>
    <w:rsid w:val="00D974AA"/>
    <w:rsid w:val="00DA0620"/>
    <w:rsid w:val="00DA19C8"/>
    <w:rsid w:val="00DA2DE3"/>
    <w:rsid w:val="00DA2F3D"/>
    <w:rsid w:val="00DA34A0"/>
    <w:rsid w:val="00DA3895"/>
    <w:rsid w:val="00DA3D9E"/>
    <w:rsid w:val="00DA4DF0"/>
    <w:rsid w:val="00DA4F06"/>
    <w:rsid w:val="00DA6410"/>
    <w:rsid w:val="00DA6C24"/>
    <w:rsid w:val="00DA6FAA"/>
    <w:rsid w:val="00DA748B"/>
    <w:rsid w:val="00DA7A0E"/>
    <w:rsid w:val="00DB044C"/>
    <w:rsid w:val="00DB0F8C"/>
    <w:rsid w:val="00DB1045"/>
    <w:rsid w:val="00DB1188"/>
    <w:rsid w:val="00DB12C0"/>
    <w:rsid w:val="00DB1D8E"/>
    <w:rsid w:val="00DB2347"/>
    <w:rsid w:val="00DB3286"/>
    <w:rsid w:val="00DB32D3"/>
    <w:rsid w:val="00DB3A08"/>
    <w:rsid w:val="00DB3FCF"/>
    <w:rsid w:val="00DB46FE"/>
    <w:rsid w:val="00DB4EE6"/>
    <w:rsid w:val="00DB59CD"/>
    <w:rsid w:val="00DB5E90"/>
    <w:rsid w:val="00DB66D2"/>
    <w:rsid w:val="00DB6A5E"/>
    <w:rsid w:val="00DB6C3D"/>
    <w:rsid w:val="00DB702E"/>
    <w:rsid w:val="00DB71BA"/>
    <w:rsid w:val="00DC2D3D"/>
    <w:rsid w:val="00DC31D0"/>
    <w:rsid w:val="00DC324C"/>
    <w:rsid w:val="00DC3646"/>
    <w:rsid w:val="00DC3A60"/>
    <w:rsid w:val="00DC3F64"/>
    <w:rsid w:val="00DC46FA"/>
    <w:rsid w:val="00DC48A9"/>
    <w:rsid w:val="00DC4F2B"/>
    <w:rsid w:val="00DC57CD"/>
    <w:rsid w:val="00DC59F9"/>
    <w:rsid w:val="00DC6D7D"/>
    <w:rsid w:val="00DC7094"/>
    <w:rsid w:val="00DD010D"/>
    <w:rsid w:val="00DD0B2C"/>
    <w:rsid w:val="00DD0F94"/>
    <w:rsid w:val="00DD11D9"/>
    <w:rsid w:val="00DD2ADC"/>
    <w:rsid w:val="00DD3449"/>
    <w:rsid w:val="00DD34E1"/>
    <w:rsid w:val="00DD3D39"/>
    <w:rsid w:val="00DD5916"/>
    <w:rsid w:val="00DD5937"/>
    <w:rsid w:val="00DD5FDD"/>
    <w:rsid w:val="00DD635A"/>
    <w:rsid w:val="00DD6523"/>
    <w:rsid w:val="00DD6F73"/>
    <w:rsid w:val="00DE023B"/>
    <w:rsid w:val="00DE040A"/>
    <w:rsid w:val="00DE056C"/>
    <w:rsid w:val="00DE17AC"/>
    <w:rsid w:val="00DE23AB"/>
    <w:rsid w:val="00DE4095"/>
    <w:rsid w:val="00DE5475"/>
    <w:rsid w:val="00DE66C8"/>
    <w:rsid w:val="00DE68CB"/>
    <w:rsid w:val="00DE6C6E"/>
    <w:rsid w:val="00DE6CA2"/>
    <w:rsid w:val="00DE7803"/>
    <w:rsid w:val="00DE7DD0"/>
    <w:rsid w:val="00DF132A"/>
    <w:rsid w:val="00DF19FB"/>
    <w:rsid w:val="00DF2A4D"/>
    <w:rsid w:val="00DF361A"/>
    <w:rsid w:val="00DF36B4"/>
    <w:rsid w:val="00DF3C5A"/>
    <w:rsid w:val="00DF3F6C"/>
    <w:rsid w:val="00DF5320"/>
    <w:rsid w:val="00DF534B"/>
    <w:rsid w:val="00DF5602"/>
    <w:rsid w:val="00DF577E"/>
    <w:rsid w:val="00DF5D08"/>
    <w:rsid w:val="00DF7899"/>
    <w:rsid w:val="00E000B5"/>
    <w:rsid w:val="00E00398"/>
    <w:rsid w:val="00E003ED"/>
    <w:rsid w:val="00E01A99"/>
    <w:rsid w:val="00E02DCD"/>
    <w:rsid w:val="00E035D2"/>
    <w:rsid w:val="00E036EE"/>
    <w:rsid w:val="00E03F39"/>
    <w:rsid w:val="00E03FF6"/>
    <w:rsid w:val="00E04875"/>
    <w:rsid w:val="00E04CF5"/>
    <w:rsid w:val="00E0544A"/>
    <w:rsid w:val="00E05F0F"/>
    <w:rsid w:val="00E102F5"/>
    <w:rsid w:val="00E108B4"/>
    <w:rsid w:val="00E1143E"/>
    <w:rsid w:val="00E11554"/>
    <w:rsid w:val="00E12702"/>
    <w:rsid w:val="00E12823"/>
    <w:rsid w:val="00E12BFD"/>
    <w:rsid w:val="00E140CD"/>
    <w:rsid w:val="00E1418A"/>
    <w:rsid w:val="00E146D2"/>
    <w:rsid w:val="00E14B9D"/>
    <w:rsid w:val="00E153CB"/>
    <w:rsid w:val="00E155E8"/>
    <w:rsid w:val="00E15E36"/>
    <w:rsid w:val="00E15F00"/>
    <w:rsid w:val="00E16C77"/>
    <w:rsid w:val="00E16F92"/>
    <w:rsid w:val="00E2017A"/>
    <w:rsid w:val="00E201AC"/>
    <w:rsid w:val="00E209ED"/>
    <w:rsid w:val="00E20E95"/>
    <w:rsid w:val="00E2166C"/>
    <w:rsid w:val="00E219BB"/>
    <w:rsid w:val="00E21B0C"/>
    <w:rsid w:val="00E220F7"/>
    <w:rsid w:val="00E22C08"/>
    <w:rsid w:val="00E24A3E"/>
    <w:rsid w:val="00E257CE"/>
    <w:rsid w:val="00E25874"/>
    <w:rsid w:val="00E25A88"/>
    <w:rsid w:val="00E25C2C"/>
    <w:rsid w:val="00E26CF8"/>
    <w:rsid w:val="00E27A72"/>
    <w:rsid w:val="00E27C3E"/>
    <w:rsid w:val="00E308DE"/>
    <w:rsid w:val="00E30AFE"/>
    <w:rsid w:val="00E31AD7"/>
    <w:rsid w:val="00E31E8D"/>
    <w:rsid w:val="00E31F5D"/>
    <w:rsid w:val="00E33FBE"/>
    <w:rsid w:val="00E34C04"/>
    <w:rsid w:val="00E352C7"/>
    <w:rsid w:val="00E374D2"/>
    <w:rsid w:val="00E40428"/>
    <w:rsid w:val="00E412F9"/>
    <w:rsid w:val="00E414E1"/>
    <w:rsid w:val="00E41681"/>
    <w:rsid w:val="00E4260C"/>
    <w:rsid w:val="00E42CC0"/>
    <w:rsid w:val="00E43B1E"/>
    <w:rsid w:val="00E43C6F"/>
    <w:rsid w:val="00E45163"/>
    <w:rsid w:val="00E45799"/>
    <w:rsid w:val="00E46102"/>
    <w:rsid w:val="00E4610B"/>
    <w:rsid w:val="00E46E39"/>
    <w:rsid w:val="00E50C1B"/>
    <w:rsid w:val="00E50E05"/>
    <w:rsid w:val="00E53060"/>
    <w:rsid w:val="00E53B60"/>
    <w:rsid w:val="00E5439D"/>
    <w:rsid w:val="00E54444"/>
    <w:rsid w:val="00E546DD"/>
    <w:rsid w:val="00E54A37"/>
    <w:rsid w:val="00E555D8"/>
    <w:rsid w:val="00E556C0"/>
    <w:rsid w:val="00E56171"/>
    <w:rsid w:val="00E56E07"/>
    <w:rsid w:val="00E57AB7"/>
    <w:rsid w:val="00E60834"/>
    <w:rsid w:val="00E60C2E"/>
    <w:rsid w:val="00E61353"/>
    <w:rsid w:val="00E61599"/>
    <w:rsid w:val="00E615CF"/>
    <w:rsid w:val="00E61F3A"/>
    <w:rsid w:val="00E623CE"/>
    <w:rsid w:val="00E62873"/>
    <w:rsid w:val="00E641FE"/>
    <w:rsid w:val="00E65A4D"/>
    <w:rsid w:val="00E65EC0"/>
    <w:rsid w:val="00E666F2"/>
    <w:rsid w:val="00E66EF6"/>
    <w:rsid w:val="00E674E8"/>
    <w:rsid w:val="00E67C1E"/>
    <w:rsid w:val="00E67DCF"/>
    <w:rsid w:val="00E702A7"/>
    <w:rsid w:val="00E704B4"/>
    <w:rsid w:val="00E70E46"/>
    <w:rsid w:val="00E70F5B"/>
    <w:rsid w:val="00E7197B"/>
    <w:rsid w:val="00E71E06"/>
    <w:rsid w:val="00E72FE5"/>
    <w:rsid w:val="00E73326"/>
    <w:rsid w:val="00E7385B"/>
    <w:rsid w:val="00E74785"/>
    <w:rsid w:val="00E74CEE"/>
    <w:rsid w:val="00E75760"/>
    <w:rsid w:val="00E7679B"/>
    <w:rsid w:val="00E81FE2"/>
    <w:rsid w:val="00E81FEF"/>
    <w:rsid w:val="00E82270"/>
    <w:rsid w:val="00E82A15"/>
    <w:rsid w:val="00E830AC"/>
    <w:rsid w:val="00E84A12"/>
    <w:rsid w:val="00E84DE4"/>
    <w:rsid w:val="00E85E85"/>
    <w:rsid w:val="00E8637E"/>
    <w:rsid w:val="00E86E88"/>
    <w:rsid w:val="00E87185"/>
    <w:rsid w:val="00E87C98"/>
    <w:rsid w:val="00E909F1"/>
    <w:rsid w:val="00E91489"/>
    <w:rsid w:val="00E91B06"/>
    <w:rsid w:val="00E92A14"/>
    <w:rsid w:val="00E92F43"/>
    <w:rsid w:val="00E942AA"/>
    <w:rsid w:val="00E95871"/>
    <w:rsid w:val="00E971B2"/>
    <w:rsid w:val="00E97959"/>
    <w:rsid w:val="00EA0AC6"/>
    <w:rsid w:val="00EA191E"/>
    <w:rsid w:val="00EA32D9"/>
    <w:rsid w:val="00EA370C"/>
    <w:rsid w:val="00EA46A3"/>
    <w:rsid w:val="00EA4DDF"/>
    <w:rsid w:val="00EA4F52"/>
    <w:rsid w:val="00EA5649"/>
    <w:rsid w:val="00EA5943"/>
    <w:rsid w:val="00EA5F49"/>
    <w:rsid w:val="00EA5F4E"/>
    <w:rsid w:val="00EA636A"/>
    <w:rsid w:val="00EA71A0"/>
    <w:rsid w:val="00EA7355"/>
    <w:rsid w:val="00EB0635"/>
    <w:rsid w:val="00EB0A5E"/>
    <w:rsid w:val="00EB0C31"/>
    <w:rsid w:val="00EB137D"/>
    <w:rsid w:val="00EB2051"/>
    <w:rsid w:val="00EB26A3"/>
    <w:rsid w:val="00EB351B"/>
    <w:rsid w:val="00EB3C48"/>
    <w:rsid w:val="00EB5F2A"/>
    <w:rsid w:val="00EB6515"/>
    <w:rsid w:val="00EB7D73"/>
    <w:rsid w:val="00EC06D2"/>
    <w:rsid w:val="00EC0BDD"/>
    <w:rsid w:val="00EC2717"/>
    <w:rsid w:val="00EC28BF"/>
    <w:rsid w:val="00EC2A18"/>
    <w:rsid w:val="00EC3C02"/>
    <w:rsid w:val="00EC4191"/>
    <w:rsid w:val="00EC41E5"/>
    <w:rsid w:val="00EC4C9C"/>
    <w:rsid w:val="00EC58E5"/>
    <w:rsid w:val="00EC5A92"/>
    <w:rsid w:val="00EC5BBE"/>
    <w:rsid w:val="00EC621F"/>
    <w:rsid w:val="00EC6717"/>
    <w:rsid w:val="00EC6814"/>
    <w:rsid w:val="00EC6956"/>
    <w:rsid w:val="00EC6E64"/>
    <w:rsid w:val="00EC6E90"/>
    <w:rsid w:val="00EC7AE9"/>
    <w:rsid w:val="00ED0E08"/>
    <w:rsid w:val="00ED198E"/>
    <w:rsid w:val="00ED1ADD"/>
    <w:rsid w:val="00ED1DBD"/>
    <w:rsid w:val="00ED1EB9"/>
    <w:rsid w:val="00ED2201"/>
    <w:rsid w:val="00ED24D7"/>
    <w:rsid w:val="00ED34CC"/>
    <w:rsid w:val="00ED401B"/>
    <w:rsid w:val="00ED450B"/>
    <w:rsid w:val="00ED6A12"/>
    <w:rsid w:val="00ED711B"/>
    <w:rsid w:val="00ED759D"/>
    <w:rsid w:val="00ED78B7"/>
    <w:rsid w:val="00EE0182"/>
    <w:rsid w:val="00EE2EA9"/>
    <w:rsid w:val="00EE3198"/>
    <w:rsid w:val="00EE4B89"/>
    <w:rsid w:val="00EE5D44"/>
    <w:rsid w:val="00EF1486"/>
    <w:rsid w:val="00EF3480"/>
    <w:rsid w:val="00EF5077"/>
    <w:rsid w:val="00EF52BF"/>
    <w:rsid w:val="00EF58AD"/>
    <w:rsid w:val="00EF5D80"/>
    <w:rsid w:val="00EF627E"/>
    <w:rsid w:val="00EF68D8"/>
    <w:rsid w:val="00EF71EA"/>
    <w:rsid w:val="00EF7FA7"/>
    <w:rsid w:val="00F00161"/>
    <w:rsid w:val="00F00BFD"/>
    <w:rsid w:val="00F0196C"/>
    <w:rsid w:val="00F01BBC"/>
    <w:rsid w:val="00F021C3"/>
    <w:rsid w:val="00F024E1"/>
    <w:rsid w:val="00F034D3"/>
    <w:rsid w:val="00F03832"/>
    <w:rsid w:val="00F03929"/>
    <w:rsid w:val="00F04447"/>
    <w:rsid w:val="00F04A64"/>
    <w:rsid w:val="00F04B22"/>
    <w:rsid w:val="00F06BB9"/>
    <w:rsid w:val="00F06FD2"/>
    <w:rsid w:val="00F074CF"/>
    <w:rsid w:val="00F07AE1"/>
    <w:rsid w:val="00F10468"/>
    <w:rsid w:val="00F111E8"/>
    <w:rsid w:val="00F112C7"/>
    <w:rsid w:val="00F11E5F"/>
    <w:rsid w:val="00F11EC6"/>
    <w:rsid w:val="00F12053"/>
    <w:rsid w:val="00F12DC9"/>
    <w:rsid w:val="00F138AB"/>
    <w:rsid w:val="00F14E2D"/>
    <w:rsid w:val="00F15D22"/>
    <w:rsid w:val="00F167CC"/>
    <w:rsid w:val="00F1697E"/>
    <w:rsid w:val="00F17909"/>
    <w:rsid w:val="00F17D25"/>
    <w:rsid w:val="00F20AD1"/>
    <w:rsid w:val="00F20F1E"/>
    <w:rsid w:val="00F21175"/>
    <w:rsid w:val="00F215C1"/>
    <w:rsid w:val="00F21ED4"/>
    <w:rsid w:val="00F22158"/>
    <w:rsid w:val="00F22668"/>
    <w:rsid w:val="00F2330A"/>
    <w:rsid w:val="00F25518"/>
    <w:rsid w:val="00F269C7"/>
    <w:rsid w:val="00F26D3B"/>
    <w:rsid w:val="00F27493"/>
    <w:rsid w:val="00F275A9"/>
    <w:rsid w:val="00F276BB"/>
    <w:rsid w:val="00F27BC9"/>
    <w:rsid w:val="00F30858"/>
    <w:rsid w:val="00F30927"/>
    <w:rsid w:val="00F31F01"/>
    <w:rsid w:val="00F32E39"/>
    <w:rsid w:val="00F33AC9"/>
    <w:rsid w:val="00F345F3"/>
    <w:rsid w:val="00F34AB0"/>
    <w:rsid w:val="00F34EE8"/>
    <w:rsid w:val="00F35EDA"/>
    <w:rsid w:val="00F3637E"/>
    <w:rsid w:val="00F36445"/>
    <w:rsid w:val="00F36885"/>
    <w:rsid w:val="00F36AC0"/>
    <w:rsid w:val="00F40B55"/>
    <w:rsid w:val="00F40D3E"/>
    <w:rsid w:val="00F41183"/>
    <w:rsid w:val="00F415C7"/>
    <w:rsid w:val="00F4198A"/>
    <w:rsid w:val="00F419AE"/>
    <w:rsid w:val="00F41E27"/>
    <w:rsid w:val="00F42823"/>
    <w:rsid w:val="00F42DB6"/>
    <w:rsid w:val="00F42DC0"/>
    <w:rsid w:val="00F43226"/>
    <w:rsid w:val="00F43E03"/>
    <w:rsid w:val="00F443FB"/>
    <w:rsid w:val="00F452DD"/>
    <w:rsid w:val="00F45CAB"/>
    <w:rsid w:val="00F46335"/>
    <w:rsid w:val="00F464ED"/>
    <w:rsid w:val="00F47C36"/>
    <w:rsid w:val="00F50A68"/>
    <w:rsid w:val="00F519A8"/>
    <w:rsid w:val="00F51AC7"/>
    <w:rsid w:val="00F52556"/>
    <w:rsid w:val="00F52EAA"/>
    <w:rsid w:val="00F53985"/>
    <w:rsid w:val="00F53ED9"/>
    <w:rsid w:val="00F53FEE"/>
    <w:rsid w:val="00F54C30"/>
    <w:rsid w:val="00F552CF"/>
    <w:rsid w:val="00F55611"/>
    <w:rsid w:val="00F558B1"/>
    <w:rsid w:val="00F55FF8"/>
    <w:rsid w:val="00F56307"/>
    <w:rsid w:val="00F572AB"/>
    <w:rsid w:val="00F60DCD"/>
    <w:rsid w:val="00F61497"/>
    <w:rsid w:val="00F62321"/>
    <w:rsid w:val="00F62F30"/>
    <w:rsid w:val="00F6305C"/>
    <w:rsid w:val="00F635A5"/>
    <w:rsid w:val="00F636BD"/>
    <w:rsid w:val="00F63BA2"/>
    <w:rsid w:val="00F63BE1"/>
    <w:rsid w:val="00F65139"/>
    <w:rsid w:val="00F6654D"/>
    <w:rsid w:val="00F665FB"/>
    <w:rsid w:val="00F673D7"/>
    <w:rsid w:val="00F70E29"/>
    <w:rsid w:val="00F7114F"/>
    <w:rsid w:val="00F7126B"/>
    <w:rsid w:val="00F71611"/>
    <w:rsid w:val="00F71A37"/>
    <w:rsid w:val="00F71C89"/>
    <w:rsid w:val="00F71CBF"/>
    <w:rsid w:val="00F71ED3"/>
    <w:rsid w:val="00F71F5E"/>
    <w:rsid w:val="00F727BB"/>
    <w:rsid w:val="00F728B9"/>
    <w:rsid w:val="00F73E57"/>
    <w:rsid w:val="00F7670D"/>
    <w:rsid w:val="00F76948"/>
    <w:rsid w:val="00F76BD5"/>
    <w:rsid w:val="00F76FC9"/>
    <w:rsid w:val="00F7733E"/>
    <w:rsid w:val="00F7766E"/>
    <w:rsid w:val="00F77F70"/>
    <w:rsid w:val="00F805A9"/>
    <w:rsid w:val="00F808F6"/>
    <w:rsid w:val="00F809BD"/>
    <w:rsid w:val="00F8132A"/>
    <w:rsid w:val="00F817D5"/>
    <w:rsid w:val="00F81C05"/>
    <w:rsid w:val="00F842F1"/>
    <w:rsid w:val="00F84381"/>
    <w:rsid w:val="00F8471A"/>
    <w:rsid w:val="00F85950"/>
    <w:rsid w:val="00F8654F"/>
    <w:rsid w:val="00F86813"/>
    <w:rsid w:val="00F87178"/>
    <w:rsid w:val="00F902CC"/>
    <w:rsid w:val="00F90A03"/>
    <w:rsid w:val="00F91885"/>
    <w:rsid w:val="00F92C9A"/>
    <w:rsid w:val="00F93E0A"/>
    <w:rsid w:val="00F941AE"/>
    <w:rsid w:val="00F954B5"/>
    <w:rsid w:val="00F96161"/>
    <w:rsid w:val="00F97024"/>
    <w:rsid w:val="00F97E8A"/>
    <w:rsid w:val="00FA050F"/>
    <w:rsid w:val="00FA078E"/>
    <w:rsid w:val="00FA145E"/>
    <w:rsid w:val="00FA2016"/>
    <w:rsid w:val="00FA2FED"/>
    <w:rsid w:val="00FA34AE"/>
    <w:rsid w:val="00FA4154"/>
    <w:rsid w:val="00FA4441"/>
    <w:rsid w:val="00FA47C0"/>
    <w:rsid w:val="00FA4CBA"/>
    <w:rsid w:val="00FA5137"/>
    <w:rsid w:val="00FA5309"/>
    <w:rsid w:val="00FA54D2"/>
    <w:rsid w:val="00FA6A14"/>
    <w:rsid w:val="00FA6A8D"/>
    <w:rsid w:val="00FA6B62"/>
    <w:rsid w:val="00FA6C6D"/>
    <w:rsid w:val="00FA702D"/>
    <w:rsid w:val="00FA723D"/>
    <w:rsid w:val="00FA7324"/>
    <w:rsid w:val="00FA765D"/>
    <w:rsid w:val="00FA7B78"/>
    <w:rsid w:val="00FA7CEF"/>
    <w:rsid w:val="00FB0318"/>
    <w:rsid w:val="00FB122E"/>
    <w:rsid w:val="00FB2919"/>
    <w:rsid w:val="00FB2AA5"/>
    <w:rsid w:val="00FB2FEE"/>
    <w:rsid w:val="00FB3698"/>
    <w:rsid w:val="00FB378E"/>
    <w:rsid w:val="00FB482B"/>
    <w:rsid w:val="00FB4A7A"/>
    <w:rsid w:val="00FB4BC2"/>
    <w:rsid w:val="00FB63AA"/>
    <w:rsid w:val="00FB6710"/>
    <w:rsid w:val="00FB7B9F"/>
    <w:rsid w:val="00FC0A4B"/>
    <w:rsid w:val="00FC13B7"/>
    <w:rsid w:val="00FC14E6"/>
    <w:rsid w:val="00FC1564"/>
    <w:rsid w:val="00FC26BC"/>
    <w:rsid w:val="00FC27A0"/>
    <w:rsid w:val="00FC27A3"/>
    <w:rsid w:val="00FC2A9A"/>
    <w:rsid w:val="00FC2CD1"/>
    <w:rsid w:val="00FC3793"/>
    <w:rsid w:val="00FC3894"/>
    <w:rsid w:val="00FC3C14"/>
    <w:rsid w:val="00FC4461"/>
    <w:rsid w:val="00FC4FF9"/>
    <w:rsid w:val="00FC667B"/>
    <w:rsid w:val="00FC6BFC"/>
    <w:rsid w:val="00FC6D5E"/>
    <w:rsid w:val="00FD23F8"/>
    <w:rsid w:val="00FD4A6C"/>
    <w:rsid w:val="00FD4A6D"/>
    <w:rsid w:val="00FD5889"/>
    <w:rsid w:val="00FD62A8"/>
    <w:rsid w:val="00FD656A"/>
    <w:rsid w:val="00FE0B5C"/>
    <w:rsid w:val="00FE0E5C"/>
    <w:rsid w:val="00FE2112"/>
    <w:rsid w:val="00FE3053"/>
    <w:rsid w:val="00FE332A"/>
    <w:rsid w:val="00FE3C29"/>
    <w:rsid w:val="00FE3C94"/>
    <w:rsid w:val="00FE50E1"/>
    <w:rsid w:val="00FE52D8"/>
    <w:rsid w:val="00FE63EB"/>
    <w:rsid w:val="00FE6459"/>
    <w:rsid w:val="00FE6A48"/>
    <w:rsid w:val="00FE6A59"/>
    <w:rsid w:val="00FE7CFE"/>
    <w:rsid w:val="00FE7ECE"/>
    <w:rsid w:val="00FF2092"/>
    <w:rsid w:val="00FF2270"/>
    <w:rsid w:val="00FF24E9"/>
    <w:rsid w:val="00FF2910"/>
    <w:rsid w:val="00FF32C7"/>
    <w:rsid w:val="00FF36CF"/>
    <w:rsid w:val="00FF4437"/>
    <w:rsid w:val="00FF4FAA"/>
    <w:rsid w:val="00FF505E"/>
    <w:rsid w:val="00FF5CFE"/>
    <w:rsid w:val="00FF6286"/>
    <w:rsid w:val="00FF701E"/>
    <w:rsid w:val="00FF723A"/>
    <w:rsid w:val="00FF78D9"/>
    <w:rsid w:val="00FF7D5A"/>
    <w:rsid w:val="00FF7D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9E0"/>
    <w:pPr>
      <w:spacing w:line="300" w:lineRule="atLeast"/>
    </w:pPr>
    <w:rPr>
      <w:rFonts w:ascii="Garamond" w:hAnsi="Garamond"/>
      <w:sz w:val="22"/>
      <w:lang w:val="en-GB" w:eastAsia="en-US"/>
    </w:rPr>
  </w:style>
  <w:style w:type="paragraph" w:styleId="Heading1">
    <w:name w:val="heading 1"/>
    <w:aliases w:val="Title1"/>
    <w:basedOn w:val="Normal"/>
    <w:next w:val="Heading2"/>
    <w:link w:val="Heading1Char"/>
    <w:autoRedefine/>
    <w:qFormat/>
    <w:rsid w:val="004745DF"/>
    <w:pPr>
      <w:keepNext/>
      <w:numPr>
        <w:numId w:val="2"/>
      </w:numPr>
      <w:tabs>
        <w:tab w:val="left" w:pos="851"/>
      </w:tabs>
      <w:spacing w:after="120" w:line="240" w:lineRule="auto"/>
      <w:outlineLvl w:val="0"/>
    </w:pPr>
    <w:rPr>
      <w:rFonts w:ascii="Arial" w:hAnsi="Arial" w:cs="Arial"/>
      <w:b/>
      <w:szCs w:val="22"/>
    </w:rPr>
  </w:style>
  <w:style w:type="paragraph" w:styleId="Heading2">
    <w:name w:val="heading 2"/>
    <w:aliases w:val=" Char"/>
    <w:basedOn w:val="Normal"/>
    <w:next w:val="NormalIndent"/>
    <w:link w:val="Heading2Char"/>
    <w:qFormat/>
    <w:rsid w:val="003F79E0"/>
    <w:pPr>
      <w:keepNext/>
      <w:numPr>
        <w:ilvl w:val="1"/>
        <w:numId w:val="2"/>
      </w:numPr>
      <w:tabs>
        <w:tab w:val="left" w:pos="851"/>
      </w:tabs>
      <w:outlineLvl w:val="1"/>
    </w:pPr>
    <w:rPr>
      <w:b/>
      <w:i/>
    </w:rPr>
  </w:style>
  <w:style w:type="paragraph" w:styleId="Heading3">
    <w:name w:val="heading 3"/>
    <w:basedOn w:val="Normal"/>
    <w:next w:val="NormalIndent"/>
    <w:link w:val="Heading3Char"/>
    <w:qFormat/>
    <w:rsid w:val="003F79E0"/>
    <w:pPr>
      <w:keepNext/>
      <w:numPr>
        <w:ilvl w:val="2"/>
        <w:numId w:val="2"/>
      </w:numPr>
      <w:tabs>
        <w:tab w:val="left" w:pos="851"/>
      </w:tabs>
      <w:outlineLvl w:val="2"/>
    </w:pPr>
    <w:rPr>
      <w:i/>
    </w:rPr>
  </w:style>
  <w:style w:type="paragraph" w:styleId="Heading4">
    <w:name w:val="heading 4"/>
    <w:aliases w:val="Sub-Clause Sub-paragraph"/>
    <w:basedOn w:val="Normal"/>
    <w:link w:val="Heading4Char"/>
    <w:qFormat/>
    <w:rsid w:val="003F79E0"/>
    <w:pPr>
      <w:numPr>
        <w:ilvl w:val="3"/>
        <w:numId w:val="2"/>
      </w:numPr>
      <w:outlineLvl w:val="3"/>
    </w:pPr>
  </w:style>
  <w:style w:type="paragraph" w:styleId="Heading5">
    <w:name w:val="heading 5"/>
    <w:basedOn w:val="Normal"/>
    <w:link w:val="Heading5Char"/>
    <w:qFormat/>
    <w:rsid w:val="003F79E0"/>
    <w:pPr>
      <w:numPr>
        <w:ilvl w:val="4"/>
        <w:numId w:val="2"/>
      </w:numPr>
      <w:tabs>
        <w:tab w:val="left" w:pos="3425"/>
      </w:tabs>
      <w:outlineLvl w:val="4"/>
    </w:pPr>
  </w:style>
  <w:style w:type="paragraph" w:styleId="Heading6">
    <w:name w:val="heading 6"/>
    <w:basedOn w:val="Normal"/>
    <w:next w:val="NormalIndent"/>
    <w:link w:val="Heading6Char"/>
    <w:rsid w:val="003F79E0"/>
    <w:pPr>
      <w:outlineLvl w:val="5"/>
    </w:pPr>
  </w:style>
  <w:style w:type="paragraph" w:styleId="Heading7">
    <w:name w:val="heading 7"/>
    <w:basedOn w:val="Normal"/>
    <w:next w:val="Heading8"/>
    <w:link w:val="Heading7Char"/>
    <w:qFormat/>
    <w:rsid w:val="003F79E0"/>
    <w:pPr>
      <w:keepNext/>
      <w:numPr>
        <w:ilvl w:val="6"/>
        <w:numId w:val="2"/>
      </w:numPr>
      <w:spacing w:after="800"/>
      <w:outlineLvl w:val="6"/>
    </w:pPr>
    <w:rPr>
      <w:rFonts w:ascii="Arial" w:hAnsi="Arial"/>
      <w:b/>
      <w:sz w:val="36"/>
    </w:rPr>
  </w:style>
  <w:style w:type="paragraph" w:styleId="Heading8">
    <w:name w:val="heading 8"/>
    <w:basedOn w:val="Normal"/>
    <w:next w:val="NormalIndent"/>
    <w:link w:val="Heading8Char"/>
    <w:qFormat/>
    <w:rsid w:val="003F79E0"/>
    <w:pPr>
      <w:keepNext/>
      <w:numPr>
        <w:ilvl w:val="7"/>
        <w:numId w:val="2"/>
      </w:numPr>
      <w:outlineLvl w:val="7"/>
    </w:pPr>
    <w:rPr>
      <w:b/>
      <w:i/>
    </w:rPr>
  </w:style>
  <w:style w:type="paragraph" w:styleId="Heading9">
    <w:name w:val="heading 9"/>
    <w:basedOn w:val="Normal"/>
    <w:next w:val="NormalIndent"/>
    <w:link w:val="Heading9Char"/>
    <w:qFormat/>
    <w:rsid w:val="003F79E0"/>
    <w:pPr>
      <w:keepNext/>
      <w:numPr>
        <w:ilvl w:val="8"/>
        <w:numId w:val="2"/>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 Char Char,Char Char,Char Char Char Char Char Char Char Char Char Char Char Char Char Char Char Char,Normal Indent1 Char,Char Char Char Char Char Char Char Char  Char Char Char Char Char Char Char Char Char,Char Char3,Char Char Char2"/>
    <w:basedOn w:val="Normal"/>
    <w:link w:val="NormalIndentChar"/>
    <w:rsid w:val="003F79E0"/>
    <w:pPr>
      <w:ind w:left="851"/>
    </w:pPr>
  </w:style>
  <w:style w:type="paragraph" w:customStyle="1" w:styleId="Bullet">
    <w:name w:val="Bullet"/>
    <w:basedOn w:val="Normal"/>
    <w:link w:val="BulletChar"/>
    <w:rsid w:val="003F79E0"/>
    <w:pPr>
      <w:numPr>
        <w:numId w:val="1"/>
      </w:numPr>
    </w:pPr>
  </w:style>
  <w:style w:type="paragraph" w:styleId="BalloonText">
    <w:name w:val="Balloon Text"/>
    <w:basedOn w:val="Normal"/>
    <w:link w:val="BalloonTextChar"/>
    <w:uiPriority w:val="99"/>
    <w:semiHidden/>
    <w:rsid w:val="006366DF"/>
    <w:rPr>
      <w:rFonts w:ascii="Tahoma" w:hAnsi="Tahoma" w:cs="Tahoma"/>
      <w:sz w:val="16"/>
      <w:szCs w:val="16"/>
    </w:rPr>
  </w:style>
  <w:style w:type="table" w:styleId="TableGrid">
    <w:name w:val="Table Grid"/>
    <w:basedOn w:val="TableNormal"/>
    <w:uiPriority w:val="59"/>
    <w:rsid w:val="00621F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autoRedefine/>
    <w:qFormat/>
    <w:rsid w:val="003362F4"/>
    <w:pPr>
      <w:keepNext/>
      <w:tabs>
        <w:tab w:val="left" w:pos="1151"/>
      </w:tabs>
      <w:ind w:left="737"/>
    </w:pPr>
    <w:rPr>
      <w:rFonts w:cs="Arial"/>
      <w:b/>
      <w:bCs/>
      <w:szCs w:val="22"/>
    </w:rPr>
  </w:style>
  <w:style w:type="paragraph" w:styleId="Header">
    <w:name w:val="header"/>
    <w:basedOn w:val="Normal"/>
    <w:link w:val="HeaderChar"/>
    <w:rsid w:val="003F79E0"/>
    <w:pPr>
      <w:tabs>
        <w:tab w:val="center" w:pos="4153"/>
        <w:tab w:val="right" w:pos="8306"/>
      </w:tabs>
    </w:pPr>
  </w:style>
  <w:style w:type="paragraph" w:styleId="Footer">
    <w:name w:val="footer"/>
    <w:basedOn w:val="Normal"/>
    <w:link w:val="FooterChar"/>
    <w:rsid w:val="003F79E0"/>
    <w:pPr>
      <w:keepNext/>
      <w:spacing w:line="200" w:lineRule="atLeast"/>
    </w:pPr>
    <w:rPr>
      <w:rFonts w:ascii="Arial" w:hAnsi="Arial"/>
      <w:b/>
      <w:sz w:val="18"/>
    </w:rPr>
  </w:style>
  <w:style w:type="character" w:styleId="PageNumber">
    <w:name w:val="page number"/>
    <w:basedOn w:val="DefaultParagraphFont"/>
    <w:rsid w:val="003F79E0"/>
    <w:rPr>
      <w:rFonts w:ascii="Garamond" w:hAnsi="Garamond"/>
      <w:sz w:val="22"/>
    </w:rPr>
  </w:style>
  <w:style w:type="character" w:customStyle="1" w:styleId="Rfrencedenotedebasdepage">
    <w:name w:val="Référence de note de bas de page"/>
    <w:rsid w:val="00DE66C8"/>
    <w:rPr>
      <w:vertAlign w:val="superscript"/>
    </w:rPr>
  </w:style>
  <w:style w:type="paragraph" w:styleId="FootnoteText">
    <w:name w:val="footnote text"/>
    <w:aliases w:val="Fußnote,single space,ft,FOOTNOTES,fn,(NECG) Footnote Text,Footnote Text Char Char Char Char Char,Footnote Text Char Char Char Char Char Char,(NECG) Footnote Text Char Char Char Char Char,ft2,ADB,footnote text Char"/>
    <w:basedOn w:val="Normal"/>
    <w:link w:val="FootnoteTextChar"/>
    <w:semiHidden/>
    <w:rsid w:val="00DE66C8"/>
    <w:pPr>
      <w:ind w:left="720" w:hanging="720"/>
      <w:jc w:val="both"/>
    </w:pPr>
    <w:rPr>
      <w:sz w:val="18"/>
      <w:lang w:eastAsia="nl-NL"/>
    </w:rPr>
  </w:style>
  <w:style w:type="paragraph" w:styleId="TOC1">
    <w:name w:val="toc 1"/>
    <w:basedOn w:val="Normal"/>
    <w:next w:val="Normal"/>
    <w:uiPriority w:val="39"/>
    <w:rsid w:val="003F79E0"/>
    <w:pPr>
      <w:tabs>
        <w:tab w:val="left" w:pos="567"/>
        <w:tab w:val="right" w:pos="9072"/>
      </w:tabs>
      <w:spacing w:before="300"/>
      <w:ind w:left="567" w:right="709" w:hanging="567"/>
    </w:pPr>
    <w:rPr>
      <w:rFonts w:ascii="Arial" w:hAnsi="Arial"/>
      <w:b/>
    </w:rPr>
  </w:style>
  <w:style w:type="paragraph" w:styleId="TOC2">
    <w:name w:val="toc 2"/>
    <w:basedOn w:val="Normal"/>
    <w:next w:val="Normal"/>
    <w:uiPriority w:val="39"/>
    <w:rsid w:val="003F79E0"/>
    <w:pPr>
      <w:tabs>
        <w:tab w:val="left" w:pos="1134"/>
        <w:tab w:val="right" w:pos="9072"/>
      </w:tabs>
      <w:ind w:left="1134" w:right="709" w:hanging="567"/>
    </w:pPr>
    <w:rPr>
      <w:i/>
    </w:rPr>
  </w:style>
  <w:style w:type="paragraph" w:styleId="TOC3">
    <w:name w:val="toc 3"/>
    <w:basedOn w:val="Normal"/>
    <w:next w:val="Normal"/>
    <w:rsid w:val="003F79E0"/>
    <w:pPr>
      <w:tabs>
        <w:tab w:val="left" w:pos="1701"/>
        <w:tab w:val="left" w:pos="1780"/>
        <w:tab w:val="right" w:pos="9072"/>
      </w:tabs>
      <w:ind w:left="1701" w:right="709" w:hanging="567"/>
    </w:pPr>
    <w:rPr>
      <w:noProof/>
    </w:rPr>
  </w:style>
  <w:style w:type="character" w:styleId="Hyperlink">
    <w:name w:val="Hyperlink"/>
    <w:basedOn w:val="DefaultParagraphFont"/>
    <w:uiPriority w:val="99"/>
    <w:rsid w:val="00485693"/>
    <w:rPr>
      <w:rFonts w:ascii="Garamond" w:hAnsi="Garamond"/>
      <w:color w:val="0000FF"/>
      <w:u w:val="single"/>
    </w:rPr>
  </w:style>
  <w:style w:type="paragraph" w:styleId="TOC4">
    <w:name w:val="toc 4"/>
    <w:basedOn w:val="Normal"/>
    <w:next w:val="Normal"/>
    <w:autoRedefine/>
    <w:uiPriority w:val="39"/>
    <w:rsid w:val="002350AF"/>
    <w:pPr>
      <w:ind w:left="720"/>
    </w:pPr>
    <w:rPr>
      <w:lang w:val="nl-NL" w:eastAsia="nl-NL"/>
    </w:rPr>
  </w:style>
  <w:style w:type="paragraph" w:styleId="TOC5">
    <w:name w:val="toc 5"/>
    <w:basedOn w:val="Normal"/>
    <w:next w:val="Normal"/>
    <w:autoRedefine/>
    <w:uiPriority w:val="39"/>
    <w:rsid w:val="002350AF"/>
    <w:pPr>
      <w:ind w:left="960"/>
    </w:pPr>
    <w:rPr>
      <w:lang w:val="nl-NL" w:eastAsia="nl-NL"/>
    </w:rPr>
  </w:style>
  <w:style w:type="paragraph" w:styleId="TOC6">
    <w:name w:val="toc 6"/>
    <w:basedOn w:val="Normal"/>
    <w:next w:val="Normal"/>
    <w:autoRedefine/>
    <w:uiPriority w:val="39"/>
    <w:rsid w:val="002350AF"/>
    <w:pPr>
      <w:ind w:left="1200"/>
    </w:pPr>
    <w:rPr>
      <w:lang w:val="nl-NL" w:eastAsia="nl-NL"/>
    </w:rPr>
  </w:style>
  <w:style w:type="paragraph" w:styleId="TOC7">
    <w:name w:val="toc 7"/>
    <w:basedOn w:val="Normal"/>
    <w:next w:val="Normal"/>
    <w:autoRedefine/>
    <w:uiPriority w:val="39"/>
    <w:rsid w:val="002350AF"/>
    <w:pPr>
      <w:ind w:left="1440"/>
    </w:pPr>
    <w:rPr>
      <w:lang w:val="nl-NL" w:eastAsia="nl-NL"/>
    </w:rPr>
  </w:style>
  <w:style w:type="paragraph" w:styleId="TOC8">
    <w:name w:val="toc 8"/>
    <w:basedOn w:val="Normal"/>
    <w:next w:val="Normal"/>
    <w:autoRedefine/>
    <w:uiPriority w:val="39"/>
    <w:rsid w:val="002350AF"/>
    <w:pPr>
      <w:ind w:left="1680"/>
    </w:pPr>
    <w:rPr>
      <w:lang w:val="nl-NL" w:eastAsia="nl-NL"/>
    </w:rPr>
  </w:style>
  <w:style w:type="paragraph" w:styleId="TOC9">
    <w:name w:val="toc 9"/>
    <w:basedOn w:val="Normal"/>
    <w:next w:val="Normal"/>
    <w:autoRedefine/>
    <w:uiPriority w:val="39"/>
    <w:rsid w:val="002350AF"/>
    <w:pPr>
      <w:ind w:left="1920"/>
    </w:pPr>
    <w:rPr>
      <w:lang w:val="nl-NL" w:eastAsia="nl-NL"/>
    </w:rPr>
  </w:style>
  <w:style w:type="paragraph" w:styleId="Title">
    <w:name w:val="Title"/>
    <w:aliases w:val=" Char Char, Char Char2,Char Char2"/>
    <w:basedOn w:val="Normal"/>
    <w:link w:val="TitleChar"/>
    <w:qFormat/>
    <w:rsid w:val="003F79E0"/>
    <w:pPr>
      <w:spacing w:line="440" w:lineRule="atLeast"/>
    </w:pPr>
    <w:rPr>
      <w:rFonts w:ascii="Arial" w:hAnsi="Arial"/>
      <w:b/>
      <w:sz w:val="36"/>
    </w:rPr>
  </w:style>
  <w:style w:type="paragraph" w:customStyle="1" w:styleId="Title1">
    <w:name w:val="Title 1"/>
    <w:basedOn w:val="Title"/>
    <w:rsid w:val="003F79E0"/>
    <w:rPr>
      <w:b w:val="0"/>
      <w:sz w:val="32"/>
    </w:rPr>
  </w:style>
  <w:style w:type="character" w:customStyle="1" w:styleId="Heading2Char">
    <w:name w:val="Heading 2 Char"/>
    <w:aliases w:val=" Char Char1"/>
    <w:basedOn w:val="DefaultParagraphFont"/>
    <w:link w:val="Heading2"/>
    <w:rsid w:val="003F79E0"/>
    <w:rPr>
      <w:rFonts w:ascii="Garamond" w:hAnsi="Garamond"/>
      <w:b/>
      <w:i/>
      <w:sz w:val="22"/>
      <w:lang w:val="en-GB" w:eastAsia="en-US"/>
    </w:rPr>
  </w:style>
  <w:style w:type="character" w:customStyle="1" w:styleId="TitleChar">
    <w:name w:val="Title Char"/>
    <w:aliases w:val=" Char Char Char, Char Char2 Char,Char Char2 Char"/>
    <w:basedOn w:val="DefaultParagraphFont"/>
    <w:link w:val="Title"/>
    <w:rsid w:val="003F79E0"/>
    <w:rPr>
      <w:rFonts w:ascii="Arial" w:hAnsi="Arial"/>
      <w:b/>
      <w:sz w:val="36"/>
      <w:lang w:val="en-GB" w:eastAsia="en-US"/>
    </w:rPr>
  </w:style>
  <w:style w:type="paragraph" w:customStyle="1" w:styleId="Char">
    <w:name w:val="Char"/>
    <w:basedOn w:val="Normal"/>
    <w:autoRedefine/>
    <w:rsid w:val="00FA6A14"/>
    <w:pPr>
      <w:tabs>
        <w:tab w:val="left" w:pos="1134"/>
      </w:tabs>
      <w:jc w:val="both"/>
    </w:pPr>
    <w:rPr>
      <w:rFonts w:eastAsia="SimSun"/>
      <w:caps/>
      <w:lang w:eastAsia="zh-CN"/>
    </w:rPr>
  </w:style>
  <w:style w:type="paragraph" w:styleId="TableofFigures">
    <w:name w:val="table of figures"/>
    <w:basedOn w:val="Normal"/>
    <w:next w:val="Normal"/>
    <w:uiPriority w:val="99"/>
    <w:rsid w:val="00A8715C"/>
    <w:pPr>
      <w:ind w:left="480" w:hanging="480"/>
    </w:pPr>
  </w:style>
  <w:style w:type="character" w:customStyle="1" w:styleId="Char1">
    <w:name w:val="Char1"/>
    <w:basedOn w:val="DefaultParagraphFont"/>
    <w:rsid w:val="00833EA7"/>
    <w:rPr>
      <w:rFonts w:ascii="Garamond" w:hAnsi="Garamond"/>
      <w:sz w:val="24"/>
      <w:szCs w:val="24"/>
      <w:lang w:val="en-GB" w:eastAsia="en-US" w:bidi="ar-SA"/>
    </w:rPr>
  </w:style>
  <w:style w:type="paragraph" w:customStyle="1" w:styleId="Char21CharChar">
    <w:name w:val="Char21 Char Char"/>
    <w:basedOn w:val="Normal"/>
    <w:autoRedefine/>
    <w:rsid w:val="00833EA7"/>
    <w:pPr>
      <w:tabs>
        <w:tab w:val="left" w:pos="1134"/>
      </w:tabs>
      <w:jc w:val="both"/>
    </w:pPr>
    <w:rPr>
      <w:rFonts w:eastAsia="SimSun"/>
      <w:caps/>
      <w:lang w:eastAsia="zh-CN"/>
    </w:rPr>
  </w:style>
  <w:style w:type="character" w:customStyle="1" w:styleId="CharCharChar">
    <w:name w:val="Char Char Char"/>
    <w:aliases w:val="Char Char Char Char Char Char Char Char Char Char Char Char Char Char Char Char Char,Normal Indent1 Char Char,Char Char Char Char Char Char Char Char  Char Char Char Char Char Char Char Char Char Char,Standaardinspringing Char"/>
    <w:basedOn w:val="DefaultParagraphFont"/>
    <w:rsid w:val="00C71EB9"/>
    <w:rPr>
      <w:rFonts w:ascii="Garamond" w:hAnsi="Garamond"/>
      <w:sz w:val="24"/>
      <w:szCs w:val="24"/>
      <w:lang w:val="en-GB" w:eastAsia="en-US" w:bidi="ar-SA"/>
    </w:rPr>
  </w:style>
  <w:style w:type="paragraph" w:customStyle="1" w:styleId="CharChar1CharChar">
    <w:name w:val="Char Char1 Char Char"/>
    <w:basedOn w:val="Normal"/>
    <w:autoRedefine/>
    <w:rsid w:val="00C71EB9"/>
    <w:pPr>
      <w:tabs>
        <w:tab w:val="left" w:pos="1134"/>
      </w:tabs>
      <w:jc w:val="both"/>
    </w:pPr>
    <w:rPr>
      <w:rFonts w:eastAsia="SimSun"/>
      <w:caps/>
      <w:lang w:eastAsia="zh-CN"/>
    </w:rPr>
  </w:style>
  <w:style w:type="paragraph" w:customStyle="1" w:styleId="CharChar1CharChar0">
    <w:name w:val="Char Char1 Char Char"/>
    <w:basedOn w:val="Normal"/>
    <w:autoRedefine/>
    <w:rsid w:val="00BF0E26"/>
    <w:pPr>
      <w:tabs>
        <w:tab w:val="left" w:pos="1134"/>
      </w:tabs>
      <w:jc w:val="both"/>
    </w:pPr>
    <w:rPr>
      <w:rFonts w:eastAsia="SimSun"/>
      <w:caps/>
      <w:lang w:eastAsia="zh-CN"/>
    </w:rPr>
  </w:style>
  <w:style w:type="paragraph" w:styleId="NoSpacing">
    <w:name w:val="No Spacing"/>
    <w:autoRedefine/>
    <w:qFormat/>
    <w:rsid w:val="003F79E0"/>
    <w:rPr>
      <w:rFonts w:ascii="Garamond" w:hAnsi="Garamond"/>
      <w:sz w:val="22"/>
      <w:lang w:val="en-GB" w:eastAsia="en-US"/>
    </w:rPr>
  </w:style>
  <w:style w:type="paragraph" w:styleId="ListParagraph">
    <w:name w:val="List Paragraph"/>
    <w:basedOn w:val="Normal"/>
    <w:link w:val="ListParagraphChar"/>
    <w:uiPriority w:val="34"/>
    <w:qFormat/>
    <w:rsid w:val="003F79E0"/>
    <w:pPr>
      <w:ind w:left="851"/>
    </w:pPr>
  </w:style>
  <w:style w:type="paragraph" w:styleId="BodyText">
    <w:name w:val="Body Text"/>
    <w:basedOn w:val="Normal"/>
    <w:link w:val="BodyTextChar"/>
    <w:rsid w:val="007D6435"/>
    <w:pPr>
      <w:keepLines/>
      <w:spacing w:before="120" w:after="120"/>
      <w:jc w:val="both"/>
    </w:pPr>
    <w:rPr>
      <w:lang w:eastAsia="en-GB"/>
    </w:rPr>
  </w:style>
  <w:style w:type="character" w:customStyle="1" w:styleId="BodyTextChar">
    <w:name w:val="Body Text Char"/>
    <w:basedOn w:val="DefaultParagraphFont"/>
    <w:link w:val="BodyText"/>
    <w:rsid w:val="007D6435"/>
    <w:rPr>
      <w:sz w:val="22"/>
      <w:lang w:val="en-GB" w:eastAsia="en-GB"/>
    </w:rPr>
  </w:style>
  <w:style w:type="character" w:styleId="FootnoteReference">
    <w:name w:val="footnote reference"/>
    <w:basedOn w:val="DefaultParagraphFont"/>
    <w:semiHidden/>
    <w:unhideWhenUsed/>
    <w:rsid w:val="00B164C4"/>
    <w:rPr>
      <w:vertAlign w:val="superscript"/>
    </w:rPr>
  </w:style>
  <w:style w:type="character" w:customStyle="1" w:styleId="Heading5Char">
    <w:name w:val="Heading 5 Char"/>
    <w:basedOn w:val="DefaultParagraphFont"/>
    <w:link w:val="Heading5"/>
    <w:rsid w:val="003F79E0"/>
    <w:rPr>
      <w:rFonts w:ascii="Garamond" w:hAnsi="Garamond"/>
      <w:sz w:val="22"/>
      <w:lang w:val="en-GB" w:eastAsia="en-US"/>
    </w:rPr>
  </w:style>
  <w:style w:type="character" w:customStyle="1" w:styleId="Heading6Char">
    <w:name w:val="Heading 6 Char"/>
    <w:basedOn w:val="DefaultParagraphFont"/>
    <w:link w:val="Heading6"/>
    <w:rsid w:val="00F70E29"/>
    <w:rPr>
      <w:rFonts w:ascii="Garamond" w:hAnsi="Garamond"/>
      <w:sz w:val="22"/>
      <w:lang w:val="en-GB" w:eastAsia="en-US"/>
    </w:rPr>
  </w:style>
  <w:style w:type="character" w:customStyle="1" w:styleId="Heading7Char">
    <w:name w:val="Heading 7 Char"/>
    <w:basedOn w:val="DefaultParagraphFont"/>
    <w:link w:val="Heading7"/>
    <w:rsid w:val="003F79E0"/>
    <w:rPr>
      <w:rFonts w:ascii="Arial" w:hAnsi="Arial"/>
      <w:b/>
      <w:sz w:val="36"/>
      <w:lang w:val="en-GB" w:eastAsia="en-US"/>
    </w:rPr>
  </w:style>
  <w:style w:type="character" w:customStyle="1" w:styleId="Heading8Char">
    <w:name w:val="Heading 8 Char"/>
    <w:basedOn w:val="DefaultParagraphFont"/>
    <w:link w:val="Heading8"/>
    <w:rsid w:val="003F79E0"/>
    <w:rPr>
      <w:rFonts w:ascii="Garamond" w:hAnsi="Garamond"/>
      <w:b/>
      <w:i/>
      <w:sz w:val="22"/>
      <w:lang w:val="en-GB" w:eastAsia="en-US"/>
    </w:rPr>
  </w:style>
  <w:style w:type="character" w:customStyle="1" w:styleId="Heading9Char">
    <w:name w:val="Heading 9 Char"/>
    <w:basedOn w:val="DefaultParagraphFont"/>
    <w:link w:val="Heading9"/>
    <w:rsid w:val="003F79E0"/>
    <w:rPr>
      <w:rFonts w:ascii="Garamond" w:hAnsi="Garamond"/>
      <w:i/>
      <w:sz w:val="22"/>
      <w:lang w:val="en-GB" w:eastAsia="en-US"/>
    </w:rPr>
  </w:style>
  <w:style w:type="paragraph" w:customStyle="1" w:styleId="Footer1">
    <w:name w:val="Footer 1"/>
    <w:basedOn w:val="Footer"/>
    <w:rsid w:val="003F79E0"/>
    <w:rPr>
      <w:b w:val="0"/>
      <w:sz w:val="16"/>
    </w:rPr>
  </w:style>
  <w:style w:type="paragraph" w:customStyle="1" w:styleId="Footer2">
    <w:name w:val="Footer 2"/>
    <w:basedOn w:val="Normal"/>
    <w:rsid w:val="003F79E0"/>
    <w:pPr>
      <w:tabs>
        <w:tab w:val="left" w:pos="1985"/>
      </w:tabs>
      <w:spacing w:line="240" w:lineRule="auto"/>
    </w:pPr>
    <w:rPr>
      <w:rFonts w:ascii="Arial" w:hAnsi="Arial"/>
      <w:sz w:val="12"/>
    </w:rPr>
  </w:style>
  <w:style w:type="paragraph" w:customStyle="1" w:styleId="Single">
    <w:name w:val="Single"/>
    <w:basedOn w:val="Normal"/>
    <w:rsid w:val="003F79E0"/>
  </w:style>
  <w:style w:type="character" w:customStyle="1" w:styleId="Heading1Char">
    <w:name w:val="Heading 1 Char"/>
    <w:aliases w:val="Title1 Char"/>
    <w:basedOn w:val="DefaultParagraphFont"/>
    <w:link w:val="Heading1"/>
    <w:rsid w:val="004745DF"/>
    <w:rPr>
      <w:rFonts w:ascii="Arial" w:hAnsi="Arial" w:cs="Arial"/>
      <w:b/>
      <w:sz w:val="22"/>
      <w:szCs w:val="22"/>
      <w:lang w:val="en-GB" w:eastAsia="en-US"/>
    </w:rPr>
  </w:style>
  <w:style w:type="character" w:customStyle="1" w:styleId="Heading3Char">
    <w:name w:val="Heading 3 Char"/>
    <w:basedOn w:val="DefaultParagraphFont"/>
    <w:link w:val="Heading3"/>
    <w:rsid w:val="003F79E0"/>
    <w:rPr>
      <w:rFonts w:ascii="Garamond" w:hAnsi="Garamond"/>
      <w:i/>
      <w:sz w:val="22"/>
      <w:lang w:val="en-GB" w:eastAsia="en-US"/>
    </w:rPr>
  </w:style>
  <w:style w:type="character" w:customStyle="1" w:styleId="Heading4Char">
    <w:name w:val="Heading 4 Char"/>
    <w:aliases w:val="Sub-Clause Sub-paragraph Char"/>
    <w:basedOn w:val="DefaultParagraphFont"/>
    <w:link w:val="Heading4"/>
    <w:rsid w:val="003F79E0"/>
    <w:rPr>
      <w:rFonts w:ascii="Garamond" w:hAnsi="Garamond"/>
      <w:sz w:val="22"/>
      <w:lang w:val="en-GB" w:eastAsia="en-US"/>
    </w:rPr>
  </w:style>
  <w:style w:type="character" w:styleId="Strong">
    <w:name w:val="Strong"/>
    <w:basedOn w:val="DefaultParagraphFont"/>
    <w:uiPriority w:val="22"/>
    <w:qFormat/>
    <w:rsid w:val="003F79E0"/>
    <w:rPr>
      <w:b/>
      <w:bCs/>
    </w:rPr>
  </w:style>
  <w:style w:type="paragraph" w:styleId="Quote">
    <w:name w:val="Quote"/>
    <w:basedOn w:val="Normal"/>
    <w:next w:val="Normal"/>
    <w:link w:val="QuoteChar"/>
    <w:uiPriority w:val="29"/>
    <w:qFormat/>
    <w:rsid w:val="003F79E0"/>
    <w:rPr>
      <w:rFonts w:ascii="Arial" w:hAnsi="Arial"/>
      <w:i/>
      <w:iCs/>
      <w:color w:val="000000" w:themeColor="text1"/>
      <w:lang w:val="en-US"/>
    </w:rPr>
  </w:style>
  <w:style w:type="character" w:customStyle="1" w:styleId="QuoteChar">
    <w:name w:val="Quote Char"/>
    <w:basedOn w:val="DefaultParagraphFont"/>
    <w:link w:val="Quote"/>
    <w:uiPriority w:val="29"/>
    <w:rsid w:val="003F79E0"/>
    <w:rPr>
      <w:rFonts w:ascii="Arial" w:hAnsi="Arial"/>
      <w:i/>
      <w:iCs/>
      <w:color w:val="000000" w:themeColor="text1"/>
      <w:sz w:val="22"/>
      <w:lang w:val="en-US" w:eastAsia="en-US"/>
    </w:rPr>
  </w:style>
  <w:style w:type="character" w:styleId="IntenseReference">
    <w:name w:val="Intense Reference"/>
    <w:basedOn w:val="DefaultParagraphFont"/>
    <w:uiPriority w:val="32"/>
    <w:qFormat/>
    <w:rsid w:val="003F79E0"/>
    <w:rPr>
      <w:b/>
      <w:bCs/>
      <w:smallCaps/>
      <w:color w:val="C0504D" w:themeColor="accent2"/>
      <w:spacing w:val="5"/>
      <w:u w:val="single"/>
    </w:rPr>
  </w:style>
  <w:style w:type="character" w:customStyle="1" w:styleId="HeaderChar">
    <w:name w:val="Header Char"/>
    <w:basedOn w:val="DefaultParagraphFont"/>
    <w:link w:val="Header"/>
    <w:rsid w:val="00F76FC9"/>
    <w:rPr>
      <w:rFonts w:ascii="Garamond" w:hAnsi="Garamond"/>
      <w:sz w:val="22"/>
      <w:lang w:val="en-GB" w:eastAsia="en-US"/>
    </w:rPr>
  </w:style>
  <w:style w:type="character" w:customStyle="1" w:styleId="NormalIndentChar">
    <w:name w:val="Normal Indent Char"/>
    <w:aliases w:val=" Char Char Char1,Char Char Char1,Char Char Char Char Char Char Char Char Char Char Char Char Char Char Char Char Char1,Normal Indent1 Char Char1,Char Char3 Char,Char Char Char2 Char"/>
    <w:basedOn w:val="DefaultParagraphFont"/>
    <w:link w:val="NormalIndent"/>
    <w:locked/>
    <w:rsid w:val="00033252"/>
    <w:rPr>
      <w:rFonts w:ascii="Garamond" w:hAnsi="Garamond"/>
      <w:sz w:val="22"/>
      <w:lang w:val="en-GB" w:eastAsia="en-US"/>
    </w:rPr>
  </w:style>
  <w:style w:type="character" w:customStyle="1" w:styleId="FootnoteTextChar">
    <w:name w:val="Footnote Text Char"/>
    <w:aliases w:val="Fußnote Char,single space Char,ft Char,FOOTNOTES Char,fn Char,(NECG) Footnote Text Char,Footnote Text Char Char Char Char Char Char1,Footnote Text Char Char Char Char Char Char Char,(NECG) Footnote Text Char Char Char Char Char Char"/>
    <w:basedOn w:val="DefaultParagraphFont"/>
    <w:link w:val="FootnoteText"/>
    <w:semiHidden/>
    <w:rsid w:val="00FA7B78"/>
    <w:rPr>
      <w:rFonts w:ascii="Garamond" w:hAnsi="Garamond"/>
      <w:sz w:val="18"/>
      <w:lang w:val="en-GB"/>
    </w:rPr>
  </w:style>
  <w:style w:type="paragraph" w:styleId="EnvelopeAddress">
    <w:name w:val="envelope address"/>
    <w:basedOn w:val="Normal"/>
    <w:uiPriority w:val="99"/>
    <w:semiHidden/>
    <w:unhideWhenUsed/>
    <w:rsid w:val="000E05FF"/>
    <w:pPr>
      <w:framePr w:w="7920" w:h="1980" w:hRule="exact" w:hSpace="180" w:wrap="auto" w:hAnchor="page" w:xAlign="center" w:yAlign="bottom"/>
      <w:ind w:left="2880"/>
    </w:pPr>
    <w:rPr>
      <w:rFonts w:eastAsiaTheme="majorEastAsia" w:cstheme="majorBidi"/>
      <w:sz w:val="24"/>
      <w:szCs w:val="24"/>
    </w:rPr>
  </w:style>
  <w:style w:type="character" w:customStyle="1" w:styleId="BalloonTextChar">
    <w:name w:val="Balloon Text Char"/>
    <w:basedOn w:val="DefaultParagraphFont"/>
    <w:link w:val="BalloonText"/>
    <w:uiPriority w:val="99"/>
    <w:semiHidden/>
    <w:rsid w:val="000E05FF"/>
    <w:rPr>
      <w:rFonts w:ascii="Tahoma" w:hAnsi="Tahoma" w:cs="Tahoma"/>
      <w:sz w:val="16"/>
      <w:szCs w:val="16"/>
      <w:lang w:val="en-GB" w:eastAsia="en-US"/>
    </w:rPr>
  </w:style>
  <w:style w:type="character" w:customStyle="1" w:styleId="FooterChar">
    <w:name w:val="Footer Char"/>
    <w:basedOn w:val="DefaultParagraphFont"/>
    <w:link w:val="Footer"/>
    <w:rsid w:val="000E05FF"/>
    <w:rPr>
      <w:rFonts w:ascii="Arial" w:hAnsi="Arial"/>
      <w:b/>
      <w:sz w:val="18"/>
      <w:lang w:val="en-GB" w:eastAsia="en-US"/>
    </w:rPr>
  </w:style>
  <w:style w:type="paragraph" w:customStyle="1" w:styleId="CharChar1">
    <w:name w:val="Char Char1"/>
    <w:basedOn w:val="Normal"/>
    <w:autoRedefine/>
    <w:rsid w:val="000E05FF"/>
    <w:pPr>
      <w:tabs>
        <w:tab w:val="left" w:pos="1134"/>
      </w:tabs>
      <w:ind w:left="1440" w:hanging="1440"/>
    </w:pPr>
    <w:rPr>
      <w:rFonts w:eastAsia="SimSun"/>
      <w:b/>
      <w:caps/>
      <w:lang w:eastAsia="zh-CN"/>
    </w:rPr>
  </w:style>
  <w:style w:type="paragraph" w:customStyle="1" w:styleId="1">
    <w:name w:val="1"/>
    <w:basedOn w:val="Normal"/>
    <w:autoRedefine/>
    <w:rsid w:val="000E05FF"/>
    <w:pPr>
      <w:tabs>
        <w:tab w:val="left" w:pos="1134"/>
      </w:tabs>
      <w:spacing w:before="120" w:after="120"/>
      <w:jc w:val="both"/>
    </w:pPr>
    <w:rPr>
      <w:rFonts w:eastAsia="SimSun"/>
      <w:caps/>
      <w:lang w:eastAsia="zh-CN"/>
    </w:rPr>
  </w:style>
  <w:style w:type="paragraph" w:styleId="BodyTextIndent">
    <w:name w:val="Body Text Indent"/>
    <w:basedOn w:val="Normal"/>
    <w:link w:val="BodyTextIndentChar"/>
    <w:rsid w:val="000E05FF"/>
    <w:pPr>
      <w:spacing w:after="120"/>
      <w:ind w:left="283"/>
    </w:pPr>
  </w:style>
  <w:style w:type="character" w:customStyle="1" w:styleId="BodyTextIndentChar">
    <w:name w:val="Body Text Indent Char"/>
    <w:basedOn w:val="DefaultParagraphFont"/>
    <w:link w:val="BodyTextIndent"/>
    <w:rsid w:val="000E05FF"/>
    <w:rPr>
      <w:rFonts w:ascii="Garamond" w:hAnsi="Garamond"/>
      <w:sz w:val="22"/>
      <w:lang w:val="en-GB" w:eastAsia="en-US"/>
    </w:rPr>
  </w:style>
  <w:style w:type="paragraph" w:customStyle="1" w:styleId="1CharCharChar">
    <w:name w:val="1 Char Char Char"/>
    <w:basedOn w:val="Normal"/>
    <w:autoRedefine/>
    <w:rsid w:val="000E05FF"/>
    <w:pPr>
      <w:tabs>
        <w:tab w:val="left" w:pos="1134"/>
      </w:tabs>
      <w:spacing w:before="120" w:after="120"/>
      <w:jc w:val="both"/>
    </w:pPr>
    <w:rPr>
      <w:rFonts w:eastAsia="SimSun"/>
      <w:caps/>
      <w:lang w:eastAsia="zh-CN"/>
    </w:rPr>
  </w:style>
  <w:style w:type="character" w:customStyle="1" w:styleId="BulletChar">
    <w:name w:val="Bullet Char"/>
    <w:basedOn w:val="DefaultParagraphFont"/>
    <w:link w:val="Bullet"/>
    <w:rsid w:val="000E05FF"/>
    <w:rPr>
      <w:rFonts w:ascii="Garamond" w:hAnsi="Garamond"/>
      <w:sz w:val="22"/>
      <w:lang w:val="en-GB" w:eastAsia="en-US"/>
    </w:rPr>
  </w:style>
  <w:style w:type="paragraph" w:styleId="List">
    <w:name w:val="List"/>
    <w:basedOn w:val="Normal"/>
    <w:rsid w:val="000E05FF"/>
    <w:pPr>
      <w:tabs>
        <w:tab w:val="left" w:pos="567"/>
      </w:tabs>
      <w:spacing w:before="60" w:after="120"/>
      <w:ind w:left="567" w:hanging="567"/>
      <w:jc w:val="both"/>
    </w:pPr>
    <w:rPr>
      <w:lang w:eastAsia="nl-NL"/>
    </w:rPr>
  </w:style>
  <w:style w:type="character" w:customStyle="1" w:styleId="CharCharCharChar">
    <w:name w:val="Char Char Char Char"/>
    <w:basedOn w:val="DefaultParagraphFont"/>
    <w:rsid w:val="000E05FF"/>
    <w:rPr>
      <w:rFonts w:ascii="Arial" w:hAnsi="Arial"/>
      <w:b/>
      <w:bCs/>
      <w:sz w:val="22"/>
      <w:lang w:val="en-US" w:eastAsia="en-US" w:bidi="ar-SA"/>
    </w:rPr>
  </w:style>
  <w:style w:type="numbering" w:customStyle="1" w:styleId="OpmaakprofielMetopsommingstekens">
    <w:name w:val="Opmaakprofiel Met opsommingstekens"/>
    <w:basedOn w:val="NoList"/>
    <w:rsid w:val="000E05FF"/>
    <w:pPr>
      <w:numPr>
        <w:numId w:val="3"/>
      </w:numPr>
    </w:pPr>
  </w:style>
  <w:style w:type="character" w:customStyle="1" w:styleId="NormalIndentChar1">
    <w:name w:val="Normal Indent Char1"/>
    <w:basedOn w:val="DefaultParagraphFont"/>
    <w:locked/>
    <w:rsid w:val="000E05FF"/>
    <w:rPr>
      <w:rFonts w:ascii="Garamond" w:hAnsi="Garamond"/>
      <w:sz w:val="24"/>
      <w:lang w:val="en-GB" w:eastAsia="en-US" w:bidi="ar-SA"/>
    </w:rPr>
  </w:style>
  <w:style w:type="paragraph" w:customStyle="1" w:styleId="BODYTEXT0">
    <w:name w:val="BODYTEXT"/>
    <w:basedOn w:val="Normal"/>
    <w:rsid w:val="000E05FF"/>
    <w:pPr>
      <w:spacing w:line="240" w:lineRule="auto"/>
      <w:jc w:val="both"/>
    </w:pPr>
    <w:rPr>
      <w:rFonts w:ascii="Arial" w:hAnsi="Arial"/>
    </w:rPr>
  </w:style>
  <w:style w:type="paragraph" w:customStyle="1" w:styleId="BULLETS1">
    <w:name w:val="BULLETS1"/>
    <w:basedOn w:val="Normal"/>
    <w:rsid w:val="000E05FF"/>
    <w:pPr>
      <w:numPr>
        <w:numId w:val="4"/>
      </w:numPr>
      <w:spacing w:after="240" w:line="240" w:lineRule="auto"/>
      <w:jc w:val="both"/>
    </w:pPr>
    <w:rPr>
      <w:rFonts w:ascii="Arial" w:hAnsi="Arial"/>
    </w:rPr>
  </w:style>
  <w:style w:type="paragraph" w:customStyle="1" w:styleId="SUBHEAD">
    <w:name w:val="SUBHEAD"/>
    <w:basedOn w:val="Normal"/>
    <w:next w:val="Heading2"/>
    <w:link w:val="SUBHEADChar"/>
    <w:rsid w:val="000E05FF"/>
    <w:pPr>
      <w:spacing w:after="240" w:line="240" w:lineRule="auto"/>
      <w:jc w:val="both"/>
    </w:pPr>
    <w:rPr>
      <w:rFonts w:ascii="Arial" w:hAnsi="Arial"/>
      <w:b/>
      <w:sz w:val="24"/>
    </w:rPr>
  </w:style>
  <w:style w:type="character" w:customStyle="1" w:styleId="SUBHEADChar">
    <w:name w:val="SUBHEAD Char"/>
    <w:basedOn w:val="DefaultParagraphFont"/>
    <w:link w:val="SUBHEAD"/>
    <w:rsid w:val="000E05FF"/>
    <w:rPr>
      <w:rFonts w:ascii="Arial" w:hAnsi="Arial"/>
      <w:b/>
      <w:sz w:val="24"/>
      <w:lang w:val="en-GB" w:eastAsia="en-US"/>
    </w:rPr>
  </w:style>
  <w:style w:type="paragraph" w:styleId="TOCHeading">
    <w:name w:val="TOC Heading"/>
    <w:basedOn w:val="Heading1"/>
    <w:next w:val="Normal"/>
    <w:uiPriority w:val="39"/>
    <w:unhideWhenUsed/>
    <w:qFormat/>
    <w:rsid w:val="000E05FF"/>
    <w:pPr>
      <w:keepLines/>
      <w:numPr>
        <w:numId w:val="0"/>
      </w:numPr>
      <w:tabs>
        <w:tab w:val="clear" w:pos="851"/>
        <w:tab w:val="left" w:pos="720"/>
      </w:tabs>
      <w:spacing w:before="480" w:after="6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BodyText3">
    <w:name w:val="Body Text 3"/>
    <w:basedOn w:val="Normal"/>
    <w:link w:val="BodyText3Char"/>
    <w:uiPriority w:val="99"/>
    <w:semiHidden/>
    <w:unhideWhenUsed/>
    <w:rsid w:val="000E05FF"/>
    <w:pPr>
      <w:spacing w:after="120"/>
    </w:pPr>
    <w:rPr>
      <w:sz w:val="16"/>
      <w:szCs w:val="16"/>
    </w:rPr>
  </w:style>
  <w:style w:type="character" w:customStyle="1" w:styleId="BodyText3Char">
    <w:name w:val="Body Text 3 Char"/>
    <w:basedOn w:val="DefaultParagraphFont"/>
    <w:link w:val="BodyText3"/>
    <w:uiPriority w:val="99"/>
    <w:semiHidden/>
    <w:rsid w:val="000E05FF"/>
    <w:rPr>
      <w:rFonts w:ascii="Garamond" w:hAnsi="Garamond"/>
      <w:sz w:val="16"/>
      <w:szCs w:val="16"/>
      <w:lang w:val="en-GB" w:eastAsia="en-US"/>
    </w:rPr>
  </w:style>
  <w:style w:type="paragraph" w:customStyle="1" w:styleId="StyleHeading211pt1">
    <w:name w:val="Style Heading 2 + 11 pt1"/>
    <w:basedOn w:val="Heading2"/>
    <w:rsid w:val="000E05FF"/>
    <w:pPr>
      <w:widowControl w:val="0"/>
      <w:numPr>
        <w:ilvl w:val="0"/>
        <w:numId w:val="6"/>
      </w:numPr>
      <w:tabs>
        <w:tab w:val="clear" w:pos="851"/>
      </w:tabs>
      <w:spacing w:before="240" w:after="60" w:line="240" w:lineRule="auto"/>
      <w:jc w:val="both"/>
    </w:pPr>
    <w:rPr>
      <w:rFonts w:ascii="Arial" w:hAnsi="Arial"/>
      <w:bCs/>
      <w:i w:val="0"/>
      <w:caps/>
      <w:lang w:val="fr-FR"/>
    </w:rPr>
  </w:style>
  <w:style w:type="paragraph" w:styleId="EndnoteText">
    <w:name w:val="endnote text"/>
    <w:basedOn w:val="Normal"/>
    <w:link w:val="EndnoteTextChar"/>
    <w:uiPriority w:val="99"/>
    <w:semiHidden/>
    <w:unhideWhenUsed/>
    <w:rsid w:val="000E05FF"/>
    <w:pPr>
      <w:spacing w:line="240" w:lineRule="auto"/>
    </w:pPr>
    <w:rPr>
      <w:sz w:val="20"/>
    </w:rPr>
  </w:style>
  <w:style w:type="character" w:customStyle="1" w:styleId="EndnoteTextChar">
    <w:name w:val="Endnote Text Char"/>
    <w:basedOn w:val="DefaultParagraphFont"/>
    <w:link w:val="EndnoteText"/>
    <w:uiPriority w:val="99"/>
    <w:semiHidden/>
    <w:rsid w:val="000E05FF"/>
    <w:rPr>
      <w:rFonts w:ascii="Garamond" w:hAnsi="Garamond"/>
      <w:lang w:val="en-GB" w:eastAsia="en-US"/>
    </w:rPr>
  </w:style>
  <w:style w:type="character" w:styleId="EndnoteReference">
    <w:name w:val="endnote reference"/>
    <w:basedOn w:val="DefaultParagraphFont"/>
    <w:uiPriority w:val="99"/>
    <w:semiHidden/>
    <w:unhideWhenUsed/>
    <w:rsid w:val="000E05FF"/>
    <w:rPr>
      <w:vertAlign w:val="superscript"/>
    </w:rPr>
  </w:style>
  <w:style w:type="character" w:customStyle="1" w:styleId="ListParagraphChar">
    <w:name w:val="List Paragraph Char"/>
    <w:basedOn w:val="DefaultParagraphFont"/>
    <w:link w:val="ListParagraph"/>
    <w:uiPriority w:val="34"/>
    <w:rsid w:val="004C4C9C"/>
    <w:rPr>
      <w:rFonts w:ascii="Garamond" w:hAnsi="Garamond"/>
      <w:sz w:val="22"/>
      <w:lang w:val="en-GB" w:eastAsia="en-US"/>
    </w:rPr>
  </w:style>
</w:styles>
</file>

<file path=word/webSettings.xml><?xml version="1.0" encoding="utf-8"?>
<w:webSettings xmlns:r="http://schemas.openxmlformats.org/officeDocument/2006/relationships" xmlns:w="http://schemas.openxmlformats.org/wordprocessingml/2006/main">
  <w:divs>
    <w:div w:id="569273775">
      <w:bodyDiv w:val="1"/>
      <w:marLeft w:val="0"/>
      <w:marRight w:val="0"/>
      <w:marTop w:val="0"/>
      <w:marBottom w:val="0"/>
      <w:divBdr>
        <w:top w:val="none" w:sz="0" w:space="0" w:color="auto"/>
        <w:left w:val="none" w:sz="0" w:space="0" w:color="auto"/>
        <w:bottom w:val="none" w:sz="0" w:space="0" w:color="auto"/>
        <w:right w:val="none" w:sz="0" w:space="0" w:color="auto"/>
      </w:divBdr>
    </w:div>
    <w:div w:id="13383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AppData\Roaming\Microsoft\Templates\NIDP%20Report%20Template%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2AC94-8EEA-42A8-A5A0-FDAC01126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NIDP Report Template v1.dotx</Template>
  <TotalTime>1298</TotalTime>
  <Pages>84</Pages>
  <Words>20753</Words>
  <Characters>118294</Characters>
  <Application>Microsoft Office Word</Application>
  <DocSecurity>0</DocSecurity>
  <Lines>985</Lines>
  <Paragraphs>277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vt:lpstr>
      <vt:lpstr>1</vt:lpstr>
    </vt:vector>
  </TitlesOfParts>
  <Company>Halcrow</Company>
  <LinksUpToDate>false</LinksUpToDate>
  <CharactersWithSpaces>138770</CharactersWithSpaces>
  <SharedDoc>false</SharedDoc>
  <HLinks>
    <vt:vector size="1272" baseType="variant">
      <vt:variant>
        <vt:i4>1507377</vt:i4>
      </vt:variant>
      <vt:variant>
        <vt:i4>1274</vt:i4>
      </vt:variant>
      <vt:variant>
        <vt:i4>0</vt:i4>
      </vt:variant>
      <vt:variant>
        <vt:i4>5</vt:i4>
      </vt:variant>
      <vt:variant>
        <vt:lpwstr/>
      </vt:variant>
      <vt:variant>
        <vt:lpwstr>_Toc245014700</vt:lpwstr>
      </vt:variant>
      <vt:variant>
        <vt:i4>1310783</vt:i4>
      </vt:variant>
      <vt:variant>
        <vt:i4>1265</vt:i4>
      </vt:variant>
      <vt:variant>
        <vt:i4>0</vt:i4>
      </vt:variant>
      <vt:variant>
        <vt:i4>5</vt:i4>
      </vt:variant>
      <vt:variant>
        <vt:lpwstr/>
      </vt:variant>
      <vt:variant>
        <vt:lpwstr>_Toc245014936</vt:lpwstr>
      </vt:variant>
      <vt:variant>
        <vt:i4>1310783</vt:i4>
      </vt:variant>
      <vt:variant>
        <vt:i4>1259</vt:i4>
      </vt:variant>
      <vt:variant>
        <vt:i4>0</vt:i4>
      </vt:variant>
      <vt:variant>
        <vt:i4>5</vt:i4>
      </vt:variant>
      <vt:variant>
        <vt:lpwstr/>
      </vt:variant>
      <vt:variant>
        <vt:lpwstr>_Toc245014935</vt:lpwstr>
      </vt:variant>
      <vt:variant>
        <vt:i4>1310783</vt:i4>
      </vt:variant>
      <vt:variant>
        <vt:i4>1253</vt:i4>
      </vt:variant>
      <vt:variant>
        <vt:i4>0</vt:i4>
      </vt:variant>
      <vt:variant>
        <vt:i4>5</vt:i4>
      </vt:variant>
      <vt:variant>
        <vt:lpwstr/>
      </vt:variant>
      <vt:variant>
        <vt:lpwstr>_Toc245014934</vt:lpwstr>
      </vt:variant>
      <vt:variant>
        <vt:i4>1310783</vt:i4>
      </vt:variant>
      <vt:variant>
        <vt:i4>1247</vt:i4>
      </vt:variant>
      <vt:variant>
        <vt:i4>0</vt:i4>
      </vt:variant>
      <vt:variant>
        <vt:i4>5</vt:i4>
      </vt:variant>
      <vt:variant>
        <vt:lpwstr/>
      </vt:variant>
      <vt:variant>
        <vt:lpwstr>_Toc245014933</vt:lpwstr>
      </vt:variant>
      <vt:variant>
        <vt:i4>1310783</vt:i4>
      </vt:variant>
      <vt:variant>
        <vt:i4>1241</vt:i4>
      </vt:variant>
      <vt:variant>
        <vt:i4>0</vt:i4>
      </vt:variant>
      <vt:variant>
        <vt:i4>5</vt:i4>
      </vt:variant>
      <vt:variant>
        <vt:lpwstr/>
      </vt:variant>
      <vt:variant>
        <vt:lpwstr>_Toc245014932</vt:lpwstr>
      </vt:variant>
      <vt:variant>
        <vt:i4>1310783</vt:i4>
      </vt:variant>
      <vt:variant>
        <vt:i4>1235</vt:i4>
      </vt:variant>
      <vt:variant>
        <vt:i4>0</vt:i4>
      </vt:variant>
      <vt:variant>
        <vt:i4>5</vt:i4>
      </vt:variant>
      <vt:variant>
        <vt:lpwstr/>
      </vt:variant>
      <vt:variant>
        <vt:lpwstr>_Toc245014931</vt:lpwstr>
      </vt:variant>
      <vt:variant>
        <vt:i4>1310783</vt:i4>
      </vt:variant>
      <vt:variant>
        <vt:i4>1229</vt:i4>
      </vt:variant>
      <vt:variant>
        <vt:i4>0</vt:i4>
      </vt:variant>
      <vt:variant>
        <vt:i4>5</vt:i4>
      </vt:variant>
      <vt:variant>
        <vt:lpwstr/>
      </vt:variant>
      <vt:variant>
        <vt:lpwstr>_Toc245014930</vt:lpwstr>
      </vt:variant>
      <vt:variant>
        <vt:i4>1376319</vt:i4>
      </vt:variant>
      <vt:variant>
        <vt:i4>1223</vt:i4>
      </vt:variant>
      <vt:variant>
        <vt:i4>0</vt:i4>
      </vt:variant>
      <vt:variant>
        <vt:i4>5</vt:i4>
      </vt:variant>
      <vt:variant>
        <vt:lpwstr/>
      </vt:variant>
      <vt:variant>
        <vt:lpwstr>_Toc245014929</vt:lpwstr>
      </vt:variant>
      <vt:variant>
        <vt:i4>1376319</vt:i4>
      </vt:variant>
      <vt:variant>
        <vt:i4>1217</vt:i4>
      </vt:variant>
      <vt:variant>
        <vt:i4>0</vt:i4>
      </vt:variant>
      <vt:variant>
        <vt:i4>5</vt:i4>
      </vt:variant>
      <vt:variant>
        <vt:lpwstr/>
      </vt:variant>
      <vt:variant>
        <vt:lpwstr>_Toc245014928</vt:lpwstr>
      </vt:variant>
      <vt:variant>
        <vt:i4>1376319</vt:i4>
      </vt:variant>
      <vt:variant>
        <vt:i4>1211</vt:i4>
      </vt:variant>
      <vt:variant>
        <vt:i4>0</vt:i4>
      </vt:variant>
      <vt:variant>
        <vt:i4>5</vt:i4>
      </vt:variant>
      <vt:variant>
        <vt:lpwstr/>
      </vt:variant>
      <vt:variant>
        <vt:lpwstr>_Toc245014927</vt:lpwstr>
      </vt:variant>
      <vt:variant>
        <vt:i4>1376319</vt:i4>
      </vt:variant>
      <vt:variant>
        <vt:i4>1205</vt:i4>
      </vt:variant>
      <vt:variant>
        <vt:i4>0</vt:i4>
      </vt:variant>
      <vt:variant>
        <vt:i4>5</vt:i4>
      </vt:variant>
      <vt:variant>
        <vt:lpwstr/>
      </vt:variant>
      <vt:variant>
        <vt:lpwstr>_Toc245014926</vt:lpwstr>
      </vt:variant>
      <vt:variant>
        <vt:i4>1376319</vt:i4>
      </vt:variant>
      <vt:variant>
        <vt:i4>1199</vt:i4>
      </vt:variant>
      <vt:variant>
        <vt:i4>0</vt:i4>
      </vt:variant>
      <vt:variant>
        <vt:i4>5</vt:i4>
      </vt:variant>
      <vt:variant>
        <vt:lpwstr/>
      </vt:variant>
      <vt:variant>
        <vt:lpwstr>_Toc245014925</vt:lpwstr>
      </vt:variant>
      <vt:variant>
        <vt:i4>1376319</vt:i4>
      </vt:variant>
      <vt:variant>
        <vt:i4>1193</vt:i4>
      </vt:variant>
      <vt:variant>
        <vt:i4>0</vt:i4>
      </vt:variant>
      <vt:variant>
        <vt:i4>5</vt:i4>
      </vt:variant>
      <vt:variant>
        <vt:lpwstr/>
      </vt:variant>
      <vt:variant>
        <vt:lpwstr>_Toc245014924</vt:lpwstr>
      </vt:variant>
      <vt:variant>
        <vt:i4>1376319</vt:i4>
      </vt:variant>
      <vt:variant>
        <vt:i4>1187</vt:i4>
      </vt:variant>
      <vt:variant>
        <vt:i4>0</vt:i4>
      </vt:variant>
      <vt:variant>
        <vt:i4>5</vt:i4>
      </vt:variant>
      <vt:variant>
        <vt:lpwstr/>
      </vt:variant>
      <vt:variant>
        <vt:lpwstr>_Toc245014923</vt:lpwstr>
      </vt:variant>
      <vt:variant>
        <vt:i4>1376319</vt:i4>
      </vt:variant>
      <vt:variant>
        <vt:i4>1181</vt:i4>
      </vt:variant>
      <vt:variant>
        <vt:i4>0</vt:i4>
      </vt:variant>
      <vt:variant>
        <vt:i4>5</vt:i4>
      </vt:variant>
      <vt:variant>
        <vt:lpwstr/>
      </vt:variant>
      <vt:variant>
        <vt:lpwstr>_Toc245014922</vt:lpwstr>
      </vt:variant>
      <vt:variant>
        <vt:i4>1376319</vt:i4>
      </vt:variant>
      <vt:variant>
        <vt:i4>1175</vt:i4>
      </vt:variant>
      <vt:variant>
        <vt:i4>0</vt:i4>
      </vt:variant>
      <vt:variant>
        <vt:i4>5</vt:i4>
      </vt:variant>
      <vt:variant>
        <vt:lpwstr/>
      </vt:variant>
      <vt:variant>
        <vt:lpwstr>_Toc245014921</vt:lpwstr>
      </vt:variant>
      <vt:variant>
        <vt:i4>1376319</vt:i4>
      </vt:variant>
      <vt:variant>
        <vt:i4>1169</vt:i4>
      </vt:variant>
      <vt:variant>
        <vt:i4>0</vt:i4>
      </vt:variant>
      <vt:variant>
        <vt:i4>5</vt:i4>
      </vt:variant>
      <vt:variant>
        <vt:lpwstr/>
      </vt:variant>
      <vt:variant>
        <vt:lpwstr>_Toc245014920</vt:lpwstr>
      </vt:variant>
      <vt:variant>
        <vt:i4>1441855</vt:i4>
      </vt:variant>
      <vt:variant>
        <vt:i4>1163</vt:i4>
      </vt:variant>
      <vt:variant>
        <vt:i4>0</vt:i4>
      </vt:variant>
      <vt:variant>
        <vt:i4>5</vt:i4>
      </vt:variant>
      <vt:variant>
        <vt:lpwstr/>
      </vt:variant>
      <vt:variant>
        <vt:lpwstr>_Toc245014919</vt:lpwstr>
      </vt:variant>
      <vt:variant>
        <vt:i4>1441855</vt:i4>
      </vt:variant>
      <vt:variant>
        <vt:i4>1157</vt:i4>
      </vt:variant>
      <vt:variant>
        <vt:i4>0</vt:i4>
      </vt:variant>
      <vt:variant>
        <vt:i4>5</vt:i4>
      </vt:variant>
      <vt:variant>
        <vt:lpwstr/>
      </vt:variant>
      <vt:variant>
        <vt:lpwstr>_Toc245014918</vt:lpwstr>
      </vt:variant>
      <vt:variant>
        <vt:i4>1441855</vt:i4>
      </vt:variant>
      <vt:variant>
        <vt:i4>1151</vt:i4>
      </vt:variant>
      <vt:variant>
        <vt:i4>0</vt:i4>
      </vt:variant>
      <vt:variant>
        <vt:i4>5</vt:i4>
      </vt:variant>
      <vt:variant>
        <vt:lpwstr/>
      </vt:variant>
      <vt:variant>
        <vt:lpwstr>_Toc245014917</vt:lpwstr>
      </vt:variant>
      <vt:variant>
        <vt:i4>1441855</vt:i4>
      </vt:variant>
      <vt:variant>
        <vt:i4>1145</vt:i4>
      </vt:variant>
      <vt:variant>
        <vt:i4>0</vt:i4>
      </vt:variant>
      <vt:variant>
        <vt:i4>5</vt:i4>
      </vt:variant>
      <vt:variant>
        <vt:lpwstr/>
      </vt:variant>
      <vt:variant>
        <vt:lpwstr>_Toc245014916</vt:lpwstr>
      </vt:variant>
      <vt:variant>
        <vt:i4>1441855</vt:i4>
      </vt:variant>
      <vt:variant>
        <vt:i4>1139</vt:i4>
      </vt:variant>
      <vt:variant>
        <vt:i4>0</vt:i4>
      </vt:variant>
      <vt:variant>
        <vt:i4>5</vt:i4>
      </vt:variant>
      <vt:variant>
        <vt:lpwstr/>
      </vt:variant>
      <vt:variant>
        <vt:lpwstr>_Toc245014915</vt:lpwstr>
      </vt:variant>
      <vt:variant>
        <vt:i4>1441855</vt:i4>
      </vt:variant>
      <vt:variant>
        <vt:i4>1133</vt:i4>
      </vt:variant>
      <vt:variant>
        <vt:i4>0</vt:i4>
      </vt:variant>
      <vt:variant>
        <vt:i4>5</vt:i4>
      </vt:variant>
      <vt:variant>
        <vt:lpwstr/>
      </vt:variant>
      <vt:variant>
        <vt:lpwstr>_Toc245014914</vt:lpwstr>
      </vt:variant>
      <vt:variant>
        <vt:i4>1441855</vt:i4>
      </vt:variant>
      <vt:variant>
        <vt:i4>1127</vt:i4>
      </vt:variant>
      <vt:variant>
        <vt:i4>0</vt:i4>
      </vt:variant>
      <vt:variant>
        <vt:i4>5</vt:i4>
      </vt:variant>
      <vt:variant>
        <vt:lpwstr/>
      </vt:variant>
      <vt:variant>
        <vt:lpwstr>_Toc245014913</vt:lpwstr>
      </vt:variant>
      <vt:variant>
        <vt:i4>1441855</vt:i4>
      </vt:variant>
      <vt:variant>
        <vt:i4>1121</vt:i4>
      </vt:variant>
      <vt:variant>
        <vt:i4>0</vt:i4>
      </vt:variant>
      <vt:variant>
        <vt:i4>5</vt:i4>
      </vt:variant>
      <vt:variant>
        <vt:lpwstr/>
      </vt:variant>
      <vt:variant>
        <vt:lpwstr>_Toc245014912</vt:lpwstr>
      </vt:variant>
      <vt:variant>
        <vt:i4>1441855</vt:i4>
      </vt:variant>
      <vt:variant>
        <vt:i4>1115</vt:i4>
      </vt:variant>
      <vt:variant>
        <vt:i4>0</vt:i4>
      </vt:variant>
      <vt:variant>
        <vt:i4>5</vt:i4>
      </vt:variant>
      <vt:variant>
        <vt:lpwstr/>
      </vt:variant>
      <vt:variant>
        <vt:lpwstr>_Toc245014911</vt:lpwstr>
      </vt:variant>
      <vt:variant>
        <vt:i4>1441855</vt:i4>
      </vt:variant>
      <vt:variant>
        <vt:i4>1109</vt:i4>
      </vt:variant>
      <vt:variant>
        <vt:i4>0</vt:i4>
      </vt:variant>
      <vt:variant>
        <vt:i4>5</vt:i4>
      </vt:variant>
      <vt:variant>
        <vt:lpwstr/>
      </vt:variant>
      <vt:variant>
        <vt:lpwstr>_Toc245014910</vt:lpwstr>
      </vt:variant>
      <vt:variant>
        <vt:i4>1507391</vt:i4>
      </vt:variant>
      <vt:variant>
        <vt:i4>1103</vt:i4>
      </vt:variant>
      <vt:variant>
        <vt:i4>0</vt:i4>
      </vt:variant>
      <vt:variant>
        <vt:i4>5</vt:i4>
      </vt:variant>
      <vt:variant>
        <vt:lpwstr/>
      </vt:variant>
      <vt:variant>
        <vt:lpwstr>_Toc245014909</vt:lpwstr>
      </vt:variant>
      <vt:variant>
        <vt:i4>1507391</vt:i4>
      </vt:variant>
      <vt:variant>
        <vt:i4>1097</vt:i4>
      </vt:variant>
      <vt:variant>
        <vt:i4>0</vt:i4>
      </vt:variant>
      <vt:variant>
        <vt:i4>5</vt:i4>
      </vt:variant>
      <vt:variant>
        <vt:lpwstr/>
      </vt:variant>
      <vt:variant>
        <vt:lpwstr>_Toc245014908</vt:lpwstr>
      </vt:variant>
      <vt:variant>
        <vt:i4>1507391</vt:i4>
      </vt:variant>
      <vt:variant>
        <vt:i4>1091</vt:i4>
      </vt:variant>
      <vt:variant>
        <vt:i4>0</vt:i4>
      </vt:variant>
      <vt:variant>
        <vt:i4>5</vt:i4>
      </vt:variant>
      <vt:variant>
        <vt:lpwstr/>
      </vt:variant>
      <vt:variant>
        <vt:lpwstr>_Toc245014907</vt:lpwstr>
      </vt:variant>
      <vt:variant>
        <vt:i4>1507391</vt:i4>
      </vt:variant>
      <vt:variant>
        <vt:i4>1085</vt:i4>
      </vt:variant>
      <vt:variant>
        <vt:i4>0</vt:i4>
      </vt:variant>
      <vt:variant>
        <vt:i4>5</vt:i4>
      </vt:variant>
      <vt:variant>
        <vt:lpwstr/>
      </vt:variant>
      <vt:variant>
        <vt:lpwstr>_Toc245014906</vt:lpwstr>
      </vt:variant>
      <vt:variant>
        <vt:i4>1507391</vt:i4>
      </vt:variant>
      <vt:variant>
        <vt:i4>1079</vt:i4>
      </vt:variant>
      <vt:variant>
        <vt:i4>0</vt:i4>
      </vt:variant>
      <vt:variant>
        <vt:i4>5</vt:i4>
      </vt:variant>
      <vt:variant>
        <vt:lpwstr/>
      </vt:variant>
      <vt:variant>
        <vt:lpwstr>_Toc245014905</vt:lpwstr>
      </vt:variant>
      <vt:variant>
        <vt:i4>1507391</vt:i4>
      </vt:variant>
      <vt:variant>
        <vt:i4>1073</vt:i4>
      </vt:variant>
      <vt:variant>
        <vt:i4>0</vt:i4>
      </vt:variant>
      <vt:variant>
        <vt:i4>5</vt:i4>
      </vt:variant>
      <vt:variant>
        <vt:lpwstr/>
      </vt:variant>
      <vt:variant>
        <vt:lpwstr>_Toc245014904</vt:lpwstr>
      </vt:variant>
      <vt:variant>
        <vt:i4>1507391</vt:i4>
      </vt:variant>
      <vt:variant>
        <vt:i4>1067</vt:i4>
      </vt:variant>
      <vt:variant>
        <vt:i4>0</vt:i4>
      </vt:variant>
      <vt:variant>
        <vt:i4>5</vt:i4>
      </vt:variant>
      <vt:variant>
        <vt:lpwstr/>
      </vt:variant>
      <vt:variant>
        <vt:lpwstr>_Toc245014903</vt:lpwstr>
      </vt:variant>
      <vt:variant>
        <vt:i4>1507391</vt:i4>
      </vt:variant>
      <vt:variant>
        <vt:i4>1061</vt:i4>
      </vt:variant>
      <vt:variant>
        <vt:i4>0</vt:i4>
      </vt:variant>
      <vt:variant>
        <vt:i4>5</vt:i4>
      </vt:variant>
      <vt:variant>
        <vt:lpwstr/>
      </vt:variant>
      <vt:variant>
        <vt:lpwstr>_Toc245014902</vt:lpwstr>
      </vt:variant>
      <vt:variant>
        <vt:i4>1507391</vt:i4>
      </vt:variant>
      <vt:variant>
        <vt:i4>1055</vt:i4>
      </vt:variant>
      <vt:variant>
        <vt:i4>0</vt:i4>
      </vt:variant>
      <vt:variant>
        <vt:i4>5</vt:i4>
      </vt:variant>
      <vt:variant>
        <vt:lpwstr/>
      </vt:variant>
      <vt:variant>
        <vt:lpwstr>_Toc245014901</vt:lpwstr>
      </vt:variant>
      <vt:variant>
        <vt:i4>1507391</vt:i4>
      </vt:variant>
      <vt:variant>
        <vt:i4>1049</vt:i4>
      </vt:variant>
      <vt:variant>
        <vt:i4>0</vt:i4>
      </vt:variant>
      <vt:variant>
        <vt:i4>5</vt:i4>
      </vt:variant>
      <vt:variant>
        <vt:lpwstr/>
      </vt:variant>
      <vt:variant>
        <vt:lpwstr>_Toc245014900</vt:lpwstr>
      </vt:variant>
      <vt:variant>
        <vt:i4>1966142</vt:i4>
      </vt:variant>
      <vt:variant>
        <vt:i4>1043</vt:i4>
      </vt:variant>
      <vt:variant>
        <vt:i4>0</vt:i4>
      </vt:variant>
      <vt:variant>
        <vt:i4>5</vt:i4>
      </vt:variant>
      <vt:variant>
        <vt:lpwstr/>
      </vt:variant>
      <vt:variant>
        <vt:lpwstr>_Toc245014899</vt:lpwstr>
      </vt:variant>
      <vt:variant>
        <vt:i4>1966142</vt:i4>
      </vt:variant>
      <vt:variant>
        <vt:i4>1037</vt:i4>
      </vt:variant>
      <vt:variant>
        <vt:i4>0</vt:i4>
      </vt:variant>
      <vt:variant>
        <vt:i4>5</vt:i4>
      </vt:variant>
      <vt:variant>
        <vt:lpwstr/>
      </vt:variant>
      <vt:variant>
        <vt:lpwstr>_Toc245014898</vt:lpwstr>
      </vt:variant>
      <vt:variant>
        <vt:i4>1966142</vt:i4>
      </vt:variant>
      <vt:variant>
        <vt:i4>1031</vt:i4>
      </vt:variant>
      <vt:variant>
        <vt:i4>0</vt:i4>
      </vt:variant>
      <vt:variant>
        <vt:i4>5</vt:i4>
      </vt:variant>
      <vt:variant>
        <vt:lpwstr/>
      </vt:variant>
      <vt:variant>
        <vt:lpwstr>_Toc245014897</vt:lpwstr>
      </vt:variant>
      <vt:variant>
        <vt:i4>1966142</vt:i4>
      </vt:variant>
      <vt:variant>
        <vt:i4>1025</vt:i4>
      </vt:variant>
      <vt:variant>
        <vt:i4>0</vt:i4>
      </vt:variant>
      <vt:variant>
        <vt:i4>5</vt:i4>
      </vt:variant>
      <vt:variant>
        <vt:lpwstr/>
      </vt:variant>
      <vt:variant>
        <vt:lpwstr>_Toc245014896</vt:lpwstr>
      </vt:variant>
      <vt:variant>
        <vt:i4>1966142</vt:i4>
      </vt:variant>
      <vt:variant>
        <vt:i4>1019</vt:i4>
      </vt:variant>
      <vt:variant>
        <vt:i4>0</vt:i4>
      </vt:variant>
      <vt:variant>
        <vt:i4>5</vt:i4>
      </vt:variant>
      <vt:variant>
        <vt:lpwstr/>
      </vt:variant>
      <vt:variant>
        <vt:lpwstr>_Toc245014895</vt:lpwstr>
      </vt:variant>
      <vt:variant>
        <vt:i4>1966142</vt:i4>
      </vt:variant>
      <vt:variant>
        <vt:i4>1013</vt:i4>
      </vt:variant>
      <vt:variant>
        <vt:i4>0</vt:i4>
      </vt:variant>
      <vt:variant>
        <vt:i4>5</vt:i4>
      </vt:variant>
      <vt:variant>
        <vt:lpwstr/>
      </vt:variant>
      <vt:variant>
        <vt:lpwstr>_Toc245014894</vt:lpwstr>
      </vt:variant>
      <vt:variant>
        <vt:i4>1966142</vt:i4>
      </vt:variant>
      <vt:variant>
        <vt:i4>1007</vt:i4>
      </vt:variant>
      <vt:variant>
        <vt:i4>0</vt:i4>
      </vt:variant>
      <vt:variant>
        <vt:i4>5</vt:i4>
      </vt:variant>
      <vt:variant>
        <vt:lpwstr/>
      </vt:variant>
      <vt:variant>
        <vt:lpwstr>_Toc245014893</vt:lpwstr>
      </vt:variant>
      <vt:variant>
        <vt:i4>1966142</vt:i4>
      </vt:variant>
      <vt:variant>
        <vt:i4>1001</vt:i4>
      </vt:variant>
      <vt:variant>
        <vt:i4>0</vt:i4>
      </vt:variant>
      <vt:variant>
        <vt:i4>5</vt:i4>
      </vt:variant>
      <vt:variant>
        <vt:lpwstr/>
      </vt:variant>
      <vt:variant>
        <vt:lpwstr>_Toc245014892</vt:lpwstr>
      </vt:variant>
      <vt:variant>
        <vt:i4>1966142</vt:i4>
      </vt:variant>
      <vt:variant>
        <vt:i4>995</vt:i4>
      </vt:variant>
      <vt:variant>
        <vt:i4>0</vt:i4>
      </vt:variant>
      <vt:variant>
        <vt:i4>5</vt:i4>
      </vt:variant>
      <vt:variant>
        <vt:lpwstr/>
      </vt:variant>
      <vt:variant>
        <vt:lpwstr>_Toc245014891</vt:lpwstr>
      </vt:variant>
      <vt:variant>
        <vt:i4>1441847</vt:i4>
      </vt:variant>
      <vt:variant>
        <vt:i4>986</vt:i4>
      </vt:variant>
      <vt:variant>
        <vt:i4>0</vt:i4>
      </vt:variant>
      <vt:variant>
        <vt:i4>5</vt:i4>
      </vt:variant>
      <vt:variant>
        <vt:lpwstr/>
      </vt:variant>
      <vt:variant>
        <vt:lpwstr>_Toc245015101</vt:lpwstr>
      </vt:variant>
      <vt:variant>
        <vt:i4>1441847</vt:i4>
      </vt:variant>
      <vt:variant>
        <vt:i4>980</vt:i4>
      </vt:variant>
      <vt:variant>
        <vt:i4>0</vt:i4>
      </vt:variant>
      <vt:variant>
        <vt:i4>5</vt:i4>
      </vt:variant>
      <vt:variant>
        <vt:lpwstr/>
      </vt:variant>
      <vt:variant>
        <vt:lpwstr>_Toc245015100</vt:lpwstr>
      </vt:variant>
      <vt:variant>
        <vt:i4>2031670</vt:i4>
      </vt:variant>
      <vt:variant>
        <vt:i4>974</vt:i4>
      </vt:variant>
      <vt:variant>
        <vt:i4>0</vt:i4>
      </vt:variant>
      <vt:variant>
        <vt:i4>5</vt:i4>
      </vt:variant>
      <vt:variant>
        <vt:lpwstr/>
      </vt:variant>
      <vt:variant>
        <vt:lpwstr>_Toc245015099</vt:lpwstr>
      </vt:variant>
      <vt:variant>
        <vt:i4>2031670</vt:i4>
      </vt:variant>
      <vt:variant>
        <vt:i4>968</vt:i4>
      </vt:variant>
      <vt:variant>
        <vt:i4>0</vt:i4>
      </vt:variant>
      <vt:variant>
        <vt:i4>5</vt:i4>
      </vt:variant>
      <vt:variant>
        <vt:lpwstr/>
      </vt:variant>
      <vt:variant>
        <vt:lpwstr>_Toc245015098</vt:lpwstr>
      </vt:variant>
      <vt:variant>
        <vt:i4>2031670</vt:i4>
      </vt:variant>
      <vt:variant>
        <vt:i4>962</vt:i4>
      </vt:variant>
      <vt:variant>
        <vt:i4>0</vt:i4>
      </vt:variant>
      <vt:variant>
        <vt:i4>5</vt:i4>
      </vt:variant>
      <vt:variant>
        <vt:lpwstr/>
      </vt:variant>
      <vt:variant>
        <vt:lpwstr>_Toc245015097</vt:lpwstr>
      </vt:variant>
      <vt:variant>
        <vt:i4>2031670</vt:i4>
      </vt:variant>
      <vt:variant>
        <vt:i4>956</vt:i4>
      </vt:variant>
      <vt:variant>
        <vt:i4>0</vt:i4>
      </vt:variant>
      <vt:variant>
        <vt:i4>5</vt:i4>
      </vt:variant>
      <vt:variant>
        <vt:lpwstr/>
      </vt:variant>
      <vt:variant>
        <vt:lpwstr>_Toc245015096</vt:lpwstr>
      </vt:variant>
      <vt:variant>
        <vt:i4>2031670</vt:i4>
      </vt:variant>
      <vt:variant>
        <vt:i4>950</vt:i4>
      </vt:variant>
      <vt:variant>
        <vt:i4>0</vt:i4>
      </vt:variant>
      <vt:variant>
        <vt:i4>5</vt:i4>
      </vt:variant>
      <vt:variant>
        <vt:lpwstr/>
      </vt:variant>
      <vt:variant>
        <vt:lpwstr>_Toc245015095</vt:lpwstr>
      </vt:variant>
      <vt:variant>
        <vt:i4>2031670</vt:i4>
      </vt:variant>
      <vt:variant>
        <vt:i4>944</vt:i4>
      </vt:variant>
      <vt:variant>
        <vt:i4>0</vt:i4>
      </vt:variant>
      <vt:variant>
        <vt:i4>5</vt:i4>
      </vt:variant>
      <vt:variant>
        <vt:lpwstr/>
      </vt:variant>
      <vt:variant>
        <vt:lpwstr>_Toc245015094</vt:lpwstr>
      </vt:variant>
      <vt:variant>
        <vt:i4>2031670</vt:i4>
      </vt:variant>
      <vt:variant>
        <vt:i4>938</vt:i4>
      </vt:variant>
      <vt:variant>
        <vt:i4>0</vt:i4>
      </vt:variant>
      <vt:variant>
        <vt:i4>5</vt:i4>
      </vt:variant>
      <vt:variant>
        <vt:lpwstr/>
      </vt:variant>
      <vt:variant>
        <vt:lpwstr>_Toc245015093</vt:lpwstr>
      </vt:variant>
      <vt:variant>
        <vt:i4>2031670</vt:i4>
      </vt:variant>
      <vt:variant>
        <vt:i4>932</vt:i4>
      </vt:variant>
      <vt:variant>
        <vt:i4>0</vt:i4>
      </vt:variant>
      <vt:variant>
        <vt:i4>5</vt:i4>
      </vt:variant>
      <vt:variant>
        <vt:lpwstr/>
      </vt:variant>
      <vt:variant>
        <vt:lpwstr>_Toc245015092</vt:lpwstr>
      </vt:variant>
      <vt:variant>
        <vt:i4>2031670</vt:i4>
      </vt:variant>
      <vt:variant>
        <vt:i4>926</vt:i4>
      </vt:variant>
      <vt:variant>
        <vt:i4>0</vt:i4>
      </vt:variant>
      <vt:variant>
        <vt:i4>5</vt:i4>
      </vt:variant>
      <vt:variant>
        <vt:lpwstr/>
      </vt:variant>
      <vt:variant>
        <vt:lpwstr>_Toc245015091</vt:lpwstr>
      </vt:variant>
      <vt:variant>
        <vt:i4>2031670</vt:i4>
      </vt:variant>
      <vt:variant>
        <vt:i4>920</vt:i4>
      </vt:variant>
      <vt:variant>
        <vt:i4>0</vt:i4>
      </vt:variant>
      <vt:variant>
        <vt:i4>5</vt:i4>
      </vt:variant>
      <vt:variant>
        <vt:lpwstr/>
      </vt:variant>
      <vt:variant>
        <vt:lpwstr>_Toc245015090</vt:lpwstr>
      </vt:variant>
      <vt:variant>
        <vt:i4>1966134</vt:i4>
      </vt:variant>
      <vt:variant>
        <vt:i4>914</vt:i4>
      </vt:variant>
      <vt:variant>
        <vt:i4>0</vt:i4>
      </vt:variant>
      <vt:variant>
        <vt:i4>5</vt:i4>
      </vt:variant>
      <vt:variant>
        <vt:lpwstr/>
      </vt:variant>
      <vt:variant>
        <vt:lpwstr>_Toc245015089</vt:lpwstr>
      </vt:variant>
      <vt:variant>
        <vt:i4>1966134</vt:i4>
      </vt:variant>
      <vt:variant>
        <vt:i4>908</vt:i4>
      </vt:variant>
      <vt:variant>
        <vt:i4>0</vt:i4>
      </vt:variant>
      <vt:variant>
        <vt:i4>5</vt:i4>
      </vt:variant>
      <vt:variant>
        <vt:lpwstr/>
      </vt:variant>
      <vt:variant>
        <vt:lpwstr>_Toc245015088</vt:lpwstr>
      </vt:variant>
      <vt:variant>
        <vt:i4>1966134</vt:i4>
      </vt:variant>
      <vt:variant>
        <vt:i4>902</vt:i4>
      </vt:variant>
      <vt:variant>
        <vt:i4>0</vt:i4>
      </vt:variant>
      <vt:variant>
        <vt:i4>5</vt:i4>
      </vt:variant>
      <vt:variant>
        <vt:lpwstr/>
      </vt:variant>
      <vt:variant>
        <vt:lpwstr>_Toc245015087</vt:lpwstr>
      </vt:variant>
      <vt:variant>
        <vt:i4>1966134</vt:i4>
      </vt:variant>
      <vt:variant>
        <vt:i4>896</vt:i4>
      </vt:variant>
      <vt:variant>
        <vt:i4>0</vt:i4>
      </vt:variant>
      <vt:variant>
        <vt:i4>5</vt:i4>
      </vt:variant>
      <vt:variant>
        <vt:lpwstr/>
      </vt:variant>
      <vt:variant>
        <vt:lpwstr>_Toc245015086</vt:lpwstr>
      </vt:variant>
      <vt:variant>
        <vt:i4>1966134</vt:i4>
      </vt:variant>
      <vt:variant>
        <vt:i4>890</vt:i4>
      </vt:variant>
      <vt:variant>
        <vt:i4>0</vt:i4>
      </vt:variant>
      <vt:variant>
        <vt:i4>5</vt:i4>
      </vt:variant>
      <vt:variant>
        <vt:lpwstr/>
      </vt:variant>
      <vt:variant>
        <vt:lpwstr>_Toc245015085</vt:lpwstr>
      </vt:variant>
      <vt:variant>
        <vt:i4>1966134</vt:i4>
      </vt:variant>
      <vt:variant>
        <vt:i4>884</vt:i4>
      </vt:variant>
      <vt:variant>
        <vt:i4>0</vt:i4>
      </vt:variant>
      <vt:variant>
        <vt:i4>5</vt:i4>
      </vt:variant>
      <vt:variant>
        <vt:lpwstr/>
      </vt:variant>
      <vt:variant>
        <vt:lpwstr>_Toc245015084</vt:lpwstr>
      </vt:variant>
      <vt:variant>
        <vt:i4>1966134</vt:i4>
      </vt:variant>
      <vt:variant>
        <vt:i4>878</vt:i4>
      </vt:variant>
      <vt:variant>
        <vt:i4>0</vt:i4>
      </vt:variant>
      <vt:variant>
        <vt:i4>5</vt:i4>
      </vt:variant>
      <vt:variant>
        <vt:lpwstr/>
      </vt:variant>
      <vt:variant>
        <vt:lpwstr>_Toc245015083</vt:lpwstr>
      </vt:variant>
      <vt:variant>
        <vt:i4>1966134</vt:i4>
      </vt:variant>
      <vt:variant>
        <vt:i4>872</vt:i4>
      </vt:variant>
      <vt:variant>
        <vt:i4>0</vt:i4>
      </vt:variant>
      <vt:variant>
        <vt:i4>5</vt:i4>
      </vt:variant>
      <vt:variant>
        <vt:lpwstr/>
      </vt:variant>
      <vt:variant>
        <vt:lpwstr>_Toc245015082</vt:lpwstr>
      </vt:variant>
      <vt:variant>
        <vt:i4>1966134</vt:i4>
      </vt:variant>
      <vt:variant>
        <vt:i4>866</vt:i4>
      </vt:variant>
      <vt:variant>
        <vt:i4>0</vt:i4>
      </vt:variant>
      <vt:variant>
        <vt:i4>5</vt:i4>
      </vt:variant>
      <vt:variant>
        <vt:lpwstr/>
      </vt:variant>
      <vt:variant>
        <vt:lpwstr>_Toc245015081</vt:lpwstr>
      </vt:variant>
      <vt:variant>
        <vt:i4>1966134</vt:i4>
      </vt:variant>
      <vt:variant>
        <vt:i4>860</vt:i4>
      </vt:variant>
      <vt:variant>
        <vt:i4>0</vt:i4>
      </vt:variant>
      <vt:variant>
        <vt:i4>5</vt:i4>
      </vt:variant>
      <vt:variant>
        <vt:lpwstr/>
      </vt:variant>
      <vt:variant>
        <vt:lpwstr>_Toc245015080</vt:lpwstr>
      </vt:variant>
      <vt:variant>
        <vt:i4>1114166</vt:i4>
      </vt:variant>
      <vt:variant>
        <vt:i4>854</vt:i4>
      </vt:variant>
      <vt:variant>
        <vt:i4>0</vt:i4>
      </vt:variant>
      <vt:variant>
        <vt:i4>5</vt:i4>
      </vt:variant>
      <vt:variant>
        <vt:lpwstr/>
      </vt:variant>
      <vt:variant>
        <vt:lpwstr>_Toc245015079</vt:lpwstr>
      </vt:variant>
      <vt:variant>
        <vt:i4>1114166</vt:i4>
      </vt:variant>
      <vt:variant>
        <vt:i4>848</vt:i4>
      </vt:variant>
      <vt:variant>
        <vt:i4>0</vt:i4>
      </vt:variant>
      <vt:variant>
        <vt:i4>5</vt:i4>
      </vt:variant>
      <vt:variant>
        <vt:lpwstr/>
      </vt:variant>
      <vt:variant>
        <vt:lpwstr>_Toc245015078</vt:lpwstr>
      </vt:variant>
      <vt:variant>
        <vt:i4>1114166</vt:i4>
      </vt:variant>
      <vt:variant>
        <vt:i4>842</vt:i4>
      </vt:variant>
      <vt:variant>
        <vt:i4>0</vt:i4>
      </vt:variant>
      <vt:variant>
        <vt:i4>5</vt:i4>
      </vt:variant>
      <vt:variant>
        <vt:lpwstr/>
      </vt:variant>
      <vt:variant>
        <vt:lpwstr>_Toc245015077</vt:lpwstr>
      </vt:variant>
      <vt:variant>
        <vt:i4>1114166</vt:i4>
      </vt:variant>
      <vt:variant>
        <vt:i4>836</vt:i4>
      </vt:variant>
      <vt:variant>
        <vt:i4>0</vt:i4>
      </vt:variant>
      <vt:variant>
        <vt:i4>5</vt:i4>
      </vt:variant>
      <vt:variant>
        <vt:lpwstr/>
      </vt:variant>
      <vt:variant>
        <vt:lpwstr>_Toc245015076</vt:lpwstr>
      </vt:variant>
      <vt:variant>
        <vt:i4>1114166</vt:i4>
      </vt:variant>
      <vt:variant>
        <vt:i4>830</vt:i4>
      </vt:variant>
      <vt:variant>
        <vt:i4>0</vt:i4>
      </vt:variant>
      <vt:variant>
        <vt:i4>5</vt:i4>
      </vt:variant>
      <vt:variant>
        <vt:lpwstr/>
      </vt:variant>
      <vt:variant>
        <vt:lpwstr>_Toc245015075</vt:lpwstr>
      </vt:variant>
      <vt:variant>
        <vt:i4>1114166</vt:i4>
      </vt:variant>
      <vt:variant>
        <vt:i4>824</vt:i4>
      </vt:variant>
      <vt:variant>
        <vt:i4>0</vt:i4>
      </vt:variant>
      <vt:variant>
        <vt:i4>5</vt:i4>
      </vt:variant>
      <vt:variant>
        <vt:lpwstr/>
      </vt:variant>
      <vt:variant>
        <vt:lpwstr>_Toc245015074</vt:lpwstr>
      </vt:variant>
      <vt:variant>
        <vt:i4>1114166</vt:i4>
      </vt:variant>
      <vt:variant>
        <vt:i4>818</vt:i4>
      </vt:variant>
      <vt:variant>
        <vt:i4>0</vt:i4>
      </vt:variant>
      <vt:variant>
        <vt:i4>5</vt:i4>
      </vt:variant>
      <vt:variant>
        <vt:lpwstr/>
      </vt:variant>
      <vt:variant>
        <vt:lpwstr>_Toc245015073</vt:lpwstr>
      </vt:variant>
      <vt:variant>
        <vt:i4>1114166</vt:i4>
      </vt:variant>
      <vt:variant>
        <vt:i4>812</vt:i4>
      </vt:variant>
      <vt:variant>
        <vt:i4>0</vt:i4>
      </vt:variant>
      <vt:variant>
        <vt:i4>5</vt:i4>
      </vt:variant>
      <vt:variant>
        <vt:lpwstr/>
      </vt:variant>
      <vt:variant>
        <vt:lpwstr>_Toc245015072</vt:lpwstr>
      </vt:variant>
      <vt:variant>
        <vt:i4>1114166</vt:i4>
      </vt:variant>
      <vt:variant>
        <vt:i4>806</vt:i4>
      </vt:variant>
      <vt:variant>
        <vt:i4>0</vt:i4>
      </vt:variant>
      <vt:variant>
        <vt:i4>5</vt:i4>
      </vt:variant>
      <vt:variant>
        <vt:lpwstr/>
      </vt:variant>
      <vt:variant>
        <vt:lpwstr>_Toc245015071</vt:lpwstr>
      </vt:variant>
      <vt:variant>
        <vt:i4>1114166</vt:i4>
      </vt:variant>
      <vt:variant>
        <vt:i4>800</vt:i4>
      </vt:variant>
      <vt:variant>
        <vt:i4>0</vt:i4>
      </vt:variant>
      <vt:variant>
        <vt:i4>5</vt:i4>
      </vt:variant>
      <vt:variant>
        <vt:lpwstr/>
      </vt:variant>
      <vt:variant>
        <vt:lpwstr>_Toc245015070</vt:lpwstr>
      </vt:variant>
      <vt:variant>
        <vt:i4>1048630</vt:i4>
      </vt:variant>
      <vt:variant>
        <vt:i4>794</vt:i4>
      </vt:variant>
      <vt:variant>
        <vt:i4>0</vt:i4>
      </vt:variant>
      <vt:variant>
        <vt:i4>5</vt:i4>
      </vt:variant>
      <vt:variant>
        <vt:lpwstr/>
      </vt:variant>
      <vt:variant>
        <vt:lpwstr>_Toc245015069</vt:lpwstr>
      </vt:variant>
      <vt:variant>
        <vt:i4>1048630</vt:i4>
      </vt:variant>
      <vt:variant>
        <vt:i4>788</vt:i4>
      </vt:variant>
      <vt:variant>
        <vt:i4>0</vt:i4>
      </vt:variant>
      <vt:variant>
        <vt:i4>5</vt:i4>
      </vt:variant>
      <vt:variant>
        <vt:lpwstr/>
      </vt:variant>
      <vt:variant>
        <vt:lpwstr>_Toc245015068</vt:lpwstr>
      </vt:variant>
      <vt:variant>
        <vt:i4>1048630</vt:i4>
      </vt:variant>
      <vt:variant>
        <vt:i4>782</vt:i4>
      </vt:variant>
      <vt:variant>
        <vt:i4>0</vt:i4>
      </vt:variant>
      <vt:variant>
        <vt:i4>5</vt:i4>
      </vt:variant>
      <vt:variant>
        <vt:lpwstr/>
      </vt:variant>
      <vt:variant>
        <vt:lpwstr>_Toc245015067</vt:lpwstr>
      </vt:variant>
      <vt:variant>
        <vt:i4>1048630</vt:i4>
      </vt:variant>
      <vt:variant>
        <vt:i4>776</vt:i4>
      </vt:variant>
      <vt:variant>
        <vt:i4>0</vt:i4>
      </vt:variant>
      <vt:variant>
        <vt:i4>5</vt:i4>
      </vt:variant>
      <vt:variant>
        <vt:lpwstr/>
      </vt:variant>
      <vt:variant>
        <vt:lpwstr>_Toc245015066</vt:lpwstr>
      </vt:variant>
      <vt:variant>
        <vt:i4>1048630</vt:i4>
      </vt:variant>
      <vt:variant>
        <vt:i4>770</vt:i4>
      </vt:variant>
      <vt:variant>
        <vt:i4>0</vt:i4>
      </vt:variant>
      <vt:variant>
        <vt:i4>5</vt:i4>
      </vt:variant>
      <vt:variant>
        <vt:lpwstr/>
      </vt:variant>
      <vt:variant>
        <vt:lpwstr>_Toc245015065</vt:lpwstr>
      </vt:variant>
      <vt:variant>
        <vt:i4>1048630</vt:i4>
      </vt:variant>
      <vt:variant>
        <vt:i4>764</vt:i4>
      </vt:variant>
      <vt:variant>
        <vt:i4>0</vt:i4>
      </vt:variant>
      <vt:variant>
        <vt:i4>5</vt:i4>
      </vt:variant>
      <vt:variant>
        <vt:lpwstr/>
      </vt:variant>
      <vt:variant>
        <vt:lpwstr>_Toc245015064</vt:lpwstr>
      </vt:variant>
      <vt:variant>
        <vt:i4>1048630</vt:i4>
      </vt:variant>
      <vt:variant>
        <vt:i4>758</vt:i4>
      </vt:variant>
      <vt:variant>
        <vt:i4>0</vt:i4>
      </vt:variant>
      <vt:variant>
        <vt:i4>5</vt:i4>
      </vt:variant>
      <vt:variant>
        <vt:lpwstr/>
      </vt:variant>
      <vt:variant>
        <vt:lpwstr>_Toc245015063</vt:lpwstr>
      </vt:variant>
      <vt:variant>
        <vt:i4>1048630</vt:i4>
      </vt:variant>
      <vt:variant>
        <vt:i4>752</vt:i4>
      </vt:variant>
      <vt:variant>
        <vt:i4>0</vt:i4>
      </vt:variant>
      <vt:variant>
        <vt:i4>5</vt:i4>
      </vt:variant>
      <vt:variant>
        <vt:lpwstr/>
      </vt:variant>
      <vt:variant>
        <vt:lpwstr>_Toc245015062</vt:lpwstr>
      </vt:variant>
      <vt:variant>
        <vt:i4>1048630</vt:i4>
      </vt:variant>
      <vt:variant>
        <vt:i4>746</vt:i4>
      </vt:variant>
      <vt:variant>
        <vt:i4>0</vt:i4>
      </vt:variant>
      <vt:variant>
        <vt:i4>5</vt:i4>
      </vt:variant>
      <vt:variant>
        <vt:lpwstr/>
      </vt:variant>
      <vt:variant>
        <vt:lpwstr>_Toc245015061</vt:lpwstr>
      </vt:variant>
      <vt:variant>
        <vt:i4>1048630</vt:i4>
      </vt:variant>
      <vt:variant>
        <vt:i4>740</vt:i4>
      </vt:variant>
      <vt:variant>
        <vt:i4>0</vt:i4>
      </vt:variant>
      <vt:variant>
        <vt:i4>5</vt:i4>
      </vt:variant>
      <vt:variant>
        <vt:lpwstr/>
      </vt:variant>
      <vt:variant>
        <vt:lpwstr>_Toc245015060</vt:lpwstr>
      </vt:variant>
      <vt:variant>
        <vt:i4>1245238</vt:i4>
      </vt:variant>
      <vt:variant>
        <vt:i4>734</vt:i4>
      </vt:variant>
      <vt:variant>
        <vt:i4>0</vt:i4>
      </vt:variant>
      <vt:variant>
        <vt:i4>5</vt:i4>
      </vt:variant>
      <vt:variant>
        <vt:lpwstr/>
      </vt:variant>
      <vt:variant>
        <vt:lpwstr>_Toc245015059</vt:lpwstr>
      </vt:variant>
      <vt:variant>
        <vt:i4>1245238</vt:i4>
      </vt:variant>
      <vt:variant>
        <vt:i4>728</vt:i4>
      </vt:variant>
      <vt:variant>
        <vt:i4>0</vt:i4>
      </vt:variant>
      <vt:variant>
        <vt:i4>5</vt:i4>
      </vt:variant>
      <vt:variant>
        <vt:lpwstr/>
      </vt:variant>
      <vt:variant>
        <vt:lpwstr>_Toc245015058</vt:lpwstr>
      </vt:variant>
      <vt:variant>
        <vt:i4>1245238</vt:i4>
      </vt:variant>
      <vt:variant>
        <vt:i4>722</vt:i4>
      </vt:variant>
      <vt:variant>
        <vt:i4>0</vt:i4>
      </vt:variant>
      <vt:variant>
        <vt:i4>5</vt:i4>
      </vt:variant>
      <vt:variant>
        <vt:lpwstr/>
      </vt:variant>
      <vt:variant>
        <vt:lpwstr>_Toc245015057</vt:lpwstr>
      </vt:variant>
      <vt:variant>
        <vt:i4>1245238</vt:i4>
      </vt:variant>
      <vt:variant>
        <vt:i4>716</vt:i4>
      </vt:variant>
      <vt:variant>
        <vt:i4>0</vt:i4>
      </vt:variant>
      <vt:variant>
        <vt:i4>5</vt:i4>
      </vt:variant>
      <vt:variant>
        <vt:lpwstr/>
      </vt:variant>
      <vt:variant>
        <vt:lpwstr>_Toc245015056</vt:lpwstr>
      </vt:variant>
      <vt:variant>
        <vt:i4>1245238</vt:i4>
      </vt:variant>
      <vt:variant>
        <vt:i4>710</vt:i4>
      </vt:variant>
      <vt:variant>
        <vt:i4>0</vt:i4>
      </vt:variant>
      <vt:variant>
        <vt:i4>5</vt:i4>
      </vt:variant>
      <vt:variant>
        <vt:lpwstr/>
      </vt:variant>
      <vt:variant>
        <vt:lpwstr>_Toc245015055</vt:lpwstr>
      </vt:variant>
      <vt:variant>
        <vt:i4>1245238</vt:i4>
      </vt:variant>
      <vt:variant>
        <vt:i4>704</vt:i4>
      </vt:variant>
      <vt:variant>
        <vt:i4>0</vt:i4>
      </vt:variant>
      <vt:variant>
        <vt:i4>5</vt:i4>
      </vt:variant>
      <vt:variant>
        <vt:lpwstr/>
      </vt:variant>
      <vt:variant>
        <vt:lpwstr>_Toc245015054</vt:lpwstr>
      </vt:variant>
      <vt:variant>
        <vt:i4>1245238</vt:i4>
      </vt:variant>
      <vt:variant>
        <vt:i4>698</vt:i4>
      </vt:variant>
      <vt:variant>
        <vt:i4>0</vt:i4>
      </vt:variant>
      <vt:variant>
        <vt:i4>5</vt:i4>
      </vt:variant>
      <vt:variant>
        <vt:lpwstr/>
      </vt:variant>
      <vt:variant>
        <vt:lpwstr>_Toc245015053</vt:lpwstr>
      </vt:variant>
      <vt:variant>
        <vt:i4>1245238</vt:i4>
      </vt:variant>
      <vt:variant>
        <vt:i4>692</vt:i4>
      </vt:variant>
      <vt:variant>
        <vt:i4>0</vt:i4>
      </vt:variant>
      <vt:variant>
        <vt:i4>5</vt:i4>
      </vt:variant>
      <vt:variant>
        <vt:lpwstr/>
      </vt:variant>
      <vt:variant>
        <vt:lpwstr>_Toc245015052</vt:lpwstr>
      </vt:variant>
      <vt:variant>
        <vt:i4>1245238</vt:i4>
      </vt:variant>
      <vt:variant>
        <vt:i4>686</vt:i4>
      </vt:variant>
      <vt:variant>
        <vt:i4>0</vt:i4>
      </vt:variant>
      <vt:variant>
        <vt:i4>5</vt:i4>
      </vt:variant>
      <vt:variant>
        <vt:lpwstr/>
      </vt:variant>
      <vt:variant>
        <vt:lpwstr>_Toc245015051</vt:lpwstr>
      </vt:variant>
      <vt:variant>
        <vt:i4>1245238</vt:i4>
      </vt:variant>
      <vt:variant>
        <vt:i4>680</vt:i4>
      </vt:variant>
      <vt:variant>
        <vt:i4>0</vt:i4>
      </vt:variant>
      <vt:variant>
        <vt:i4>5</vt:i4>
      </vt:variant>
      <vt:variant>
        <vt:lpwstr/>
      </vt:variant>
      <vt:variant>
        <vt:lpwstr>_Toc245015050</vt:lpwstr>
      </vt:variant>
      <vt:variant>
        <vt:i4>1179702</vt:i4>
      </vt:variant>
      <vt:variant>
        <vt:i4>674</vt:i4>
      </vt:variant>
      <vt:variant>
        <vt:i4>0</vt:i4>
      </vt:variant>
      <vt:variant>
        <vt:i4>5</vt:i4>
      </vt:variant>
      <vt:variant>
        <vt:lpwstr/>
      </vt:variant>
      <vt:variant>
        <vt:lpwstr>_Toc245015049</vt:lpwstr>
      </vt:variant>
      <vt:variant>
        <vt:i4>1179702</vt:i4>
      </vt:variant>
      <vt:variant>
        <vt:i4>668</vt:i4>
      </vt:variant>
      <vt:variant>
        <vt:i4>0</vt:i4>
      </vt:variant>
      <vt:variant>
        <vt:i4>5</vt:i4>
      </vt:variant>
      <vt:variant>
        <vt:lpwstr/>
      </vt:variant>
      <vt:variant>
        <vt:lpwstr>_Toc245015048</vt:lpwstr>
      </vt:variant>
      <vt:variant>
        <vt:i4>1179702</vt:i4>
      </vt:variant>
      <vt:variant>
        <vt:i4>662</vt:i4>
      </vt:variant>
      <vt:variant>
        <vt:i4>0</vt:i4>
      </vt:variant>
      <vt:variant>
        <vt:i4>5</vt:i4>
      </vt:variant>
      <vt:variant>
        <vt:lpwstr/>
      </vt:variant>
      <vt:variant>
        <vt:lpwstr>_Toc245015047</vt:lpwstr>
      </vt:variant>
      <vt:variant>
        <vt:i4>1179702</vt:i4>
      </vt:variant>
      <vt:variant>
        <vt:i4>656</vt:i4>
      </vt:variant>
      <vt:variant>
        <vt:i4>0</vt:i4>
      </vt:variant>
      <vt:variant>
        <vt:i4>5</vt:i4>
      </vt:variant>
      <vt:variant>
        <vt:lpwstr/>
      </vt:variant>
      <vt:variant>
        <vt:lpwstr>_Toc245015046</vt:lpwstr>
      </vt:variant>
      <vt:variant>
        <vt:i4>1179702</vt:i4>
      </vt:variant>
      <vt:variant>
        <vt:i4>650</vt:i4>
      </vt:variant>
      <vt:variant>
        <vt:i4>0</vt:i4>
      </vt:variant>
      <vt:variant>
        <vt:i4>5</vt:i4>
      </vt:variant>
      <vt:variant>
        <vt:lpwstr/>
      </vt:variant>
      <vt:variant>
        <vt:lpwstr>_Toc245015045</vt:lpwstr>
      </vt:variant>
      <vt:variant>
        <vt:i4>1179702</vt:i4>
      </vt:variant>
      <vt:variant>
        <vt:i4>644</vt:i4>
      </vt:variant>
      <vt:variant>
        <vt:i4>0</vt:i4>
      </vt:variant>
      <vt:variant>
        <vt:i4>5</vt:i4>
      </vt:variant>
      <vt:variant>
        <vt:lpwstr/>
      </vt:variant>
      <vt:variant>
        <vt:lpwstr>_Toc245015044</vt:lpwstr>
      </vt:variant>
      <vt:variant>
        <vt:i4>1179702</vt:i4>
      </vt:variant>
      <vt:variant>
        <vt:i4>638</vt:i4>
      </vt:variant>
      <vt:variant>
        <vt:i4>0</vt:i4>
      </vt:variant>
      <vt:variant>
        <vt:i4>5</vt:i4>
      </vt:variant>
      <vt:variant>
        <vt:lpwstr/>
      </vt:variant>
      <vt:variant>
        <vt:lpwstr>_Toc245015043</vt:lpwstr>
      </vt:variant>
      <vt:variant>
        <vt:i4>1179702</vt:i4>
      </vt:variant>
      <vt:variant>
        <vt:i4>632</vt:i4>
      </vt:variant>
      <vt:variant>
        <vt:i4>0</vt:i4>
      </vt:variant>
      <vt:variant>
        <vt:i4>5</vt:i4>
      </vt:variant>
      <vt:variant>
        <vt:lpwstr/>
      </vt:variant>
      <vt:variant>
        <vt:lpwstr>_Toc245015042</vt:lpwstr>
      </vt:variant>
      <vt:variant>
        <vt:i4>1179702</vt:i4>
      </vt:variant>
      <vt:variant>
        <vt:i4>626</vt:i4>
      </vt:variant>
      <vt:variant>
        <vt:i4>0</vt:i4>
      </vt:variant>
      <vt:variant>
        <vt:i4>5</vt:i4>
      </vt:variant>
      <vt:variant>
        <vt:lpwstr/>
      </vt:variant>
      <vt:variant>
        <vt:lpwstr>_Toc245015041</vt:lpwstr>
      </vt:variant>
      <vt:variant>
        <vt:i4>1179702</vt:i4>
      </vt:variant>
      <vt:variant>
        <vt:i4>620</vt:i4>
      </vt:variant>
      <vt:variant>
        <vt:i4>0</vt:i4>
      </vt:variant>
      <vt:variant>
        <vt:i4>5</vt:i4>
      </vt:variant>
      <vt:variant>
        <vt:lpwstr/>
      </vt:variant>
      <vt:variant>
        <vt:lpwstr>_Toc245015040</vt:lpwstr>
      </vt:variant>
      <vt:variant>
        <vt:i4>1376310</vt:i4>
      </vt:variant>
      <vt:variant>
        <vt:i4>614</vt:i4>
      </vt:variant>
      <vt:variant>
        <vt:i4>0</vt:i4>
      </vt:variant>
      <vt:variant>
        <vt:i4>5</vt:i4>
      </vt:variant>
      <vt:variant>
        <vt:lpwstr/>
      </vt:variant>
      <vt:variant>
        <vt:lpwstr>_Toc245015039</vt:lpwstr>
      </vt:variant>
      <vt:variant>
        <vt:i4>1376310</vt:i4>
      </vt:variant>
      <vt:variant>
        <vt:i4>608</vt:i4>
      </vt:variant>
      <vt:variant>
        <vt:i4>0</vt:i4>
      </vt:variant>
      <vt:variant>
        <vt:i4>5</vt:i4>
      </vt:variant>
      <vt:variant>
        <vt:lpwstr/>
      </vt:variant>
      <vt:variant>
        <vt:lpwstr>_Toc245015038</vt:lpwstr>
      </vt:variant>
      <vt:variant>
        <vt:i4>1376310</vt:i4>
      </vt:variant>
      <vt:variant>
        <vt:i4>602</vt:i4>
      </vt:variant>
      <vt:variant>
        <vt:i4>0</vt:i4>
      </vt:variant>
      <vt:variant>
        <vt:i4>5</vt:i4>
      </vt:variant>
      <vt:variant>
        <vt:lpwstr/>
      </vt:variant>
      <vt:variant>
        <vt:lpwstr>_Toc245015037</vt:lpwstr>
      </vt:variant>
      <vt:variant>
        <vt:i4>1376310</vt:i4>
      </vt:variant>
      <vt:variant>
        <vt:i4>596</vt:i4>
      </vt:variant>
      <vt:variant>
        <vt:i4>0</vt:i4>
      </vt:variant>
      <vt:variant>
        <vt:i4>5</vt:i4>
      </vt:variant>
      <vt:variant>
        <vt:lpwstr/>
      </vt:variant>
      <vt:variant>
        <vt:lpwstr>_Toc245015036</vt:lpwstr>
      </vt:variant>
      <vt:variant>
        <vt:i4>1376310</vt:i4>
      </vt:variant>
      <vt:variant>
        <vt:i4>590</vt:i4>
      </vt:variant>
      <vt:variant>
        <vt:i4>0</vt:i4>
      </vt:variant>
      <vt:variant>
        <vt:i4>5</vt:i4>
      </vt:variant>
      <vt:variant>
        <vt:lpwstr/>
      </vt:variant>
      <vt:variant>
        <vt:lpwstr>_Toc245015035</vt:lpwstr>
      </vt:variant>
      <vt:variant>
        <vt:i4>1376310</vt:i4>
      </vt:variant>
      <vt:variant>
        <vt:i4>584</vt:i4>
      </vt:variant>
      <vt:variant>
        <vt:i4>0</vt:i4>
      </vt:variant>
      <vt:variant>
        <vt:i4>5</vt:i4>
      </vt:variant>
      <vt:variant>
        <vt:lpwstr/>
      </vt:variant>
      <vt:variant>
        <vt:lpwstr>_Toc245015034</vt:lpwstr>
      </vt:variant>
      <vt:variant>
        <vt:i4>1376310</vt:i4>
      </vt:variant>
      <vt:variant>
        <vt:i4>578</vt:i4>
      </vt:variant>
      <vt:variant>
        <vt:i4>0</vt:i4>
      </vt:variant>
      <vt:variant>
        <vt:i4>5</vt:i4>
      </vt:variant>
      <vt:variant>
        <vt:lpwstr/>
      </vt:variant>
      <vt:variant>
        <vt:lpwstr>_Toc245015033</vt:lpwstr>
      </vt:variant>
      <vt:variant>
        <vt:i4>1376310</vt:i4>
      </vt:variant>
      <vt:variant>
        <vt:i4>572</vt:i4>
      </vt:variant>
      <vt:variant>
        <vt:i4>0</vt:i4>
      </vt:variant>
      <vt:variant>
        <vt:i4>5</vt:i4>
      </vt:variant>
      <vt:variant>
        <vt:lpwstr/>
      </vt:variant>
      <vt:variant>
        <vt:lpwstr>_Toc245015032</vt:lpwstr>
      </vt:variant>
      <vt:variant>
        <vt:i4>1376310</vt:i4>
      </vt:variant>
      <vt:variant>
        <vt:i4>566</vt:i4>
      </vt:variant>
      <vt:variant>
        <vt:i4>0</vt:i4>
      </vt:variant>
      <vt:variant>
        <vt:i4>5</vt:i4>
      </vt:variant>
      <vt:variant>
        <vt:lpwstr/>
      </vt:variant>
      <vt:variant>
        <vt:lpwstr>_Toc245015031</vt:lpwstr>
      </vt:variant>
      <vt:variant>
        <vt:i4>1376310</vt:i4>
      </vt:variant>
      <vt:variant>
        <vt:i4>560</vt:i4>
      </vt:variant>
      <vt:variant>
        <vt:i4>0</vt:i4>
      </vt:variant>
      <vt:variant>
        <vt:i4>5</vt:i4>
      </vt:variant>
      <vt:variant>
        <vt:lpwstr/>
      </vt:variant>
      <vt:variant>
        <vt:lpwstr>_Toc245015030</vt:lpwstr>
      </vt:variant>
      <vt:variant>
        <vt:i4>1310774</vt:i4>
      </vt:variant>
      <vt:variant>
        <vt:i4>554</vt:i4>
      </vt:variant>
      <vt:variant>
        <vt:i4>0</vt:i4>
      </vt:variant>
      <vt:variant>
        <vt:i4>5</vt:i4>
      </vt:variant>
      <vt:variant>
        <vt:lpwstr/>
      </vt:variant>
      <vt:variant>
        <vt:lpwstr>_Toc245015029</vt:lpwstr>
      </vt:variant>
      <vt:variant>
        <vt:i4>1310774</vt:i4>
      </vt:variant>
      <vt:variant>
        <vt:i4>548</vt:i4>
      </vt:variant>
      <vt:variant>
        <vt:i4>0</vt:i4>
      </vt:variant>
      <vt:variant>
        <vt:i4>5</vt:i4>
      </vt:variant>
      <vt:variant>
        <vt:lpwstr/>
      </vt:variant>
      <vt:variant>
        <vt:lpwstr>_Toc245015028</vt:lpwstr>
      </vt:variant>
      <vt:variant>
        <vt:i4>1310774</vt:i4>
      </vt:variant>
      <vt:variant>
        <vt:i4>542</vt:i4>
      </vt:variant>
      <vt:variant>
        <vt:i4>0</vt:i4>
      </vt:variant>
      <vt:variant>
        <vt:i4>5</vt:i4>
      </vt:variant>
      <vt:variant>
        <vt:lpwstr/>
      </vt:variant>
      <vt:variant>
        <vt:lpwstr>_Toc245015027</vt:lpwstr>
      </vt:variant>
      <vt:variant>
        <vt:i4>1310774</vt:i4>
      </vt:variant>
      <vt:variant>
        <vt:i4>536</vt:i4>
      </vt:variant>
      <vt:variant>
        <vt:i4>0</vt:i4>
      </vt:variant>
      <vt:variant>
        <vt:i4>5</vt:i4>
      </vt:variant>
      <vt:variant>
        <vt:lpwstr/>
      </vt:variant>
      <vt:variant>
        <vt:lpwstr>_Toc245015026</vt:lpwstr>
      </vt:variant>
      <vt:variant>
        <vt:i4>1310774</vt:i4>
      </vt:variant>
      <vt:variant>
        <vt:i4>530</vt:i4>
      </vt:variant>
      <vt:variant>
        <vt:i4>0</vt:i4>
      </vt:variant>
      <vt:variant>
        <vt:i4>5</vt:i4>
      </vt:variant>
      <vt:variant>
        <vt:lpwstr/>
      </vt:variant>
      <vt:variant>
        <vt:lpwstr>_Toc245015025</vt:lpwstr>
      </vt:variant>
      <vt:variant>
        <vt:i4>1310774</vt:i4>
      </vt:variant>
      <vt:variant>
        <vt:i4>524</vt:i4>
      </vt:variant>
      <vt:variant>
        <vt:i4>0</vt:i4>
      </vt:variant>
      <vt:variant>
        <vt:i4>5</vt:i4>
      </vt:variant>
      <vt:variant>
        <vt:lpwstr/>
      </vt:variant>
      <vt:variant>
        <vt:lpwstr>_Toc245015024</vt:lpwstr>
      </vt:variant>
      <vt:variant>
        <vt:i4>1310774</vt:i4>
      </vt:variant>
      <vt:variant>
        <vt:i4>518</vt:i4>
      </vt:variant>
      <vt:variant>
        <vt:i4>0</vt:i4>
      </vt:variant>
      <vt:variant>
        <vt:i4>5</vt:i4>
      </vt:variant>
      <vt:variant>
        <vt:lpwstr/>
      </vt:variant>
      <vt:variant>
        <vt:lpwstr>_Toc245015023</vt:lpwstr>
      </vt:variant>
      <vt:variant>
        <vt:i4>1310774</vt:i4>
      </vt:variant>
      <vt:variant>
        <vt:i4>512</vt:i4>
      </vt:variant>
      <vt:variant>
        <vt:i4>0</vt:i4>
      </vt:variant>
      <vt:variant>
        <vt:i4>5</vt:i4>
      </vt:variant>
      <vt:variant>
        <vt:lpwstr/>
      </vt:variant>
      <vt:variant>
        <vt:lpwstr>_Toc245015022</vt:lpwstr>
      </vt:variant>
      <vt:variant>
        <vt:i4>1310774</vt:i4>
      </vt:variant>
      <vt:variant>
        <vt:i4>506</vt:i4>
      </vt:variant>
      <vt:variant>
        <vt:i4>0</vt:i4>
      </vt:variant>
      <vt:variant>
        <vt:i4>5</vt:i4>
      </vt:variant>
      <vt:variant>
        <vt:lpwstr/>
      </vt:variant>
      <vt:variant>
        <vt:lpwstr>_Toc245015021</vt:lpwstr>
      </vt:variant>
      <vt:variant>
        <vt:i4>1310774</vt:i4>
      </vt:variant>
      <vt:variant>
        <vt:i4>500</vt:i4>
      </vt:variant>
      <vt:variant>
        <vt:i4>0</vt:i4>
      </vt:variant>
      <vt:variant>
        <vt:i4>5</vt:i4>
      </vt:variant>
      <vt:variant>
        <vt:lpwstr/>
      </vt:variant>
      <vt:variant>
        <vt:lpwstr>_Toc245015020</vt:lpwstr>
      </vt:variant>
      <vt:variant>
        <vt:i4>1507382</vt:i4>
      </vt:variant>
      <vt:variant>
        <vt:i4>494</vt:i4>
      </vt:variant>
      <vt:variant>
        <vt:i4>0</vt:i4>
      </vt:variant>
      <vt:variant>
        <vt:i4>5</vt:i4>
      </vt:variant>
      <vt:variant>
        <vt:lpwstr/>
      </vt:variant>
      <vt:variant>
        <vt:lpwstr>_Toc245015019</vt:lpwstr>
      </vt:variant>
      <vt:variant>
        <vt:i4>1507382</vt:i4>
      </vt:variant>
      <vt:variant>
        <vt:i4>488</vt:i4>
      </vt:variant>
      <vt:variant>
        <vt:i4>0</vt:i4>
      </vt:variant>
      <vt:variant>
        <vt:i4>5</vt:i4>
      </vt:variant>
      <vt:variant>
        <vt:lpwstr/>
      </vt:variant>
      <vt:variant>
        <vt:lpwstr>_Toc245015018</vt:lpwstr>
      </vt:variant>
      <vt:variant>
        <vt:i4>1507382</vt:i4>
      </vt:variant>
      <vt:variant>
        <vt:i4>482</vt:i4>
      </vt:variant>
      <vt:variant>
        <vt:i4>0</vt:i4>
      </vt:variant>
      <vt:variant>
        <vt:i4>5</vt:i4>
      </vt:variant>
      <vt:variant>
        <vt:lpwstr/>
      </vt:variant>
      <vt:variant>
        <vt:lpwstr>_Toc245015017</vt:lpwstr>
      </vt:variant>
      <vt:variant>
        <vt:i4>1507382</vt:i4>
      </vt:variant>
      <vt:variant>
        <vt:i4>476</vt:i4>
      </vt:variant>
      <vt:variant>
        <vt:i4>0</vt:i4>
      </vt:variant>
      <vt:variant>
        <vt:i4>5</vt:i4>
      </vt:variant>
      <vt:variant>
        <vt:lpwstr/>
      </vt:variant>
      <vt:variant>
        <vt:lpwstr>_Toc245015016</vt:lpwstr>
      </vt:variant>
      <vt:variant>
        <vt:i4>1507382</vt:i4>
      </vt:variant>
      <vt:variant>
        <vt:i4>470</vt:i4>
      </vt:variant>
      <vt:variant>
        <vt:i4>0</vt:i4>
      </vt:variant>
      <vt:variant>
        <vt:i4>5</vt:i4>
      </vt:variant>
      <vt:variant>
        <vt:lpwstr/>
      </vt:variant>
      <vt:variant>
        <vt:lpwstr>_Toc245015015</vt:lpwstr>
      </vt:variant>
      <vt:variant>
        <vt:i4>1507382</vt:i4>
      </vt:variant>
      <vt:variant>
        <vt:i4>464</vt:i4>
      </vt:variant>
      <vt:variant>
        <vt:i4>0</vt:i4>
      </vt:variant>
      <vt:variant>
        <vt:i4>5</vt:i4>
      </vt:variant>
      <vt:variant>
        <vt:lpwstr/>
      </vt:variant>
      <vt:variant>
        <vt:lpwstr>_Toc245015014</vt:lpwstr>
      </vt:variant>
      <vt:variant>
        <vt:i4>1507382</vt:i4>
      </vt:variant>
      <vt:variant>
        <vt:i4>458</vt:i4>
      </vt:variant>
      <vt:variant>
        <vt:i4>0</vt:i4>
      </vt:variant>
      <vt:variant>
        <vt:i4>5</vt:i4>
      </vt:variant>
      <vt:variant>
        <vt:lpwstr/>
      </vt:variant>
      <vt:variant>
        <vt:lpwstr>_Toc245015013</vt:lpwstr>
      </vt:variant>
      <vt:variant>
        <vt:i4>1507382</vt:i4>
      </vt:variant>
      <vt:variant>
        <vt:i4>452</vt:i4>
      </vt:variant>
      <vt:variant>
        <vt:i4>0</vt:i4>
      </vt:variant>
      <vt:variant>
        <vt:i4>5</vt:i4>
      </vt:variant>
      <vt:variant>
        <vt:lpwstr/>
      </vt:variant>
      <vt:variant>
        <vt:lpwstr>_Toc245015012</vt:lpwstr>
      </vt:variant>
      <vt:variant>
        <vt:i4>1507382</vt:i4>
      </vt:variant>
      <vt:variant>
        <vt:i4>446</vt:i4>
      </vt:variant>
      <vt:variant>
        <vt:i4>0</vt:i4>
      </vt:variant>
      <vt:variant>
        <vt:i4>5</vt:i4>
      </vt:variant>
      <vt:variant>
        <vt:lpwstr/>
      </vt:variant>
      <vt:variant>
        <vt:lpwstr>_Toc245015011</vt:lpwstr>
      </vt:variant>
      <vt:variant>
        <vt:i4>1507382</vt:i4>
      </vt:variant>
      <vt:variant>
        <vt:i4>440</vt:i4>
      </vt:variant>
      <vt:variant>
        <vt:i4>0</vt:i4>
      </vt:variant>
      <vt:variant>
        <vt:i4>5</vt:i4>
      </vt:variant>
      <vt:variant>
        <vt:lpwstr/>
      </vt:variant>
      <vt:variant>
        <vt:lpwstr>_Toc245015010</vt:lpwstr>
      </vt:variant>
      <vt:variant>
        <vt:i4>1441846</vt:i4>
      </vt:variant>
      <vt:variant>
        <vt:i4>434</vt:i4>
      </vt:variant>
      <vt:variant>
        <vt:i4>0</vt:i4>
      </vt:variant>
      <vt:variant>
        <vt:i4>5</vt:i4>
      </vt:variant>
      <vt:variant>
        <vt:lpwstr/>
      </vt:variant>
      <vt:variant>
        <vt:lpwstr>_Toc245015009</vt:lpwstr>
      </vt:variant>
      <vt:variant>
        <vt:i4>1441846</vt:i4>
      </vt:variant>
      <vt:variant>
        <vt:i4>428</vt:i4>
      </vt:variant>
      <vt:variant>
        <vt:i4>0</vt:i4>
      </vt:variant>
      <vt:variant>
        <vt:i4>5</vt:i4>
      </vt:variant>
      <vt:variant>
        <vt:lpwstr/>
      </vt:variant>
      <vt:variant>
        <vt:lpwstr>_Toc245015008</vt:lpwstr>
      </vt:variant>
      <vt:variant>
        <vt:i4>1441846</vt:i4>
      </vt:variant>
      <vt:variant>
        <vt:i4>422</vt:i4>
      </vt:variant>
      <vt:variant>
        <vt:i4>0</vt:i4>
      </vt:variant>
      <vt:variant>
        <vt:i4>5</vt:i4>
      </vt:variant>
      <vt:variant>
        <vt:lpwstr/>
      </vt:variant>
      <vt:variant>
        <vt:lpwstr>_Toc245015007</vt:lpwstr>
      </vt:variant>
      <vt:variant>
        <vt:i4>1441846</vt:i4>
      </vt:variant>
      <vt:variant>
        <vt:i4>416</vt:i4>
      </vt:variant>
      <vt:variant>
        <vt:i4>0</vt:i4>
      </vt:variant>
      <vt:variant>
        <vt:i4>5</vt:i4>
      </vt:variant>
      <vt:variant>
        <vt:lpwstr/>
      </vt:variant>
      <vt:variant>
        <vt:lpwstr>_Toc245015006</vt:lpwstr>
      </vt:variant>
      <vt:variant>
        <vt:i4>1441846</vt:i4>
      </vt:variant>
      <vt:variant>
        <vt:i4>410</vt:i4>
      </vt:variant>
      <vt:variant>
        <vt:i4>0</vt:i4>
      </vt:variant>
      <vt:variant>
        <vt:i4>5</vt:i4>
      </vt:variant>
      <vt:variant>
        <vt:lpwstr/>
      </vt:variant>
      <vt:variant>
        <vt:lpwstr>_Toc245015005</vt:lpwstr>
      </vt:variant>
      <vt:variant>
        <vt:i4>1441846</vt:i4>
      </vt:variant>
      <vt:variant>
        <vt:i4>404</vt:i4>
      </vt:variant>
      <vt:variant>
        <vt:i4>0</vt:i4>
      </vt:variant>
      <vt:variant>
        <vt:i4>5</vt:i4>
      </vt:variant>
      <vt:variant>
        <vt:lpwstr/>
      </vt:variant>
      <vt:variant>
        <vt:lpwstr>_Toc245015004</vt:lpwstr>
      </vt:variant>
      <vt:variant>
        <vt:i4>1441846</vt:i4>
      </vt:variant>
      <vt:variant>
        <vt:i4>398</vt:i4>
      </vt:variant>
      <vt:variant>
        <vt:i4>0</vt:i4>
      </vt:variant>
      <vt:variant>
        <vt:i4>5</vt:i4>
      </vt:variant>
      <vt:variant>
        <vt:lpwstr/>
      </vt:variant>
      <vt:variant>
        <vt:lpwstr>_Toc245015003</vt:lpwstr>
      </vt:variant>
      <vt:variant>
        <vt:i4>1441846</vt:i4>
      </vt:variant>
      <vt:variant>
        <vt:i4>392</vt:i4>
      </vt:variant>
      <vt:variant>
        <vt:i4>0</vt:i4>
      </vt:variant>
      <vt:variant>
        <vt:i4>5</vt:i4>
      </vt:variant>
      <vt:variant>
        <vt:lpwstr/>
      </vt:variant>
      <vt:variant>
        <vt:lpwstr>_Toc245015002</vt:lpwstr>
      </vt:variant>
      <vt:variant>
        <vt:i4>1441846</vt:i4>
      </vt:variant>
      <vt:variant>
        <vt:i4>386</vt:i4>
      </vt:variant>
      <vt:variant>
        <vt:i4>0</vt:i4>
      </vt:variant>
      <vt:variant>
        <vt:i4>5</vt:i4>
      </vt:variant>
      <vt:variant>
        <vt:lpwstr/>
      </vt:variant>
      <vt:variant>
        <vt:lpwstr>_Toc245015001</vt:lpwstr>
      </vt:variant>
      <vt:variant>
        <vt:i4>1441846</vt:i4>
      </vt:variant>
      <vt:variant>
        <vt:i4>380</vt:i4>
      </vt:variant>
      <vt:variant>
        <vt:i4>0</vt:i4>
      </vt:variant>
      <vt:variant>
        <vt:i4>5</vt:i4>
      </vt:variant>
      <vt:variant>
        <vt:lpwstr/>
      </vt:variant>
      <vt:variant>
        <vt:lpwstr>_Toc245015000</vt:lpwstr>
      </vt:variant>
      <vt:variant>
        <vt:i4>1966143</vt:i4>
      </vt:variant>
      <vt:variant>
        <vt:i4>374</vt:i4>
      </vt:variant>
      <vt:variant>
        <vt:i4>0</vt:i4>
      </vt:variant>
      <vt:variant>
        <vt:i4>5</vt:i4>
      </vt:variant>
      <vt:variant>
        <vt:lpwstr/>
      </vt:variant>
      <vt:variant>
        <vt:lpwstr>_Toc245014999</vt:lpwstr>
      </vt:variant>
      <vt:variant>
        <vt:i4>1966143</vt:i4>
      </vt:variant>
      <vt:variant>
        <vt:i4>368</vt:i4>
      </vt:variant>
      <vt:variant>
        <vt:i4>0</vt:i4>
      </vt:variant>
      <vt:variant>
        <vt:i4>5</vt:i4>
      </vt:variant>
      <vt:variant>
        <vt:lpwstr/>
      </vt:variant>
      <vt:variant>
        <vt:lpwstr>_Toc245014998</vt:lpwstr>
      </vt:variant>
      <vt:variant>
        <vt:i4>1966143</vt:i4>
      </vt:variant>
      <vt:variant>
        <vt:i4>362</vt:i4>
      </vt:variant>
      <vt:variant>
        <vt:i4>0</vt:i4>
      </vt:variant>
      <vt:variant>
        <vt:i4>5</vt:i4>
      </vt:variant>
      <vt:variant>
        <vt:lpwstr/>
      </vt:variant>
      <vt:variant>
        <vt:lpwstr>_Toc245014997</vt:lpwstr>
      </vt:variant>
      <vt:variant>
        <vt:i4>1966143</vt:i4>
      </vt:variant>
      <vt:variant>
        <vt:i4>356</vt:i4>
      </vt:variant>
      <vt:variant>
        <vt:i4>0</vt:i4>
      </vt:variant>
      <vt:variant>
        <vt:i4>5</vt:i4>
      </vt:variant>
      <vt:variant>
        <vt:lpwstr/>
      </vt:variant>
      <vt:variant>
        <vt:lpwstr>_Toc245014996</vt:lpwstr>
      </vt:variant>
      <vt:variant>
        <vt:i4>1966143</vt:i4>
      </vt:variant>
      <vt:variant>
        <vt:i4>350</vt:i4>
      </vt:variant>
      <vt:variant>
        <vt:i4>0</vt:i4>
      </vt:variant>
      <vt:variant>
        <vt:i4>5</vt:i4>
      </vt:variant>
      <vt:variant>
        <vt:lpwstr/>
      </vt:variant>
      <vt:variant>
        <vt:lpwstr>_Toc245014995</vt:lpwstr>
      </vt:variant>
      <vt:variant>
        <vt:i4>1966143</vt:i4>
      </vt:variant>
      <vt:variant>
        <vt:i4>344</vt:i4>
      </vt:variant>
      <vt:variant>
        <vt:i4>0</vt:i4>
      </vt:variant>
      <vt:variant>
        <vt:i4>5</vt:i4>
      </vt:variant>
      <vt:variant>
        <vt:lpwstr/>
      </vt:variant>
      <vt:variant>
        <vt:lpwstr>_Toc245014994</vt:lpwstr>
      </vt:variant>
      <vt:variant>
        <vt:i4>1966143</vt:i4>
      </vt:variant>
      <vt:variant>
        <vt:i4>338</vt:i4>
      </vt:variant>
      <vt:variant>
        <vt:i4>0</vt:i4>
      </vt:variant>
      <vt:variant>
        <vt:i4>5</vt:i4>
      </vt:variant>
      <vt:variant>
        <vt:lpwstr/>
      </vt:variant>
      <vt:variant>
        <vt:lpwstr>_Toc245014993</vt:lpwstr>
      </vt:variant>
      <vt:variant>
        <vt:i4>1966143</vt:i4>
      </vt:variant>
      <vt:variant>
        <vt:i4>332</vt:i4>
      </vt:variant>
      <vt:variant>
        <vt:i4>0</vt:i4>
      </vt:variant>
      <vt:variant>
        <vt:i4>5</vt:i4>
      </vt:variant>
      <vt:variant>
        <vt:lpwstr/>
      </vt:variant>
      <vt:variant>
        <vt:lpwstr>_Toc245014992</vt:lpwstr>
      </vt:variant>
      <vt:variant>
        <vt:i4>1966143</vt:i4>
      </vt:variant>
      <vt:variant>
        <vt:i4>326</vt:i4>
      </vt:variant>
      <vt:variant>
        <vt:i4>0</vt:i4>
      </vt:variant>
      <vt:variant>
        <vt:i4>5</vt:i4>
      </vt:variant>
      <vt:variant>
        <vt:lpwstr/>
      </vt:variant>
      <vt:variant>
        <vt:lpwstr>_Toc245014991</vt:lpwstr>
      </vt:variant>
      <vt:variant>
        <vt:i4>1966143</vt:i4>
      </vt:variant>
      <vt:variant>
        <vt:i4>320</vt:i4>
      </vt:variant>
      <vt:variant>
        <vt:i4>0</vt:i4>
      </vt:variant>
      <vt:variant>
        <vt:i4>5</vt:i4>
      </vt:variant>
      <vt:variant>
        <vt:lpwstr/>
      </vt:variant>
      <vt:variant>
        <vt:lpwstr>_Toc245014990</vt:lpwstr>
      </vt:variant>
      <vt:variant>
        <vt:i4>2031679</vt:i4>
      </vt:variant>
      <vt:variant>
        <vt:i4>314</vt:i4>
      </vt:variant>
      <vt:variant>
        <vt:i4>0</vt:i4>
      </vt:variant>
      <vt:variant>
        <vt:i4>5</vt:i4>
      </vt:variant>
      <vt:variant>
        <vt:lpwstr/>
      </vt:variant>
      <vt:variant>
        <vt:lpwstr>_Toc245014989</vt:lpwstr>
      </vt:variant>
      <vt:variant>
        <vt:i4>2031679</vt:i4>
      </vt:variant>
      <vt:variant>
        <vt:i4>308</vt:i4>
      </vt:variant>
      <vt:variant>
        <vt:i4>0</vt:i4>
      </vt:variant>
      <vt:variant>
        <vt:i4>5</vt:i4>
      </vt:variant>
      <vt:variant>
        <vt:lpwstr/>
      </vt:variant>
      <vt:variant>
        <vt:lpwstr>_Toc245014988</vt:lpwstr>
      </vt:variant>
      <vt:variant>
        <vt:i4>2031679</vt:i4>
      </vt:variant>
      <vt:variant>
        <vt:i4>302</vt:i4>
      </vt:variant>
      <vt:variant>
        <vt:i4>0</vt:i4>
      </vt:variant>
      <vt:variant>
        <vt:i4>5</vt:i4>
      </vt:variant>
      <vt:variant>
        <vt:lpwstr/>
      </vt:variant>
      <vt:variant>
        <vt:lpwstr>_Toc245014987</vt:lpwstr>
      </vt:variant>
      <vt:variant>
        <vt:i4>2031679</vt:i4>
      </vt:variant>
      <vt:variant>
        <vt:i4>296</vt:i4>
      </vt:variant>
      <vt:variant>
        <vt:i4>0</vt:i4>
      </vt:variant>
      <vt:variant>
        <vt:i4>5</vt:i4>
      </vt:variant>
      <vt:variant>
        <vt:lpwstr/>
      </vt:variant>
      <vt:variant>
        <vt:lpwstr>_Toc245014986</vt:lpwstr>
      </vt:variant>
      <vt:variant>
        <vt:i4>2031679</vt:i4>
      </vt:variant>
      <vt:variant>
        <vt:i4>290</vt:i4>
      </vt:variant>
      <vt:variant>
        <vt:i4>0</vt:i4>
      </vt:variant>
      <vt:variant>
        <vt:i4>5</vt:i4>
      </vt:variant>
      <vt:variant>
        <vt:lpwstr/>
      </vt:variant>
      <vt:variant>
        <vt:lpwstr>_Toc245014985</vt:lpwstr>
      </vt:variant>
      <vt:variant>
        <vt:i4>2031679</vt:i4>
      </vt:variant>
      <vt:variant>
        <vt:i4>284</vt:i4>
      </vt:variant>
      <vt:variant>
        <vt:i4>0</vt:i4>
      </vt:variant>
      <vt:variant>
        <vt:i4>5</vt:i4>
      </vt:variant>
      <vt:variant>
        <vt:lpwstr/>
      </vt:variant>
      <vt:variant>
        <vt:lpwstr>_Toc245014984</vt:lpwstr>
      </vt:variant>
      <vt:variant>
        <vt:i4>2031679</vt:i4>
      </vt:variant>
      <vt:variant>
        <vt:i4>278</vt:i4>
      </vt:variant>
      <vt:variant>
        <vt:i4>0</vt:i4>
      </vt:variant>
      <vt:variant>
        <vt:i4>5</vt:i4>
      </vt:variant>
      <vt:variant>
        <vt:lpwstr/>
      </vt:variant>
      <vt:variant>
        <vt:lpwstr>_Toc245014983</vt:lpwstr>
      </vt:variant>
      <vt:variant>
        <vt:i4>2031679</vt:i4>
      </vt:variant>
      <vt:variant>
        <vt:i4>272</vt:i4>
      </vt:variant>
      <vt:variant>
        <vt:i4>0</vt:i4>
      </vt:variant>
      <vt:variant>
        <vt:i4>5</vt:i4>
      </vt:variant>
      <vt:variant>
        <vt:lpwstr/>
      </vt:variant>
      <vt:variant>
        <vt:lpwstr>_Toc245014982</vt:lpwstr>
      </vt:variant>
      <vt:variant>
        <vt:i4>2031679</vt:i4>
      </vt:variant>
      <vt:variant>
        <vt:i4>266</vt:i4>
      </vt:variant>
      <vt:variant>
        <vt:i4>0</vt:i4>
      </vt:variant>
      <vt:variant>
        <vt:i4>5</vt:i4>
      </vt:variant>
      <vt:variant>
        <vt:lpwstr/>
      </vt:variant>
      <vt:variant>
        <vt:lpwstr>_Toc245014981</vt:lpwstr>
      </vt:variant>
      <vt:variant>
        <vt:i4>2031679</vt:i4>
      </vt:variant>
      <vt:variant>
        <vt:i4>260</vt:i4>
      </vt:variant>
      <vt:variant>
        <vt:i4>0</vt:i4>
      </vt:variant>
      <vt:variant>
        <vt:i4>5</vt:i4>
      </vt:variant>
      <vt:variant>
        <vt:lpwstr/>
      </vt:variant>
      <vt:variant>
        <vt:lpwstr>_Toc245014980</vt:lpwstr>
      </vt:variant>
      <vt:variant>
        <vt:i4>1048639</vt:i4>
      </vt:variant>
      <vt:variant>
        <vt:i4>254</vt:i4>
      </vt:variant>
      <vt:variant>
        <vt:i4>0</vt:i4>
      </vt:variant>
      <vt:variant>
        <vt:i4>5</vt:i4>
      </vt:variant>
      <vt:variant>
        <vt:lpwstr/>
      </vt:variant>
      <vt:variant>
        <vt:lpwstr>_Toc245014979</vt:lpwstr>
      </vt:variant>
      <vt:variant>
        <vt:i4>1048639</vt:i4>
      </vt:variant>
      <vt:variant>
        <vt:i4>248</vt:i4>
      </vt:variant>
      <vt:variant>
        <vt:i4>0</vt:i4>
      </vt:variant>
      <vt:variant>
        <vt:i4>5</vt:i4>
      </vt:variant>
      <vt:variant>
        <vt:lpwstr/>
      </vt:variant>
      <vt:variant>
        <vt:lpwstr>_Toc245014978</vt:lpwstr>
      </vt:variant>
      <vt:variant>
        <vt:i4>1048639</vt:i4>
      </vt:variant>
      <vt:variant>
        <vt:i4>242</vt:i4>
      </vt:variant>
      <vt:variant>
        <vt:i4>0</vt:i4>
      </vt:variant>
      <vt:variant>
        <vt:i4>5</vt:i4>
      </vt:variant>
      <vt:variant>
        <vt:lpwstr/>
      </vt:variant>
      <vt:variant>
        <vt:lpwstr>_Toc245014977</vt:lpwstr>
      </vt:variant>
      <vt:variant>
        <vt:i4>1048639</vt:i4>
      </vt:variant>
      <vt:variant>
        <vt:i4>236</vt:i4>
      </vt:variant>
      <vt:variant>
        <vt:i4>0</vt:i4>
      </vt:variant>
      <vt:variant>
        <vt:i4>5</vt:i4>
      </vt:variant>
      <vt:variant>
        <vt:lpwstr/>
      </vt:variant>
      <vt:variant>
        <vt:lpwstr>_Toc245014976</vt:lpwstr>
      </vt:variant>
      <vt:variant>
        <vt:i4>1048639</vt:i4>
      </vt:variant>
      <vt:variant>
        <vt:i4>230</vt:i4>
      </vt:variant>
      <vt:variant>
        <vt:i4>0</vt:i4>
      </vt:variant>
      <vt:variant>
        <vt:i4>5</vt:i4>
      </vt:variant>
      <vt:variant>
        <vt:lpwstr/>
      </vt:variant>
      <vt:variant>
        <vt:lpwstr>_Toc245014975</vt:lpwstr>
      </vt:variant>
      <vt:variant>
        <vt:i4>1048639</vt:i4>
      </vt:variant>
      <vt:variant>
        <vt:i4>224</vt:i4>
      </vt:variant>
      <vt:variant>
        <vt:i4>0</vt:i4>
      </vt:variant>
      <vt:variant>
        <vt:i4>5</vt:i4>
      </vt:variant>
      <vt:variant>
        <vt:lpwstr/>
      </vt:variant>
      <vt:variant>
        <vt:lpwstr>_Toc245014974</vt:lpwstr>
      </vt:variant>
      <vt:variant>
        <vt:i4>1048639</vt:i4>
      </vt:variant>
      <vt:variant>
        <vt:i4>218</vt:i4>
      </vt:variant>
      <vt:variant>
        <vt:i4>0</vt:i4>
      </vt:variant>
      <vt:variant>
        <vt:i4>5</vt:i4>
      </vt:variant>
      <vt:variant>
        <vt:lpwstr/>
      </vt:variant>
      <vt:variant>
        <vt:lpwstr>_Toc245014973</vt:lpwstr>
      </vt:variant>
      <vt:variant>
        <vt:i4>1048639</vt:i4>
      </vt:variant>
      <vt:variant>
        <vt:i4>212</vt:i4>
      </vt:variant>
      <vt:variant>
        <vt:i4>0</vt:i4>
      </vt:variant>
      <vt:variant>
        <vt:i4>5</vt:i4>
      </vt:variant>
      <vt:variant>
        <vt:lpwstr/>
      </vt:variant>
      <vt:variant>
        <vt:lpwstr>_Toc245014972</vt:lpwstr>
      </vt:variant>
      <vt:variant>
        <vt:i4>1048639</vt:i4>
      </vt:variant>
      <vt:variant>
        <vt:i4>206</vt:i4>
      </vt:variant>
      <vt:variant>
        <vt:i4>0</vt:i4>
      </vt:variant>
      <vt:variant>
        <vt:i4>5</vt:i4>
      </vt:variant>
      <vt:variant>
        <vt:lpwstr/>
      </vt:variant>
      <vt:variant>
        <vt:lpwstr>_Toc245014971</vt:lpwstr>
      </vt:variant>
      <vt:variant>
        <vt:i4>1048639</vt:i4>
      </vt:variant>
      <vt:variant>
        <vt:i4>200</vt:i4>
      </vt:variant>
      <vt:variant>
        <vt:i4>0</vt:i4>
      </vt:variant>
      <vt:variant>
        <vt:i4>5</vt:i4>
      </vt:variant>
      <vt:variant>
        <vt:lpwstr/>
      </vt:variant>
      <vt:variant>
        <vt:lpwstr>_Toc245014970</vt:lpwstr>
      </vt:variant>
      <vt:variant>
        <vt:i4>1114175</vt:i4>
      </vt:variant>
      <vt:variant>
        <vt:i4>194</vt:i4>
      </vt:variant>
      <vt:variant>
        <vt:i4>0</vt:i4>
      </vt:variant>
      <vt:variant>
        <vt:i4>5</vt:i4>
      </vt:variant>
      <vt:variant>
        <vt:lpwstr/>
      </vt:variant>
      <vt:variant>
        <vt:lpwstr>_Toc245014969</vt:lpwstr>
      </vt:variant>
      <vt:variant>
        <vt:i4>1114175</vt:i4>
      </vt:variant>
      <vt:variant>
        <vt:i4>188</vt:i4>
      </vt:variant>
      <vt:variant>
        <vt:i4>0</vt:i4>
      </vt:variant>
      <vt:variant>
        <vt:i4>5</vt:i4>
      </vt:variant>
      <vt:variant>
        <vt:lpwstr/>
      </vt:variant>
      <vt:variant>
        <vt:lpwstr>_Toc245014968</vt:lpwstr>
      </vt:variant>
      <vt:variant>
        <vt:i4>1114175</vt:i4>
      </vt:variant>
      <vt:variant>
        <vt:i4>182</vt:i4>
      </vt:variant>
      <vt:variant>
        <vt:i4>0</vt:i4>
      </vt:variant>
      <vt:variant>
        <vt:i4>5</vt:i4>
      </vt:variant>
      <vt:variant>
        <vt:lpwstr/>
      </vt:variant>
      <vt:variant>
        <vt:lpwstr>_Toc245014967</vt:lpwstr>
      </vt:variant>
      <vt:variant>
        <vt:i4>1114175</vt:i4>
      </vt:variant>
      <vt:variant>
        <vt:i4>176</vt:i4>
      </vt:variant>
      <vt:variant>
        <vt:i4>0</vt:i4>
      </vt:variant>
      <vt:variant>
        <vt:i4>5</vt:i4>
      </vt:variant>
      <vt:variant>
        <vt:lpwstr/>
      </vt:variant>
      <vt:variant>
        <vt:lpwstr>_Toc245014966</vt:lpwstr>
      </vt:variant>
      <vt:variant>
        <vt:i4>1114175</vt:i4>
      </vt:variant>
      <vt:variant>
        <vt:i4>170</vt:i4>
      </vt:variant>
      <vt:variant>
        <vt:i4>0</vt:i4>
      </vt:variant>
      <vt:variant>
        <vt:i4>5</vt:i4>
      </vt:variant>
      <vt:variant>
        <vt:lpwstr/>
      </vt:variant>
      <vt:variant>
        <vt:lpwstr>_Toc245014965</vt:lpwstr>
      </vt:variant>
      <vt:variant>
        <vt:i4>1114175</vt:i4>
      </vt:variant>
      <vt:variant>
        <vt:i4>164</vt:i4>
      </vt:variant>
      <vt:variant>
        <vt:i4>0</vt:i4>
      </vt:variant>
      <vt:variant>
        <vt:i4>5</vt:i4>
      </vt:variant>
      <vt:variant>
        <vt:lpwstr/>
      </vt:variant>
      <vt:variant>
        <vt:lpwstr>_Toc245014964</vt:lpwstr>
      </vt:variant>
      <vt:variant>
        <vt:i4>1114175</vt:i4>
      </vt:variant>
      <vt:variant>
        <vt:i4>158</vt:i4>
      </vt:variant>
      <vt:variant>
        <vt:i4>0</vt:i4>
      </vt:variant>
      <vt:variant>
        <vt:i4>5</vt:i4>
      </vt:variant>
      <vt:variant>
        <vt:lpwstr/>
      </vt:variant>
      <vt:variant>
        <vt:lpwstr>_Toc245014963</vt:lpwstr>
      </vt:variant>
      <vt:variant>
        <vt:i4>1114175</vt:i4>
      </vt:variant>
      <vt:variant>
        <vt:i4>152</vt:i4>
      </vt:variant>
      <vt:variant>
        <vt:i4>0</vt:i4>
      </vt:variant>
      <vt:variant>
        <vt:i4>5</vt:i4>
      </vt:variant>
      <vt:variant>
        <vt:lpwstr/>
      </vt:variant>
      <vt:variant>
        <vt:lpwstr>_Toc245014962</vt:lpwstr>
      </vt:variant>
      <vt:variant>
        <vt:i4>1114175</vt:i4>
      </vt:variant>
      <vt:variant>
        <vt:i4>146</vt:i4>
      </vt:variant>
      <vt:variant>
        <vt:i4>0</vt:i4>
      </vt:variant>
      <vt:variant>
        <vt:i4>5</vt:i4>
      </vt:variant>
      <vt:variant>
        <vt:lpwstr/>
      </vt:variant>
      <vt:variant>
        <vt:lpwstr>_Toc245014961</vt:lpwstr>
      </vt:variant>
      <vt:variant>
        <vt:i4>1114175</vt:i4>
      </vt:variant>
      <vt:variant>
        <vt:i4>140</vt:i4>
      </vt:variant>
      <vt:variant>
        <vt:i4>0</vt:i4>
      </vt:variant>
      <vt:variant>
        <vt:i4>5</vt:i4>
      </vt:variant>
      <vt:variant>
        <vt:lpwstr/>
      </vt:variant>
      <vt:variant>
        <vt:lpwstr>_Toc245014960</vt:lpwstr>
      </vt:variant>
      <vt:variant>
        <vt:i4>1179711</vt:i4>
      </vt:variant>
      <vt:variant>
        <vt:i4>134</vt:i4>
      </vt:variant>
      <vt:variant>
        <vt:i4>0</vt:i4>
      </vt:variant>
      <vt:variant>
        <vt:i4>5</vt:i4>
      </vt:variant>
      <vt:variant>
        <vt:lpwstr/>
      </vt:variant>
      <vt:variant>
        <vt:lpwstr>_Toc245014959</vt:lpwstr>
      </vt:variant>
      <vt:variant>
        <vt:i4>1179711</vt:i4>
      </vt:variant>
      <vt:variant>
        <vt:i4>128</vt:i4>
      </vt:variant>
      <vt:variant>
        <vt:i4>0</vt:i4>
      </vt:variant>
      <vt:variant>
        <vt:i4>5</vt:i4>
      </vt:variant>
      <vt:variant>
        <vt:lpwstr/>
      </vt:variant>
      <vt:variant>
        <vt:lpwstr>_Toc245014958</vt:lpwstr>
      </vt:variant>
      <vt:variant>
        <vt:i4>1179711</vt:i4>
      </vt:variant>
      <vt:variant>
        <vt:i4>122</vt:i4>
      </vt:variant>
      <vt:variant>
        <vt:i4>0</vt:i4>
      </vt:variant>
      <vt:variant>
        <vt:i4>5</vt:i4>
      </vt:variant>
      <vt:variant>
        <vt:lpwstr/>
      </vt:variant>
      <vt:variant>
        <vt:lpwstr>_Toc245014957</vt:lpwstr>
      </vt:variant>
      <vt:variant>
        <vt:i4>1179711</vt:i4>
      </vt:variant>
      <vt:variant>
        <vt:i4>116</vt:i4>
      </vt:variant>
      <vt:variant>
        <vt:i4>0</vt:i4>
      </vt:variant>
      <vt:variant>
        <vt:i4>5</vt:i4>
      </vt:variant>
      <vt:variant>
        <vt:lpwstr/>
      </vt:variant>
      <vt:variant>
        <vt:lpwstr>_Toc245014956</vt:lpwstr>
      </vt:variant>
      <vt:variant>
        <vt:i4>1179711</vt:i4>
      </vt:variant>
      <vt:variant>
        <vt:i4>110</vt:i4>
      </vt:variant>
      <vt:variant>
        <vt:i4>0</vt:i4>
      </vt:variant>
      <vt:variant>
        <vt:i4>5</vt:i4>
      </vt:variant>
      <vt:variant>
        <vt:lpwstr/>
      </vt:variant>
      <vt:variant>
        <vt:lpwstr>_Toc245014955</vt:lpwstr>
      </vt:variant>
      <vt:variant>
        <vt:i4>1179711</vt:i4>
      </vt:variant>
      <vt:variant>
        <vt:i4>104</vt:i4>
      </vt:variant>
      <vt:variant>
        <vt:i4>0</vt:i4>
      </vt:variant>
      <vt:variant>
        <vt:i4>5</vt:i4>
      </vt:variant>
      <vt:variant>
        <vt:lpwstr/>
      </vt:variant>
      <vt:variant>
        <vt:lpwstr>_Toc245014954</vt:lpwstr>
      </vt:variant>
      <vt:variant>
        <vt:i4>1179711</vt:i4>
      </vt:variant>
      <vt:variant>
        <vt:i4>98</vt:i4>
      </vt:variant>
      <vt:variant>
        <vt:i4>0</vt:i4>
      </vt:variant>
      <vt:variant>
        <vt:i4>5</vt:i4>
      </vt:variant>
      <vt:variant>
        <vt:lpwstr/>
      </vt:variant>
      <vt:variant>
        <vt:lpwstr>_Toc245014953</vt:lpwstr>
      </vt:variant>
      <vt:variant>
        <vt:i4>1179711</vt:i4>
      </vt:variant>
      <vt:variant>
        <vt:i4>92</vt:i4>
      </vt:variant>
      <vt:variant>
        <vt:i4>0</vt:i4>
      </vt:variant>
      <vt:variant>
        <vt:i4>5</vt:i4>
      </vt:variant>
      <vt:variant>
        <vt:lpwstr/>
      </vt:variant>
      <vt:variant>
        <vt:lpwstr>_Toc245014952</vt:lpwstr>
      </vt:variant>
      <vt:variant>
        <vt:i4>1179711</vt:i4>
      </vt:variant>
      <vt:variant>
        <vt:i4>86</vt:i4>
      </vt:variant>
      <vt:variant>
        <vt:i4>0</vt:i4>
      </vt:variant>
      <vt:variant>
        <vt:i4>5</vt:i4>
      </vt:variant>
      <vt:variant>
        <vt:lpwstr/>
      </vt:variant>
      <vt:variant>
        <vt:lpwstr>_Toc245014951</vt:lpwstr>
      </vt:variant>
      <vt:variant>
        <vt:i4>1179711</vt:i4>
      </vt:variant>
      <vt:variant>
        <vt:i4>80</vt:i4>
      </vt:variant>
      <vt:variant>
        <vt:i4>0</vt:i4>
      </vt:variant>
      <vt:variant>
        <vt:i4>5</vt:i4>
      </vt:variant>
      <vt:variant>
        <vt:lpwstr/>
      </vt:variant>
      <vt:variant>
        <vt:lpwstr>_Toc245014950</vt:lpwstr>
      </vt:variant>
      <vt:variant>
        <vt:i4>1245247</vt:i4>
      </vt:variant>
      <vt:variant>
        <vt:i4>74</vt:i4>
      </vt:variant>
      <vt:variant>
        <vt:i4>0</vt:i4>
      </vt:variant>
      <vt:variant>
        <vt:i4>5</vt:i4>
      </vt:variant>
      <vt:variant>
        <vt:lpwstr/>
      </vt:variant>
      <vt:variant>
        <vt:lpwstr>_Toc245014949</vt:lpwstr>
      </vt:variant>
      <vt:variant>
        <vt:i4>1245247</vt:i4>
      </vt:variant>
      <vt:variant>
        <vt:i4>68</vt:i4>
      </vt:variant>
      <vt:variant>
        <vt:i4>0</vt:i4>
      </vt:variant>
      <vt:variant>
        <vt:i4>5</vt:i4>
      </vt:variant>
      <vt:variant>
        <vt:lpwstr/>
      </vt:variant>
      <vt:variant>
        <vt:lpwstr>_Toc245014948</vt:lpwstr>
      </vt:variant>
      <vt:variant>
        <vt:i4>1245247</vt:i4>
      </vt:variant>
      <vt:variant>
        <vt:i4>62</vt:i4>
      </vt:variant>
      <vt:variant>
        <vt:i4>0</vt:i4>
      </vt:variant>
      <vt:variant>
        <vt:i4>5</vt:i4>
      </vt:variant>
      <vt:variant>
        <vt:lpwstr/>
      </vt:variant>
      <vt:variant>
        <vt:lpwstr>_Toc245014947</vt:lpwstr>
      </vt:variant>
      <vt:variant>
        <vt:i4>1245247</vt:i4>
      </vt:variant>
      <vt:variant>
        <vt:i4>56</vt:i4>
      </vt:variant>
      <vt:variant>
        <vt:i4>0</vt:i4>
      </vt:variant>
      <vt:variant>
        <vt:i4>5</vt:i4>
      </vt:variant>
      <vt:variant>
        <vt:lpwstr/>
      </vt:variant>
      <vt:variant>
        <vt:lpwstr>_Toc245014946</vt:lpwstr>
      </vt:variant>
      <vt:variant>
        <vt:i4>1245247</vt:i4>
      </vt:variant>
      <vt:variant>
        <vt:i4>50</vt:i4>
      </vt:variant>
      <vt:variant>
        <vt:i4>0</vt:i4>
      </vt:variant>
      <vt:variant>
        <vt:i4>5</vt:i4>
      </vt:variant>
      <vt:variant>
        <vt:lpwstr/>
      </vt:variant>
      <vt:variant>
        <vt:lpwstr>_Toc245014945</vt:lpwstr>
      </vt:variant>
      <vt:variant>
        <vt:i4>1245247</vt:i4>
      </vt:variant>
      <vt:variant>
        <vt:i4>44</vt:i4>
      </vt:variant>
      <vt:variant>
        <vt:i4>0</vt:i4>
      </vt:variant>
      <vt:variant>
        <vt:i4>5</vt:i4>
      </vt:variant>
      <vt:variant>
        <vt:lpwstr/>
      </vt:variant>
      <vt:variant>
        <vt:lpwstr>_Toc245014944</vt:lpwstr>
      </vt:variant>
      <vt:variant>
        <vt:i4>1245247</vt:i4>
      </vt:variant>
      <vt:variant>
        <vt:i4>38</vt:i4>
      </vt:variant>
      <vt:variant>
        <vt:i4>0</vt:i4>
      </vt:variant>
      <vt:variant>
        <vt:i4>5</vt:i4>
      </vt:variant>
      <vt:variant>
        <vt:lpwstr/>
      </vt:variant>
      <vt:variant>
        <vt:lpwstr>_Toc245014943</vt:lpwstr>
      </vt:variant>
      <vt:variant>
        <vt:i4>1245247</vt:i4>
      </vt:variant>
      <vt:variant>
        <vt:i4>32</vt:i4>
      </vt:variant>
      <vt:variant>
        <vt:i4>0</vt:i4>
      </vt:variant>
      <vt:variant>
        <vt:i4>5</vt:i4>
      </vt:variant>
      <vt:variant>
        <vt:lpwstr/>
      </vt:variant>
      <vt:variant>
        <vt:lpwstr>_Toc245014942</vt:lpwstr>
      </vt:variant>
      <vt:variant>
        <vt:i4>1245247</vt:i4>
      </vt:variant>
      <vt:variant>
        <vt:i4>26</vt:i4>
      </vt:variant>
      <vt:variant>
        <vt:i4>0</vt:i4>
      </vt:variant>
      <vt:variant>
        <vt:i4>5</vt:i4>
      </vt:variant>
      <vt:variant>
        <vt:lpwstr/>
      </vt:variant>
      <vt:variant>
        <vt:lpwstr>_Toc245014941</vt:lpwstr>
      </vt:variant>
      <vt:variant>
        <vt:i4>1245247</vt:i4>
      </vt:variant>
      <vt:variant>
        <vt:i4>20</vt:i4>
      </vt:variant>
      <vt:variant>
        <vt:i4>0</vt:i4>
      </vt:variant>
      <vt:variant>
        <vt:i4>5</vt:i4>
      </vt:variant>
      <vt:variant>
        <vt:lpwstr/>
      </vt:variant>
      <vt:variant>
        <vt:lpwstr>_Toc245014940</vt:lpwstr>
      </vt:variant>
      <vt:variant>
        <vt:i4>1310783</vt:i4>
      </vt:variant>
      <vt:variant>
        <vt:i4>14</vt:i4>
      </vt:variant>
      <vt:variant>
        <vt:i4>0</vt:i4>
      </vt:variant>
      <vt:variant>
        <vt:i4>5</vt:i4>
      </vt:variant>
      <vt:variant>
        <vt:lpwstr/>
      </vt:variant>
      <vt:variant>
        <vt:lpwstr>_Toc245014939</vt:lpwstr>
      </vt:variant>
      <vt:variant>
        <vt:i4>1310783</vt:i4>
      </vt:variant>
      <vt:variant>
        <vt:i4>8</vt:i4>
      </vt:variant>
      <vt:variant>
        <vt:i4>0</vt:i4>
      </vt:variant>
      <vt:variant>
        <vt:i4>5</vt:i4>
      </vt:variant>
      <vt:variant>
        <vt:lpwstr/>
      </vt:variant>
      <vt:variant>
        <vt:lpwstr>_Toc245014938</vt:lpwstr>
      </vt:variant>
      <vt:variant>
        <vt:i4>1310783</vt:i4>
      </vt:variant>
      <vt:variant>
        <vt:i4>2</vt:i4>
      </vt:variant>
      <vt:variant>
        <vt:i4>0</vt:i4>
      </vt:variant>
      <vt:variant>
        <vt:i4>5</vt:i4>
      </vt:variant>
      <vt:variant>
        <vt:lpwstr/>
      </vt:variant>
      <vt:variant>
        <vt:lpwstr>_Toc245014937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seble</dc:creator>
  <cp:lastModifiedBy>John Aitken</cp:lastModifiedBy>
  <cp:revision>95</cp:revision>
  <cp:lastPrinted>2010-09-07T08:27:00Z</cp:lastPrinted>
  <dcterms:created xsi:type="dcterms:W3CDTF">2010-09-07T09:25:00Z</dcterms:created>
  <dcterms:modified xsi:type="dcterms:W3CDTF">2010-12-02T07:31:00Z</dcterms:modified>
</cp:coreProperties>
</file>